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0C" w:rsidRPr="00E97149" w:rsidRDefault="00F30F0C" w:rsidP="00F30F0C">
      <w:pPr>
        <w:spacing w:after="0" w:line="480" w:lineRule="auto"/>
        <w:rPr>
          <w:rFonts w:ascii="Times New Roman" w:hAnsi="Times New Roman" w:cs="Times New Roman"/>
          <w:b/>
          <w:sz w:val="24"/>
          <w:szCs w:val="24"/>
        </w:rPr>
      </w:pPr>
      <w:r w:rsidRPr="006948E0">
        <w:rPr>
          <w:rFonts w:ascii="Times New Roman" w:hAnsi="Times New Roman" w:cs="Times New Roman"/>
          <w:b/>
          <w:sz w:val="24"/>
          <w:szCs w:val="24"/>
        </w:rPr>
        <w:t>EFFICACY OF</w:t>
      </w:r>
      <w:r>
        <w:rPr>
          <w:rFonts w:ascii="Times New Roman" w:hAnsi="Times New Roman" w:cs="Times New Roman"/>
          <w:b/>
          <w:sz w:val="24"/>
          <w:szCs w:val="24"/>
        </w:rPr>
        <w:t xml:space="preserve"> DIFFERENT ISOLATES OF</w:t>
      </w:r>
      <w:r w:rsidRPr="006948E0">
        <w:rPr>
          <w:rFonts w:ascii="Times New Roman" w:hAnsi="Times New Roman" w:cs="Times New Roman"/>
          <w:b/>
          <w:sz w:val="24"/>
          <w:szCs w:val="24"/>
        </w:rPr>
        <w:t xml:space="preserve"> </w:t>
      </w:r>
      <w:r w:rsidRPr="006948E0">
        <w:rPr>
          <w:rFonts w:ascii="Times New Roman" w:hAnsi="Times New Roman" w:cs="Times New Roman"/>
          <w:b/>
          <w:i/>
          <w:iCs/>
          <w:sz w:val="24"/>
          <w:szCs w:val="24"/>
        </w:rPr>
        <w:t>TRICHODERMA</w:t>
      </w:r>
      <w:r w:rsidRPr="006948E0">
        <w:rPr>
          <w:rFonts w:ascii="Times New Roman" w:hAnsi="Times New Roman" w:cs="Times New Roman"/>
          <w:b/>
          <w:sz w:val="24"/>
          <w:szCs w:val="24"/>
        </w:rPr>
        <w:t xml:space="preserve"> AGAINST </w:t>
      </w:r>
      <w:r w:rsidRPr="006948E0">
        <w:rPr>
          <w:rFonts w:ascii="Times New Roman" w:hAnsi="Times New Roman" w:cs="Times New Roman"/>
          <w:b/>
          <w:i/>
          <w:iCs/>
          <w:sz w:val="24"/>
          <w:szCs w:val="24"/>
        </w:rPr>
        <w:t>SCLEROTIUM ROLFSII</w:t>
      </w:r>
      <w:r w:rsidRPr="006948E0">
        <w:rPr>
          <w:rFonts w:ascii="Times New Roman" w:hAnsi="Times New Roman" w:cs="Times New Roman"/>
          <w:b/>
          <w:sz w:val="24"/>
          <w:szCs w:val="24"/>
        </w:rPr>
        <w:t xml:space="preserve"> </w:t>
      </w:r>
      <w:r>
        <w:rPr>
          <w:rFonts w:ascii="Times New Roman" w:hAnsi="Times New Roman" w:cs="Times New Roman"/>
          <w:b/>
          <w:sz w:val="24"/>
          <w:szCs w:val="24"/>
        </w:rPr>
        <w:t>COLLAR</w:t>
      </w:r>
      <w:r w:rsidRPr="006948E0">
        <w:rPr>
          <w:rFonts w:ascii="Times New Roman" w:hAnsi="Times New Roman" w:cs="Times New Roman"/>
          <w:b/>
          <w:sz w:val="24"/>
          <w:szCs w:val="24"/>
        </w:rPr>
        <w:t xml:space="preserve"> ROT DISEASE OF </w:t>
      </w:r>
      <w:r>
        <w:rPr>
          <w:rFonts w:ascii="Times New Roman" w:hAnsi="Times New Roman" w:cs="Times New Roman"/>
          <w:b/>
          <w:sz w:val="24"/>
          <w:szCs w:val="24"/>
        </w:rPr>
        <w:t>CHICKPEA</w:t>
      </w:r>
      <w:r w:rsidRPr="006948E0">
        <w:rPr>
          <w:rFonts w:ascii="Times New Roman" w:hAnsi="Times New Roman" w:cs="Times New Roman"/>
          <w:b/>
          <w:sz w:val="24"/>
          <w:szCs w:val="24"/>
        </w:rPr>
        <w:t>, UNDER IN VITRO CONDITIONS</w:t>
      </w:r>
    </w:p>
    <w:p w:rsidR="00F30F0C" w:rsidRPr="00E97149" w:rsidRDefault="00F30F0C" w:rsidP="00F30F0C">
      <w:pPr>
        <w:spacing w:after="0"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Default="00F30F0C" w:rsidP="00F30F0C">
      <w:pPr>
        <w:spacing w:after="0" w:line="480" w:lineRule="auto"/>
        <w:rPr>
          <w:rFonts w:ascii="Times New Roman" w:hAnsi="Times New Roman" w:cs="Times New Roman"/>
          <w:b/>
          <w:sz w:val="24"/>
          <w:szCs w:val="24"/>
        </w:rPr>
      </w:pPr>
    </w:p>
    <w:p w:rsidR="00F95827" w:rsidRPr="00F95827" w:rsidRDefault="00F95827" w:rsidP="00F95827">
      <w:pPr>
        <w:spacing w:after="0" w:line="480" w:lineRule="auto"/>
        <w:jc w:val="center"/>
        <w:rPr>
          <w:rFonts w:ascii="Times New Roman" w:hAnsi="Times New Roman" w:cs="Times New Roman"/>
          <w:b/>
          <w:sz w:val="24"/>
          <w:szCs w:val="24"/>
        </w:rPr>
      </w:pPr>
      <w:r w:rsidRPr="00F95827">
        <w:rPr>
          <w:rFonts w:ascii="Times New Roman" w:hAnsi="Times New Roman" w:cs="Times New Roman"/>
          <w:b/>
          <w:sz w:val="24"/>
          <w:szCs w:val="24"/>
        </w:rPr>
        <w:t>ABSTRACT</w:t>
      </w:r>
    </w:p>
    <w:p w:rsidR="00F95827" w:rsidRPr="00F95827" w:rsidRDefault="00F95827" w:rsidP="00F95827">
      <w:pPr>
        <w:spacing w:after="0" w:line="480" w:lineRule="auto"/>
        <w:jc w:val="both"/>
        <w:rPr>
          <w:rFonts w:ascii="Times New Roman" w:hAnsi="Times New Roman" w:cs="Times New Roman"/>
          <w:sz w:val="24"/>
          <w:szCs w:val="24"/>
        </w:rPr>
      </w:pPr>
      <w:proofErr w:type="spellStart"/>
      <w:r w:rsidRPr="00F95827">
        <w:rPr>
          <w:rFonts w:ascii="Times New Roman" w:hAnsi="Times New Roman" w:cs="Times New Roman"/>
          <w:bCs/>
          <w:i/>
          <w:iCs/>
          <w:sz w:val="24"/>
          <w:szCs w:val="24"/>
        </w:rPr>
        <w:t>Sclerotium</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rolfsii</w:t>
      </w:r>
      <w:proofErr w:type="spellEnd"/>
      <w:r w:rsidRPr="00F95827">
        <w:rPr>
          <w:rFonts w:ascii="Times New Roman" w:hAnsi="Times New Roman" w:cs="Times New Roman"/>
          <w:bCs/>
          <w:sz w:val="24"/>
          <w:szCs w:val="24"/>
        </w:rPr>
        <w:t xml:space="preserve"> is a plant pathogen causing collar rot diseases in several plants including Chickpea (</w:t>
      </w:r>
      <w:proofErr w:type="spellStart"/>
      <w:r w:rsidRPr="00F95827">
        <w:rPr>
          <w:rFonts w:ascii="Times New Roman" w:hAnsi="Times New Roman" w:cs="Times New Roman"/>
          <w:bCs/>
          <w:i/>
          <w:iCs/>
          <w:sz w:val="24"/>
          <w:szCs w:val="24"/>
        </w:rPr>
        <w:t>Cicer</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arientinum</w:t>
      </w:r>
      <w:proofErr w:type="spellEnd"/>
      <w:r w:rsidRPr="00F95827">
        <w:rPr>
          <w:rFonts w:ascii="Times New Roman" w:hAnsi="Times New Roman" w:cs="Times New Roman"/>
          <w:bCs/>
          <w:sz w:val="24"/>
          <w:szCs w:val="24"/>
        </w:rPr>
        <w:t xml:space="preserve"> L.).</w:t>
      </w:r>
      <w:r w:rsidRPr="00F95827">
        <w:rPr>
          <w:rFonts w:ascii="Times New Roman" w:hAnsi="Times New Roman" w:cs="Times New Roman"/>
          <w:b/>
          <w:sz w:val="24"/>
          <w:szCs w:val="24"/>
        </w:rPr>
        <w:t xml:space="preserve"> </w:t>
      </w:r>
      <w:r w:rsidRPr="00F95827">
        <w:rPr>
          <w:rFonts w:ascii="Times New Roman" w:hAnsi="Times New Roman" w:cs="Times New Roman"/>
          <w:sz w:val="24"/>
          <w:szCs w:val="24"/>
        </w:rPr>
        <w:t xml:space="preserve">An </w:t>
      </w:r>
      <w:r w:rsidRPr="00F95827">
        <w:rPr>
          <w:rFonts w:ascii="Times New Roman" w:hAnsi="Times New Roman" w:cs="Times New Roman"/>
          <w:i/>
          <w:sz w:val="24"/>
          <w:szCs w:val="24"/>
        </w:rPr>
        <w:t xml:space="preserve">in-vitro </w:t>
      </w:r>
      <w:r w:rsidRPr="00F95827">
        <w:rPr>
          <w:rFonts w:ascii="Times New Roman" w:hAnsi="Times New Roman" w:cs="Times New Roman"/>
          <w:sz w:val="24"/>
          <w:szCs w:val="24"/>
        </w:rPr>
        <w:t xml:space="preserve">experiment was conducted to study the potential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spp</w:t>
      </w:r>
      <w:proofErr w:type="spellEnd"/>
      <w:r w:rsidRPr="00F95827">
        <w:rPr>
          <w:rFonts w:ascii="Times New Roman" w:hAnsi="Times New Roman" w:cs="Times New Roman"/>
          <w:sz w:val="24"/>
          <w:szCs w:val="24"/>
        </w:rPr>
        <w:t xml:space="preserve"> collected from different agro ecological regions of Nepal </w:t>
      </w:r>
      <w:r w:rsidRPr="00F95827">
        <w:rPr>
          <w:rFonts w:ascii="Times New Roman" w:hAnsi="Times New Roman" w:cs="Times New Roman"/>
          <w:sz w:val="24"/>
          <w:szCs w:val="24"/>
        </w:rPr>
        <w:lastRenderedPageBreak/>
        <w:t xml:space="preserve">on inhibition of growth of </w:t>
      </w:r>
      <w:proofErr w:type="spellStart"/>
      <w:r w:rsidRPr="00F95827">
        <w:rPr>
          <w:rFonts w:ascii="Times New Roman" w:hAnsi="Times New Roman" w:cs="Times New Roman"/>
          <w:i/>
          <w:sz w:val="24"/>
          <w:szCs w:val="24"/>
        </w:rPr>
        <w:t>Sclerotium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sz w:val="24"/>
          <w:szCs w:val="24"/>
        </w:rPr>
        <w:t>Sacc</w:t>
      </w:r>
      <w:proofErr w:type="spellEnd"/>
      <w:r w:rsidRPr="00F95827">
        <w:rPr>
          <w:rFonts w:ascii="Times New Roman" w:hAnsi="Times New Roman" w:cs="Times New Roman"/>
          <w:i/>
          <w:sz w:val="24"/>
          <w:szCs w:val="24"/>
        </w:rPr>
        <w:t xml:space="preserve">. </w:t>
      </w:r>
      <w:proofErr w:type="gramStart"/>
      <w:r w:rsidRPr="00F95827">
        <w:rPr>
          <w:rFonts w:ascii="Times New Roman" w:hAnsi="Times New Roman" w:cs="Times New Roman"/>
          <w:sz w:val="24"/>
          <w:szCs w:val="24"/>
        </w:rPr>
        <w:t>in</w:t>
      </w:r>
      <w:proofErr w:type="gramEnd"/>
      <w:r w:rsidRPr="00F95827">
        <w:rPr>
          <w:rFonts w:ascii="Times New Roman" w:hAnsi="Times New Roman" w:cs="Times New Roman"/>
          <w:sz w:val="24"/>
          <w:szCs w:val="24"/>
        </w:rPr>
        <w:t xml:space="preserve"> Plant pathology Laboratory of Agriculture and Forestry University, Nepal. The pathogenic isolate of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sz w:val="24"/>
          <w:szCs w:val="24"/>
        </w:rPr>
        <w:t xml:space="preserve">was isolated from symptomatic tomato and maintained in PDA. Several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spp</w:t>
      </w:r>
      <w:proofErr w:type="spellEnd"/>
      <w:r w:rsidRPr="00F95827">
        <w:rPr>
          <w:rFonts w:ascii="Times New Roman" w:hAnsi="Times New Roman" w:cs="Times New Roman"/>
          <w:sz w:val="24"/>
          <w:szCs w:val="24"/>
        </w:rPr>
        <w:t xml:space="preserve"> were isolated from soil of several locations using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media (TSM) and maintained in PDA plates. Potential ability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in controlling the pathogen was observed using dual culture and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techniques. Colony morphology and morphological features of </w:t>
      </w:r>
      <w:proofErr w:type="spellStart"/>
      <w:r w:rsidRPr="00F95827">
        <w:rPr>
          <w:rFonts w:ascii="Times New Roman" w:hAnsi="Times New Roman" w:cs="Times New Roman"/>
          <w:sz w:val="24"/>
          <w:szCs w:val="24"/>
        </w:rPr>
        <w:t>sporulating</w:t>
      </w:r>
      <w:proofErr w:type="spellEnd"/>
      <w:r w:rsidRPr="00F95827">
        <w:rPr>
          <w:rFonts w:ascii="Times New Roman" w:hAnsi="Times New Roman" w:cs="Times New Roman"/>
          <w:sz w:val="24"/>
          <w:szCs w:val="24"/>
        </w:rPr>
        <w:t xml:space="preserve"> structures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were compared. Among all eight tested isolates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 isolated from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district of Nepal gave maximum inhibition percent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at 48 (93.78%), 72 (96.00%), 96 (97.96%) and 120(100%) hours after inoculation in dual culture. The average growth of mycelium of </w:t>
      </w:r>
      <w:r w:rsidRPr="00F95827">
        <w:rPr>
          <w:rFonts w:ascii="Times New Roman" w:hAnsi="Times New Roman" w:cs="Times New Roman"/>
          <w:i/>
          <w:iCs/>
          <w:sz w:val="24"/>
          <w:szCs w:val="24"/>
        </w:rPr>
        <w:t xml:space="preserve">S.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on PDA plates treated with liquid culture filtrate (LCF)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w:t>
      </w:r>
      <w:proofErr w:type="gramStart"/>
      <w:r w:rsidRPr="00F95827">
        <w:rPr>
          <w:rFonts w:ascii="Times New Roman" w:hAnsi="Times New Roman" w:cs="Times New Roman"/>
          <w:sz w:val="24"/>
          <w:szCs w:val="24"/>
        </w:rPr>
        <w:t>maximum</w:t>
      </w:r>
      <w:proofErr w:type="gramEnd"/>
      <w:r w:rsidRPr="00F95827">
        <w:rPr>
          <w:rFonts w:ascii="Times New Roman" w:hAnsi="Times New Roman" w:cs="Times New Roman"/>
          <w:sz w:val="24"/>
          <w:szCs w:val="24"/>
        </w:rPr>
        <w:t xml:space="preserve"> in isolate isolated from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and minimum in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Among eight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inoculated in PDA plates treated with LCF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minimum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was obtained in the plates treated with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at 3 (25%), 5 (29.16%), 7 (29.16%) and 9 (29.16%) days after inoculation. Morphological variation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was observed even within the isolates of same sample and same location. Rampur isolates (collected from rice and vegetable farm) showed slightly lighter green color whereas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gave darker green color than all other isolates.</w:t>
      </w:r>
    </w:p>
    <w:p w:rsidR="00F95827" w:rsidRPr="00F95827" w:rsidRDefault="00F95827" w:rsidP="00F95827">
      <w:pPr>
        <w:spacing w:after="0" w:line="480" w:lineRule="auto"/>
        <w:rPr>
          <w:rFonts w:ascii="Times New Roman" w:hAnsi="Times New Roman" w:cs="Times New Roman"/>
          <w:sz w:val="24"/>
          <w:szCs w:val="24"/>
        </w:rPr>
      </w:pPr>
      <w:r w:rsidRPr="00F95827">
        <w:rPr>
          <w:rFonts w:ascii="Times New Roman" w:hAnsi="Times New Roman" w:cs="Times New Roman"/>
          <w:b/>
          <w:sz w:val="24"/>
          <w:szCs w:val="24"/>
        </w:rPr>
        <w:t>Keywords</w:t>
      </w:r>
      <w:r w:rsidRPr="00F95827">
        <w:rPr>
          <w:rFonts w:ascii="Times New Roman" w:hAnsi="Times New Roman" w:cs="Times New Roman"/>
          <w:sz w:val="24"/>
          <w:szCs w:val="24"/>
        </w:rPr>
        <w:t xml:space="preserv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Mycelium, Mycelium inhibition, Isolate</w:t>
      </w:r>
    </w:p>
    <w:p w:rsidR="00F95827" w:rsidRPr="00F95827" w:rsidRDefault="00F95827" w:rsidP="00F95827">
      <w:pPr>
        <w:spacing w:after="0" w:line="480" w:lineRule="auto"/>
        <w:jc w:val="center"/>
        <w:rPr>
          <w:rFonts w:ascii="Times New Roman" w:hAnsi="Times New Roman" w:cs="Times New Roman"/>
          <w:b/>
          <w:sz w:val="24"/>
          <w:szCs w:val="24"/>
        </w:rPr>
      </w:pPr>
      <w:r w:rsidRPr="00F95827">
        <w:rPr>
          <w:rFonts w:ascii="Times New Roman" w:hAnsi="Times New Roman" w:cs="Times New Roman"/>
          <w:b/>
          <w:sz w:val="24"/>
          <w:szCs w:val="24"/>
        </w:rPr>
        <w:t>Introduction</w:t>
      </w:r>
    </w:p>
    <w:p w:rsidR="00F95827" w:rsidRPr="00F95827" w:rsidRDefault="00F95827" w:rsidP="00F95827">
      <w:pPr>
        <w:spacing w:after="0"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Sacc</w:t>
      </w:r>
      <w:proofErr w:type="spellEnd"/>
      <w:r w:rsidRPr="00F95827">
        <w:rPr>
          <w:rFonts w:ascii="Times New Roman" w:hAnsi="Times New Roman" w:cs="Times New Roman"/>
          <w:sz w:val="24"/>
          <w:szCs w:val="24"/>
        </w:rPr>
        <w:t xml:space="preserve">. is a </w:t>
      </w:r>
      <w:proofErr w:type="spellStart"/>
      <w:r w:rsidRPr="00F95827">
        <w:rPr>
          <w:rFonts w:ascii="Times New Roman" w:hAnsi="Times New Roman" w:cs="Times New Roman"/>
          <w:sz w:val="24"/>
          <w:szCs w:val="24"/>
        </w:rPr>
        <w:t>necrotrophic</w:t>
      </w:r>
      <w:proofErr w:type="spellEnd"/>
      <w:r w:rsidRPr="00F95827">
        <w:rPr>
          <w:rFonts w:ascii="Times New Roman" w:hAnsi="Times New Roman" w:cs="Times New Roman"/>
          <w:sz w:val="24"/>
          <w:szCs w:val="24"/>
        </w:rPr>
        <w:t xml:space="preserve"> soil-borne plant pathogen of worldwide occurrence that infects more than 500 plant species (</w:t>
      </w:r>
      <w:proofErr w:type="spellStart"/>
      <w:r w:rsidRPr="00F95827">
        <w:rPr>
          <w:rFonts w:ascii="Times New Roman" w:hAnsi="Times New Roman" w:cs="Times New Roman"/>
          <w:sz w:val="24"/>
          <w:szCs w:val="24"/>
        </w:rPr>
        <w:t>Aycock</w:t>
      </w:r>
      <w:proofErr w:type="spellEnd"/>
      <w:r w:rsidRPr="00F95827">
        <w:rPr>
          <w:rFonts w:ascii="Times New Roman" w:hAnsi="Times New Roman" w:cs="Times New Roman"/>
          <w:sz w:val="24"/>
          <w:szCs w:val="24"/>
        </w:rPr>
        <w:t xml:space="preserve">, 1966 and </w:t>
      </w:r>
      <w:proofErr w:type="spellStart"/>
      <w:r w:rsidRPr="00F95827">
        <w:rPr>
          <w:rFonts w:ascii="Times New Roman" w:hAnsi="Times New Roman" w:cs="Times New Roman"/>
          <w:sz w:val="24"/>
          <w:szCs w:val="24"/>
        </w:rPr>
        <w:t>Punja</w:t>
      </w:r>
      <w:proofErr w:type="spellEnd"/>
      <w:r w:rsidRPr="00F95827">
        <w:rPr>
          <w:rFonts w:ascii="Times New Roman" w:hAnsi="Times New Roman" w:cs="Times New Roman"/>
          <w:sz w:val="24"/>
          <w:szCs w:val="24"/>
        </w:rPr>
        <w:t xml:space="preserve">, 1985). The pathogen </w:t>
      </w:r>
      <w:r w:rsidRPr="00F95827">
        <w:rPr>
          <w:rFonts w:ascii="Times New Roman" w:hAnsi="Times New Roman" w:cs="Times New Roman"/>
          <w:i/>
          <w:iCs/>
          <w:sz w:val="24"/>
          <w:szCs w:val="24"/>
        </w:rPr>
        <w:t xml:space="preserve">S.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is found causing various symptoms like crown </w:t>
      </w:r>
      <w:proofErr w:type="spellStart"/>
      <w:r w:rsidRPr="00F95827">
        <w:rPr>
          <w:rFonts w:ascii="Times New Roman" w:hAnsi="Times New Roman" w:cs="Times New Roman"/>
          <w:sz w:val="24"/>
          <w:szCs w:val="24"/>
        </w:rPr>
        <w:t>rot</w:t>
      </w:r>
      <w:proofErr w:type="spellEnd"/>
      <w:r w:rsidRPr="00F95827">
        <w:rPr>
          <w:rFonts w:ascii="Times New Roman" w:hAnsi="Times New Roman" w:cs="Times New Roman"/>
          <w:sz w:val="24"/>
          <w:szCs w:val="24"/>
        </w:rPr>
        <w:t xml:space="preserve">, root rot, stem rot, rotting of </w:t>
      </w:r>
      <w:r w:rsidRPr="00F95827">
        <w:rPr>
          <w:rFonts w:ascii="Times New Roman" w:hAnsi="Times New Roman" w:cs="Times New Roman"/>
          <w:sz w:val="24"/>
          <w:szCs w:val="24"/>
        </w:rPr>
        <w:lastRenderedPageBreak/>
        <w:t>pseudo bulbs, wilt and the gradual death of the plants etc (</w:t>
      </w:r>
      <w:proofErr w:type="spellStart"/>
      <w:r w:rsidRPr="00F95827">
        <w:rPr>
          <w:rFonts w:ascii="Times New Roman" w:hAnsi="Times New Roman" w:cs="Times New Roman"/>
          <w:sz w:val="24"/>
          <w:szCs w:val="24"/>
        </w:rPr>
        <w:t>Agrios</w:t>
      </w:r>
      <w:proofErr w:type="spellEnd"/>
      <w:r w:rsidRPr="00F95827">
        <w:rPr>
          <w:rFonts w:ascii="Times New Roman" w:hAnsi="Times New Roman" w:cs="Times New Roman"/>
          <w:sz w:val="24"/>
          <w:szCs w:val="24"/>
        </w:rPr>
        <w:t>, 2005). The pathogen is very common in tropical, subtropical and warm temperate region in the world. Collar rot is prominent in one month old seedlings. Under field conditions, the pathogen has been reported to cause 30 to 60 % reduction in yield of chickpea</w:t>
      </w:r>
      <w:r>
        <w:rPr>
          <w:rFonts w:ascii="Times New Roman" w:hAnsi="Times New Roman" w:cs="Times New Roman"/>
          <w:sz w:val="24"/>
          <w:szCs w:val="24"/>
        </w:rPr>
        <w:t xml:space="preserve">. </w:t>
      </w:r>
      <w:r w:rsidRPr="00F95827">
        <w:rPr>
          <w:rFonts w:ascii="Times New Roman" w:hAnsi="Times New Roman" w:cs="Times New Roman"/>
          <w:sz w:val="24"/>
          <w:szCs w:val="24"/>
        </w:rPr>
        <w:t xml:space="preserve">Because of prolific growth of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xml:space="preserve"> and ability to produce persistent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it is contributing in high degree of economic losses</w:t>
      </w:r>
      <w:r>
        <w:rPr>
          <w:rFonts w:ascii="Times New Roman" w:hAnsi="Times New Roman" w:cs="Times New Roman"/>
          <w:b/>
          <w:bCs/>
          <w:sz w:val="24"/>
          <w:szCs w:val="24"/>
        </w:rPr>
        <w:t>.</w:t>
      </w:r>
      <w:r w:rsidRPr="00F95827">
        <w:rPr>
          <w:rFonts w:ascii="Times New Roman" w:hAnsi="Times New Roman" w:cs="Times New Roman"/>
          <w:sz w:val="24"/>
          <w:szCs w:val="24"/>
        </w:rPr>
        <w:t xml:space="preserve"> Under conducive conditions it can causes 55-95% mortality of the crop at seedling stage (</w:t>
      </w:r>
      <w:proofErr w:type="spellStart"/>
      <w:r w:rsidRPr="00F95827">
        <w:rPr>
          <w:rFonts w:ascii="Times New Roman" w:hAnsi="Times New Roman" w:cs="Times New Roman"/>
          <w:sz w:val="24"/>
          <w:szCs w:val="24"/>
        </w:rPr>
        <w:t>Gurha</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Dubey</w:t>
      </w:r>
      <w:proofErr w:type="spellEnd"/>
      <w:r w:rsidRPr="00F95827">
        <w:rPr>
          <w:rFonts w:ascii="Times New Roman" w:hAnsi="Times New Roman" w:cs="Times New Roman"/>
          <w:sz w:val="24"/>
          <w:szCs w:val="24"/>
        </w:rPr>
        <w:t xml:space="preserve">, 1982). </w:t>
      </w:r>
    </w:p>
    <w:p w:rsidR="00F95827" w:rsidRPr="00F95827" w:rsidRDefault="00F95827" w:rsidP="00F95827">
      <w:pPr>
        <w:spacing w:after="0" w:line="480" w:lineRule="auto"/>
        <w:ind w:firstLine="720"/>
        <w:jc w:val="both"/>
        <w:rPr>
          <w:rFonts w:ascii="Times New Roman" w:hAnsi="Times New Roman" w:cs="Times New Roman"/>
          <w:iCs/>
          <w:sz w:val="24"/>
          <w:szCs w:val="24"/>
        </w:rPr>
      </w:pPr>
      <w:r w:rsidRPr="00F95827">
        <w:rPr>
          <w:rFonts w:ascii="Times New Roman" w:hAnsi="Times New Roman" w:cs="Times New Roman"/>
          <w:color w:val="000000"/>
          <w:sz w:val="24"/>
          <w:szCs w:val="24"/>
        </w:rPr>
        <w:t>Since use of chemicals are hazardous to soil and users, use of biological control agents are the best alternative to the toxic chemicals.</w:t>
      </w:r>
      <w:r w:rsidRPr="00F95827">
        <w:rPr>
          <w:rFonts w:ascii="Times New Roman" w:hAnsi="Times New Roman" w:cs="Times New Roman"/>
          <w:sz w:val="24"/>
          <w:szCs w:val="24"/>
        </w:rPr>
        <w:t xml:space="preserve"> Among the bio control agents, </w:t>
      </w:r>
      <w:proofErr w:type="spellStart"/>
      <w:r w:rsidRPr="00F95827">
        <w:rPr>
          <w:rFonts w:ascii="Times New Roman" w:hAnsi="Times New Roman" w:cs="Times New Roman"/>
          <w:i/>
          <w:sz w:val="24"/>
          <w:szCs w:val="24"/>
        </w:rPr>
        <w:t>Gliocladium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virens</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viride</w:t>
      </w:r>
      <w:proofErr w:type="spellEnd"/>
      <w:r w:rsidRPr="00F95827">
        <w:rPr>
          <w:rFonts w:ascii="Times New Roman" w:hAnsi="Times New Roman" w:cs="Times New Roman"/>
          <w:sz w:val="24"/>
          <w:szCs w:val="24"/>
        </w:rPr>
        <w:t xml:space="preserve"> were found to be the most effective against the </w:t>
      </w:r>
      <w:proofErr w:type="spellStart"/>
      <w:r w:rsidRPr="00F95827">
        <w:rPr>
          <w:rFonts w:ascii="Times New Roman" w:hAnsi="Times New Roman" w:cs="Times New Roman"/>
          <w:i/>
          <w:sz w:val="24"/>
          <w:szCs w:val="24"/>
        </w:rPr>
        <w:t>S.rolfsii</w:t>
      </w:r>
      <w:proofErr w:type="spellEnd"/>
      <w:r w:rsidRPr="00F95827">
        <w:rPr>
          <w:rFonts w:ascii="Times New Roman" w:hAnsi="Times New Roman" w:cs="Times New Roman"/>
          <w:iCs/>
          <w:sz w:val="24"/>
          <w:szCs w:val="24"/>
        </w:rPr>
        <w:t xml:space="preserve">.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Cs/>
          <w:sz w:val="24"/>
          <w:szCs w:val="24"/>
        </w:rPr>
        <w:t xml:space="preserve"> spp. have been found as an effective BCA against many soil borne pathogens (</w:t>
      </w:r>
      <w:proofErr w:type="spellStart"/>
      <w:r w:rsidRPr="00F95827">
        <w:rPr>
          <w:rFonts w:ascii="Times New Roman" w:hAnsi="Times New Roman" w:cs="Times New Roman"/>
          <w:iCs/>
          <w:sz w:val="24"/>
          <w:szCs w:val="24"/>
        </w:rPr>
        <w:t>Eziashi</w:t>
      </w:r>
      <w:proofErr w:type="spellEnd"/>
      <w:r w:rsidRPr="00F95827">
        <w:rPr>
          <w:rFonts w:ascii="Times New Roman" w:hAnsi="Times New Roman" w:cs="Times New Roman"/>
          <w:iCs/>
          <w:sz w:val="24"/>
          <w:szCs w:val="24"/>
        </w:rPr>
        <w:t xml:space="preserve"> </w:t>
      </w:r>
      <w:r w:rsidRPr="00F95827">
        <w:rPr>
          <w:rFonts w:ascii="Times New Roman" w:hAnsi="Times New Roman" w:cs="Times New Roman"/>
          <w:i/>
          <w:sz w:val="24"/>
          <w:szCs w:val="24"/>
        </w:rPr>
        <w:t>et al</w:t>
      </w:r>
      <w:r w:rsidRPr="00F95827">
        <w:rPr>
          <w:rFonts w:ascii="Times New Roman" w:hAnsi="Times New Roman" w:cs="Times New Roman"/>
          <w:iCs/>
          <w:sz w:val="24"/>
          <w:szCs w:val="24"/>
        </w:rPr>
        <w:t>., 2006).</w:t>
      </w:r>
      <w:r w:rsidRPr="00F95827">
        <w:rPr>
          <w:rFonts w:ascii="Times New Roman" w:hAnsi="Times New Roman" w:cs="Times New Roman"/>
          <w:color w:val="000000" w:themeColor="text1"/>
          <w:sz w:val="24"/>
          <w:szCs w:val="24"/>
        </w:rPr>
        <w:t xml:space="preserve"> Dennis and Webster (1971) described the antagonistic properties of </w:t>
      </w:r>
      <w:proofErr w:type="spellStart"/>
      <w:r w:rsidRPr="00F95827">
        <w:rPr>
          <w:rFonts w:ascii="Times New Roman" w:hAnsi="Times New Roman" w:cs="Times New Roman"/>
          <w:i/>
          <w:color w:val="000000" w:themeColor="text1"/>
          <w:sz w:val="24"/>
          <w:szCs w:val="24"/>
        </w:rPr>
        <w:t>Trichoderma</w:t>
      </w:r>
      <w:proofErr w:type="spellEnd"/>
      <w:r w:rsidRPr="00F95827">
        <w:rPr>
          <w:rFonts w:ascii="Times New Roman" w:hAnsi="Times New Roman" w:cs="Times New Roman"/>
          <w:color w:val="000000" w:themeColor="text1"/>
          <w:sz w:val="24"/>
          <w:szCs w:val="24"/>
        </w:rPr>
        <w:t xml:space="preserve"> in terms of antibiotic production and </w:t>
      </w:r>
      <w:proofErr w:type="spellStart"/>
      <w:r w:rsidRPr="00F95827">
        <w:rPr>
          <w:rFonts w:ascii="Times New Roman" w:hAnsi="Times New Roman" w:cs="Times New Roman"/>
          <w:color w:val="000000" w:themeColor="text1"/>
          <w:sz w:val="24"/>
          <w:szCs w:val="24"/>
        </w:rPr>
        <w:t>hyphal</w:t>
      </w:r>
      <w:proofErr w:type="spellEnd"/>
      <w:r w:rsidRPr="00F95827">
        <w:rPr>
          <w:rFonts w:ascii="Times New Roman" w:hAnsi="Times New Roman" w:cs="Times New Roman"/>
          <w:color w:val="000000" w:themeColor="text1"/>
          <w:sz w:val="24"/>
          <w:szCs w:val="24"/>
        </w:rPr>
        <w:t xml:space="preserve"> interactions</w:t>
      </w:r>
      <w:r w:rsidRPr="00F95827">
        <w:rPr>
          <w:rFonts w:ascii="Times New Roman" w:hAnsi="Times New Roman" w:cs="Times New Roman"/>
          <w:iCs/>
          <w:sz w:val="24"/>
          <w:szCs w:val="24"/>
        </w:rPr>
        <w:t xml:space="preserve">. Sanchez </w:t>
      </w:r>
      <w:r w:rsidRPr="00F95827">
        <w:rPr>
          <w:rFonts w:ascii="Times New Roman" w:hAnsi="Times New Roman" w:cs="Times New Roman"/>
          <w:i/>
          <w:sz w:val="24"/>
          <w:szCs w:val="24"/>
        </w:rPr>
        <w:t>et al</w:t>
      </w:r>
      <w:r w:rsidRPr="00F95827">
        <w:rPr>
          <w:rFonts w:ascii="Times New Roman" w:hAnsi="Times New Roman" w:cs="Times New Roman"/>
          <w:iCs/>
          <w:sz w:val="24"/>
          <w:szCs w:val="24"/>
        </w:rPr>
        <w:t xml:space="preserve"> (2006) reported that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Cs/>
          <w:sz w:val="24"/>
          <w:szCs w:val="24"/>
        </w:rPr>
        <w:t xml:space="preserve"> species can inhibit the growth of plant pathogens especially fungi through competition for nutrients, enzymes, substrate, oxygen and space.</w:t>
      </w:r>
    </w:p>
    <w:p w:rsidR="00F95827" w:rsidRPr="00F95827" w:rsidRDefault="00F95827" w:rsidP="00F95827">
      <w:pPr>
        <w:spacing w:after="0" w:line="480" w:lineRule="auto"/>
        <w:ind w:firstLine="720"/>
        <w:jc w:val="both"/>
        <w:rPr>
          <w:rFonts w:ascii="Times New Roman" w:hAnsi="Times New Roman" w:cs="Times New Roman"/>
          <w:color w:val="000000" w:themeColor="text1"/>
          <w:sz w:val="24"/>
          <w:szCs w:val="24"/>
        </w:rPr>
      </w:pPr>
      <w:r w:rsidRPr="00F95827">
        <w:rPr>
          <w:rFonts w:ascii="Times New Roman" w:hAnsi="Times New Roman" w:cs="Times New Roman"/>
          <w:color w:val="000000" w:themeColor="text1"/>
          <w:sz w:val="24"/>
          <w:szCs w:val="24"/>
        </w:rPr>
        <w:t xml:space="preserve">The dual culture technique can be used for rapid evaluation of the antagonistic capacity of </w:t>
      </w:r>
      <w:proofErr w:type="spellStart"/>
      <w:r w:rsidRPr="00F95827">
        <w:rPr>
          <w:rFonts w:ascii="Times New Roman" w:hAnsi="Times New Roman" w:cs="Times New Roman"/>
          <w:i/>
          <w:color w:val="000000" w:themeColor="text1"/>
          <w:sz w:val="24"/>
          <w:szCs w:val="24"/>
        </w:rPr>
        <w:t>Trichoderma</w:t>
      </w:r>
      <w:proofErr w:type="spellEnd"/>
      <w:r w:rsidRPr="00F95827">
        <w:rPr>
          <w:rFonts w:ascii="Times New Roman" w:hAnsi="Times New Roman" w:cs="Times New Roman"/>
          <w:color w:val="000000" w:themeColor="text1"/>
          <w:sz w:val="24"/>
          <w:szCs w:val="24"/>
        </w:rPr>
        <w:t xml:space="preserve"> stains against </w:t>
      </w:r>
      <w:r w:rsidRPr="00F95827">
        <w:rPr>
          <w:rFonts w:ascii="Times New Roman" w:hAnsi="Times New Roman" w:cs="Times New Roman"/>
          <w:i/>
          <w:color w:val="000000" w:themeColor="text1"/>
          <w:sz w:val="24"/>
          <w:szCs w:val="24"/>
        </w:rPr>
        <w:t xml:space="preserve">S. </w:t>
      </w:r>
      <w:proofErr w:type="spellStart"/>
      <w:r w:rsidRPr="00F95827">
        <w:rPr>
          <w:rFonts w:ascii="Times New Roman" w:hAnsi="Times New Roman" w:cs="Times New Roman"/>
          <w:i/>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of chickpea. </w:t>
      </w:r>
      <w:proofErr w:type="spellStart"/>
      <w:r w:rsidRPr="00F95827">
        <w:rPr>
          <w:rFonts w:ascii="Times New Roman" w:hAnsi="Times New Roman" w:cs="Times New Roman"/>
          <w:color w:val="000000" w:themeColor="text1"/>
          <w:sz w:val="24"/>
          <w:szCs w:val="24"/>
        </w:rPr>
        <w:t>Mukherjee</w:t>
      </w:r>
      <w:proofErr w:type="spellEnd"/>
      <w:r w:rsidRPr="00F95827">
        <w:rPr>
          <w:rFonts w:ascii="Times New Roman" w:hAnsi="Times New Roman" w:cs="Times New Roman"/>
          <w:color w:val="000000" w:themeColor="text1"/>
          <w:sz w:val="24"/>
          <w:szCs w:val="24"/>
        </w:rPr>
        <w:t xml:space="preserve"> </w:t>
      </w:r>
      <w:r w:rsidRPr="00F95827">
        <w:rPr>
          <w:rFonts w:ascii="Times New Roman" w:hAnsi="Times New Roman" w:cs="Times New Roman"/>
          <w:i/>
          <w:iCs/>
          <w:color w:val="000000" w:themeColor="text1"/>
          <w:sz w:val="24"/>
          <w:szCs w:val="24"/>
        </w:rPr>
        <w:t>et al</w:t>
      </w:r>
      <w:r w:rsidRPr="00F95827">
        <w:rPr>
          <w:rFonts w:ascii="Times New Roman" w:hAnsi="Times New Roman" w:cs="Times New Roman"/>
          <w:color w:val="000000" w:themeColor="text1"/>
          <w:sz w:val="24"/>
          <w:szCs w:val="24"/>
        </w:rPr>
        <w:t xml:space="preserve">. (1995) found that </w:t>
      </w:r>
      <w:r w:rsidRPr="00F95827">
        <w:rPr>
          <w:rFonts w:ascii="Times New Roman" w:hAnsi="Times New Roman" w:cs="Times New Roman"/>
          <w:i/>
          <w:color w:val="000000" w:themeColor="text1"/>
          <w:sz w:val="24"/>
          <w:szCs w:val="24"/>
        </w:rPr>
        <w:t xml:space="preserve">G.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and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were equally effective in parasitizing the </w:t>
      </w:r>
      <w:proofErr w:type="spellStart"/>
      <w:r w:rsidRPr="00F95827">
        <w:rPr>
          <w:rFonts w:ascii="Times New Roman" w:hAnsi="Times New Roman" w:cs="Times New Roman"/>
          <w:color w:val="000000" w:themeColor="text1"/>
          <w:sz w:val="24"/>
          <w:szCs w:val="24"/>
        </w:rPr>
        <w:t>hyphae</w:t>
      </w:r>
      <w:proofErr w:type="spellEnd"/>
      <w:r w:rsidRPr="00F95827">
        <w:rPr>
          <w:rFonts w:ascii="Times New Roman" w:hAnsi="Times New Roman" w:cs="Times New Roman"/>
          <w:color w:val="000000" w:themeColor="text1"/>
          <w:sz w:val="24"/>
          <w:szCs w:val="24"/>
        </w:rPr>
        <w:t xml:space="preserve"> of </w:t>
      </w:r>
      <w:r w:rsidRPr="00F95827">
        <w:rPr>
          <w:rFonts w:ascii="Times New Roman" w:hAnsi="Times New Roman" w:cs="Times New Roman"/>
          <w:i/>
          <w:color w:val="000000" w:themeColor="text1"/>
          <w:sz w:val="24"/>
          <w:szCs w:val="24"/>
        </w:rPr>
        <w:t xml:space="preserve">R. </w:t>
      </w:r>
      <w:proofErr w:type="spellStart"/>
      <w:r w:rsidRPr="00F95827">
        <w:rPr>
          <w:rFonts w:ascii="Times New Roman" w:hAnsi="Times New Roman" w:cs="Times New Roman"/>
          <w:i/>
          <w:color w:val="000000" w:themeColor="text1"/>
          <w:sz w:val="24"/>
          <w:szCs w:val="24"/>
        </w:rPr>
        <w:t>solani</w:t>
      </w:r>
      <w:proofErr w:type="spellEnd"/>
      <w:r w:rsidRPr="00F95827">
        <w:rPr>
          <w:rFonts w:ascii="Times New Roman" w:hAnsi="Times New Roman" w:cs="Times New Roman"/>
          <w:i/>
          <w:color w:val="000000" w:themeColor="text1"/>
          <w:sz w:val="24"/>
          <w:szCs w:val="24"/>
        </w:rPr>
        <w:t xml:space="preserve">; 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i/>
          <w:color w:val="000000" w:themeColor="text1"/>
          <w:sz w:val="24"/>
          <w:szCs w:val="24"/>
        </w:rPr>
        <w:t xml:space="preserve">, </w:t>
      </w:r>
      <w:proofErr w:type="spellStart"/>
      <w:r w:rsidRPr="00F95827">
        <w:rPr>
          <w:rFonts w:ascii="Times New Roman" w:hAnsi="Times New Roman" w:cs="Times New Roman"/>
          <w:i/>
          <w:color w:val="000000" w:themeColor="text1"/>
          <w:sz w:val="24"/>
          <w:szCs w:val="24"/>
        </w:rPr>
        <w:t>Gliocladium</w:t>
      </w:r>
      <w:proofErr w:type="spellEnd"/>
      <w:r w:rsidRPr="00F95827">
        <w:rPr>
          <w:rFonts w:ascii="Times New Roman" w:hAnsi="Times New Roman" w:cs="Times New Roman"/>
          <w:i/>
          <w:color w:val="000000" w:themeColor="text1"/>
          <w:sz w:val="24"/>
          <w:szCs w:val="24"/>
        </w:rPr>
        <w:t xml:space="preserve">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parasitized the </w:t>
      </w:r>
      <w:proofErr w:type="spellStart"/>
      <w:r w:rsidRPr="00F95827">
        <w:rPr>
          <w:rFonts w:ascii="Times New Roman" w:hAnsi="Times New Roman" w:cs="Times New Roman"/>
          <w:color w:val="000000" w:themeColor="text1"/>
          <w:sz w:val="24"/>
          <w:szCs w:val="24"/>
        </w:rPr>
        <w:t>hyphae</w:t>
      </w:r>
      <w:proofErr w:type="spellEnd"/>
      <w:r w:rsidRPr="00F95827">
        <w:rPr>
          <w:rFonts w:ascii="Times New Roman" w:hAnsi="Times New Roman" w:cs="Times New Roman"/>
          <w:color w:val="000000" w:themeColor="text1"/>
          <w:sz w:val="24"/>
          <w:szCs w:val="24"/>
        </w:rPr>
        <w:t xml:space="preserve"> of </w:t>
      </w:r>
      <w:r w:rsidRPr="00F95827">
        <w:rPr>
          <w:rFonts w:ascii="Times New Roman" w:hAnsi="Times New Roman" w:cs="Times New Roman"/>
          <w:i/>
          <w:iCs/>
          <w:color w:val="000000" w:themeColor="text1"/>
          <w:sz w:val="24"/>
          <w:szCs w:val="24"/>
        </w:rPr>
        <w:t xml:space="preserve">S. </w:t>
      </w:r>
      <w:proofErr w:type="spellStart"/>
      <w:r w:rsidRPr="00F95827">
        <w:rPr>
          <w:rFonts w:ascii="Times New Roman" w:hAnsi="Times New Roman" w:cs="Times New Roman"/>
          <w:i/>
          <w:iCs/>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where as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destroyed the </w:t>
      </w:r>
      <w:proofErr w:type="spellStart"/>
      <w:r w:rsidRPr="00F95827">
        <w:rPr>
          <w:rFonts w:ascii="Times New Roman" w:hAnsi="Times New Roman" w:cs="Times New Roman"/>
          <w:color w:val="000000" w:themeColor="text1"/>
          <w:sz w:val="24"/>
          <w:szCs w:val="24"/>
        </w:rPr>
        <w:t>sclerotia</w:t>
      </w:r>
      <w:proofErr w:type="spellEnd"/>
      <w:r w:rsidRPr="00F95827">
        <w:rPr>
          <w:rFonts w:ascii="Times New Roman" w:hAnsi="Times New Roman" w:cs="Times New Roman"/>
          <w:color w:val="000000" w:themeColor="text1"/>
          <w:sz w:val="24"/>
          <w:szCs w:val="24"/>
        </w:rPr>
        <w:t xml:space="preserve">. The antagonistic potential of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and </w:t>
      </w:r>
      <w:r w:rsidRPr="00F95827">
        <w:rPr>
          <w:rFonts w:ascii="Times New Roman" w:hAnsi="Times New Roman" w:cs="Times New Roman"/>
          <w:i/>
          <w:color w:val="000000" w:themeColor="text1"/>
          <w:sz w:val="24"/>
          <w:szCs w:val="24"/>
        </w:rPr>
        <w:t xml:space="preserve">G.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against </w:t>
      </w:r>
      <w:r w:rsidRPr="00F95827">
        <w:rPr>
          <w:rFonts w:ascii="Times New Roman" w:hAnsi="Times New Roman" w:cs="Times New Roman"/>
          <w:i/>
          <w:iCs/>
          <w:color w:val="000000" w:themeColor="text1"/>
          <w:sz w:val="24"/>
          <w:szCs w:val="24"/>
        </w:rPr>
        <w:t xml:space="preserve">S. </w:t>
      </w:r>
      <w:proofErr w:type="spellStart"/>
      <w:r w:rsidRPr="00F95827">
        <w:rPr>
          <w:rFonts w:ascii="Times New Roman" w:hAnsi="Times New Roman" w:cs="Times New Roman"/>
          <w:i/>
          <w:iCs/>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based on antagonism </w:t>
      </w:r>
      <w:r w:rsidRPr="00F95827">
        <w:rPr>
          <w:rFonts w:ascii="Times New Roman" w:hAnsi="Times New Roman" w:cs="Times New Roman"/>
          <w:i/>
          <w:iCs/>
          <w:color w:val="000000" w:themeColor="text1"/>
          <w:sz w:val="24"/>
          <w:szCs w:val="24"/>
        </w:rPr>
        <w:t>in-vitro</w:t>
      </w:r>
      <w:r w:rsidRPr="00F95827">
        <w:rPr>
          <w:rFonts w:ascii="Times New Roman" w:hAnsi="Times New Roman" w:cs="Times New Roman"/>
          <w:color w:val="000000" w:themeColor="text1"/>
          <w:sz w:val="24"/>
          <w:szCs w:val="24"/>
        </w:rPr>
        <w:t xml:space="preserve"> in dual culture as colony degradation tests, </w:t>
      </w:r>
      <w:proofErr w:type="spellStart"/>
      <w:r w:rsidRPr="00F95827">
        <w:rPr>
          <w:rFonts w:ascii="Times New Roman" w:hAnsi="Times New Roman" w:cs="Times New Roman"/>
          <w:color w:val="000000" w:themeColor="text1"/>
          <w:sz w:val="24"/>
          <w:szCs w:val="24"/>
        </w:rPr>
        <w:t>hyphal</w:t>
      </w:r>
      <w:proofErr w:type="spellEnd"/>
      <w:r w:rsidRPr="00F95827">
        <w:rPr>
          <w:rFonts w:ascii="Times New Roman" w:hAnsi="Times New Roman" w:cs="Times New Roman"/>
          <w:color w:val="000000" w:themeColor="text1"/>
          <w:sz w:val="24"/>
          <w:szCs w:val="24"/>
        </w:rPr>
        <w:t xml:space="preserve"> interaction antibiosis and parasitism of </w:t>
      </w:r>
      <w:proofErr w:type="spellStart"/>
      <w:r w:rsidRPr="00F95827">
        <w:rPr>
          <w:rFonts w:ascii="Times New Roman" w:hAnsi="Times New Roman" w:cs="Times New Roman"/>
          <w:color w:val="000000" w:themeColor="text1"/>
          <w:sz w:val="24"/>
          <w:szCs w:val="24"/>
        </w:rPr>
        <w:t>sclerotia</w:t>
      </w:r>
      <w:proofErr w:type="spellEnd"/>
      <w:r w:rsidRPr="00F95827">
        <w:rPr>
          <w:rFonts w:ascii="Times New Roman" w:hAnsi="Times New Roman" w:cs="Times New Roman"/>
          <w:color w:val="000000" w:themeColor="text1"/>
          <w:sz w:val="24"/>
          <w:szCs w:val="24"/>
        </w:rPr>
        <w:t xml:space="preserve"> and observed a positive response as evaluated by </w:t>
      </w:r>
      <w:proofErr w:type="spellStart"/>
      <w:r w:rsidRPr="00F95827">
        <w:rPr>
          <w:rFonts w:ascii="Times New Roman" w:hAnsi="Times New Roman" w:cs="Times New Roman"/>
          <w:color w:val="000000" w:themeColor="text1"/>
          <w:sz w:val="24"/>
          <w:szCs w:val="24"/>
        </w:rPr>
        <w:t>Jamduang</w:t>
      </w:r>
      <w:proofErr w:type="spellEnd"/>
      <w:r w:rsidRPr="00F95827">
        <w:rPr>
          <w:rFonts w:ascii="Times New Roman" w:hAnsi="Times New Roman" w:cs="Times New Roman"/>
          <w:color w:val="000000" w:themeColor="text1"/>
          <w:sz w:val="24"/>
          <w:szCs w:val="24"/>
        </w:rPr>
        <w:t xml:space="preserve"> and </w:t>
      </w:r>
      <w:proofErr w:type="spellStart"/>
      <w:r w:rsidRPr="00F95827">
        <w:rPr>
          <w:rFonts w:ascii="Times New Roman" w:hAnsi="Times New Roman" w:cs="Times New Roman"/>
          <w:color w:val="000000" w:themeColor="text1"/>
          <w:sz w:val="24"/>
          <w:szCs w:val="24"/>
        </w:rPr>
        <w:t>Sariah</w:t>
      </w:r>
      <w:proofErr w:type="spellEnd"/>
      <w:r w:rsidRPr="00F95827">
        <w:rPr>
          <w:rFonts w:ascii="Times New Roman" w:hAnsi="Times New Roman" w:cs="Times New Roman"/>
          <w:color w:val="000000" w:themeColor="text1"/>
          <w:sz w:val="24"/>
          <w:szCs w:val="24"/>
        </w:rPr>
        <w:t xml:space="preserve"> (1997).</w:t>
      </w:r>
    </w:p>
    <w:p w:rsidR="00F95827" w:rsidRPr="00F95827" w:rsidRDefault="00F95827"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present study was undertaken in an attempt to isolate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from the various agro ecological regions of Nepal and also to study the morphological characteristics of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in order to evaluate the most potential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to control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Apart from that it was hypothesized that most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can inhibit the growth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according to their parallel evolution in the same location.</w:t>
      </w: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Default="00F95827" w:rsidP="00F95827">
      <w:pPr>
        <w:spacing w:line="480" w:lineRule="auto"/>
        <w:rPr>
          <w:rFonts w:asciiTheme="majorBidi" w:hAnsiTheme="majorBidi" w:cstheme="majorBidi"/>
          <w:b/>
          <w:bCs/>
          <w:sz w:val="24"/>
          <w:szCs w:val="24"/>
        </w:rPr>
      </w:pPr>
    </w:p>
    <w:p w:rsidR="00F95827" w:rsidRPr="00F95827" w:rsidRDefault="00F95827" w:rsidP="00F95827">
      <w:pPr>
        <w:spacing w:line="480" w:lineRule="auto"/>
        <w:rPr>
          <w:rFonts w:asciiTheme="majorBidi" w:hAnsiTheme="majorBidi" w:cstheme="majorBidi"/>
          <w:b/>
          <w:bCs/>
          <w:sz w:val="24"/>
          <w:szCs w:val="24"/>
        </w:rPr>
      </w:pPr>
    </w:p>
    <w:p w:rsidR="000823AF" w:rsidRPr="00F95827" w:rsidRDefault="00265127" w:rsidP="00F95827">
      <w:pPr>
        <w:spacing w:line="480" w:lineRule="auto"/>
        <w:jc w:val="center"/>
        <w:rPr>
          <w:rFonts w:asciiTheme="majorBidi" w:hAnsiTheme="majorBidi" w:cstheme="majorBidi"/>
          <w:b/>
          <w:bCs/>
          <w:sz w:val="24"/>
          <w:szCs w:val="24"/>
        </w:rPr>
      </w:pPr>
      <w:r w:rsidRPr="00F95827">
        <w:rPr>
          <w:rFonts w:asciiTheme="majorBidi" w:hAnsiTheme="majorBidi" w:cstheme="majorBidi"/>
          <w:b/>
          <w:bCs/>
          <w:sz w:val="24"/>
          <w:szCs w:val="24"/>
        </w:rPr>
        <w:t>3. Material and Method</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3.1 Research site</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study was carried out at the laboratory of Department of Plant Pathology, Agriculture and Forestry University (AFU), Rampur,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Soil samples for isolation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were collected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and other isolates from different agro ecological regions </w:t>
      </w:r>
      <w:proofErr w:type="spellStart"/>
      <w:r w:rsidRPr="00F95827">
        <w:rPr>
          <w:rFonts w:ascii="Times New Roman" w:hAnsi="Times New Roman" w:cs="Times New Roman"/>
          <w:sz w:val="24"/>
          <w:szCs w:val="24"/>
        </w:rPr>
        <w:t>viz</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Nepalgunj</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Salyan</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Taplejung</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Sunsari</w:t>
      </w:r>
      <w:proofErr w:type="spellEnd"/>
      <w:r w:rsidRPr="00F95827">
        <w:rPr>
          <w:rFonts w:ascii="Times New Roman" w:hAnsi="Times New Roman" w:cs="Times New Roman"/>
          <w:sz w:val="24"/>
          <w:szCs w:val="24"/>
        </w:rPr>
        <w:t xml:space="preserve"> were used which were available in lab.</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3.2 </w:t>
      </w:r>
      <w:r w:rsidRPr="00F95827">
        <w:rPr>
          <w:rFonts w:ascii="Times New Roman" w:hAnsi="Times New Roman" w:cs="Times New Roman"/>
          <w:b/>
          <w:bCs/>
          <w:sz w:val="24"/>
          <w:szCs w:val="24"/>
        </w:rPr>
        <w:t>Collection of soil sample</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Soil samples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were collected from two places one from rice field and another from vegetable field. Soil of vegetable growing field is comparatively more fertile and contains higher concentration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Other isolates were used which were already available in Plant Pathology lab collected from seven different agro ecological.</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sz w:val="24"/>
          <w:szCs w:val="24"/>
        </w:rPr>
        <w:t>3.3</w:t>
      </w:r>
      <w:r w:rsidRPr="00F95827">
        <w:rPr>
          <w:rFonts w:ascii="Times New Roman" w:hAnsi="Times New Roman" w:cs="Times New Roman"/>
          <w:b/>
          <w:bCs/>
          <w:sz w:val="24"/>
          <w:szCs w:val="24"/>
        </w:rPr>
        <w:t xml:space="preserve"> Isolation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spp</w:t>
      </w:r>
      <w:proofErr w:type="spellEnd"/>
      <w:r w:rsidRPr="00F95827">
        <w:rPr>
          <w:rFonts w:ascii="Times New Roman" w:hAnsi="Times New Roman" w:cs="Times New Roman"/>
          <w:b/>
          <w:bCs/>
          <w:sz w:val="24"/>
          <w:szCs w:val="24"/>
        </w:rPr>
        <w:t xml:space="preserve"> from soil</w:t>
      </w:r>
    </w:p>
    <w:p w:rsidR="00265127" w:rsidRPr="00F95827" w:rsidRDefault="00265127" w:rsidP="00F95827">
      <w:pPr>
        <w:spacing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media (TSM) (Harman et al. 1998) was used for isolation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from the collected soils and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isolated by using serial soil dilution technique (</w:t>
      </w:r>
      <w:proofErr w:type="spellStart"/>
      <w:r w:rsidRPr="00F95827">
        <w:rPr>
          <w:rFonts w:ascii="Times New Roman" w:hAnsi="Times New Roman" w:cs="Times New Roman"/>
          <w:sz w:val="24"/>
          <w:szCs w:val="24"/>
        </w:rPr>
        <w:t>Subba</w:t>
      </w:r>
      <w:proofErr w:type="spellEnd"/>
      <w:r w:rsidRPr="00F95827">
        <w:rPr>
          <w:rFonts w:ascii="Times New Roman" w:hAnsi="Times New Roman" w:cs="Times New Roman"/>
          <w:sz w:val="24"/>
          <w:szCs w:val="24"/>
        </w:rPr>
        <w:t>, 2003).</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3.3.1 Preparation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selective media (TSM)</w:t>
      </w:r>
    </w:p>
    <w:p w:rsidR="00265127" w:rsidRPr="00F95827" w:rsidRDefault="00265127" w:rsidP="00F95827">
      <w:pPr>
        <w:spacing w:after="0" w:line="480" w:lineRule="auto"/>
        <w:ind w:firstLine="720"/>
        <w:rPr>
          <w:rFonts w:ascii="Times New Roman" w:hAnsi="Times New Roman" w:cs="Times New Roman"/>
          <w:sz w:val="24"/>
          <w:szCs w:val="24"/>
        </w:rPr>
      </w:pP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sz w:val="24"/>
          <w:szCs w:val="24"/>
        </w:rPr>
        <w:t xml:space="preserve"> selective medium was prepared as follows:</w:t>
      </w:r>
    </w:p>
    <w:p w:rsidR="00265127" w:rsidRPr="00F95827" w:rsidRDefault="00265127" w:rsidP="00F95827">
      <w:pPr>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Following chemicals with their respective amounts were dissolved in 1 </w:t>
      </w:r>
      <w:proofErr w:type="spellStart"/>
      <w:r w:rsidRPr="00F95827">
        <w:rPr>
          <w:rFonts w:ascii="Times New Roman" w:hAnsi="Times New Roman" w:cs="Times New Roman"/>
          <w:sz w:val="24"/>
          <w:szCs w:val="24"/>
        </w:rPr>
        <w:t>litre</w:t>
      </w:r>
      <w:proofErr w:type="spellEnd"/>
      <w:r w:rsidRPr="00F95827">
        <w:rPr>
          <w:rFonts w:ascii="Times New Roman" w:hAnsi="Times New Roman" w:cs="Times New Roman"/>
          <w:sz w:val="24"/>
          <w:szCs w:val="24"/>
        </w:rPr>
        <w:t xml:space="preserve"> distilled water and autoclaved for 15 minutes at 121°C.</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5474"/>
        <w:gridCol w:w="3274"/>
      </w:tblGrid>
      <w:tr w:rsidR="00265127" w:rsidRPr="00F95827" w:rsidTr="00265127">
        <w:tc>
          <w:tcPr>
            <w:tcW w:w="828"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SN</w:t>
            </w:r>
          </w:p>
        </w:tc>
        <w:tc>
          <w:tcPr>
            <w:tcW w:w="5474"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Chemicals</w:t>
            </w:r>
          </w:p>
        </w:tc>
        <w:tc>
          <w:tcPr>
            <w:tcW w:w="3274"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Amount</w:t>
            </w:r>
          </w:p>
        </w:tc>
      </w:tr>
      <w:tr w:rsidR="00265127" w:rsidRPr="00F95827" w:rsidTr="00265127">
        <w:tc>
          <w:tcPr>
            <w:tcW w:w="828"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1</w:t>
            </w:r>
          </w:p>
        </w:tc>
        <w:tc>
          <w:tcPr>
            <w:tcW w:w="5474"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 xml:space="preserve">Magnesium </w:t>
            </w:r>
            <w:proofErr w:type="spellStart"/>
            <w:r w:rsidRPr="00F95827">
              <w:rPr>
                <w:rFonts w:ascii="Times New Roman" w:eastAsia="Times New Roman" w:hAnsi="Times New Roman" w:cs="Times New Roman"/>
                <w:sz w:val="24"/>
                <w:szCs w:val="24"/>
              </w:rPr>
              <w:t>sulphate</w:t>
            </w:r>
            <w:proofErr w:type="spellEnd"/>
            <w:r w:rsidRPr="00F95827">
              <w:rPr>
                <w:rFonts w:ascii="Times New Roman" w:eastAsia="Times New Roman" w:hAnsi="Times New Roman" w:cs="Times New Roman"/>
                <w:sz w:val="24"/>
                <w:szCs w:val="24"/>
              </w:rPr>
              <w:t xml:space="preserve"> </w:t>
            </w:r>
            <w:proofErr w:type="spellStart"/>
            <w:r w:rsidRPr="00F95827">
              <w:rPr>
                <w:rFonts w:ascii="Times New Roman" w:eastAsia="Times New Roman" w:hAnsi="Times New Roman" w:cs="Times New Roman"/>
                <w:sz w:val="24"/>
                <w:szCs w:val="24"/>
              </w:rPr>
              <w:t>heptahydrate</w:t>
            </w:r>
            <w:proofErr w:type="spellEnd"/>
          </w:p>
        </w:tc>
        <w:tc>
          <w:tcPr>
            <w:tcW w:w="3274"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0.20g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2</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proofErr w:type="spellStart"/>
            <w:r w:rsidRPr="00F95827">
              <w:rPr>
                <w:rFonts w:ascii="Times New Roman" w:eastAsia="Times New Roman" w:hAnsi="Times New Roman" w:cs="Times New Roman"/>
                <w:sz w:val="24"/>
                <w:szCs w:val="24"/>
              </w:rPr>
              <w:t>Dipotassium</w:t>
            </w:r>
            <w:proofErr w:type="spellEnd"/>
            <w:r w:rsidRPr="00F95827">
              <w:rPr>
                <w:rFonts w:ascii="Times New Roman" w:eastAsia="Times New Roman" w:hAnsi="Times New Roman" w:cs="Times New Roman"/>
                <w:sz w:val="24"/>
                <w:szCs w:val="24"/>
              </w:rPr>
              <w:t xml:space="preserve"> </w:t>
            </w:r>
            <w:proofErr w:type="spellStart"/>
            <w:r w:rsidRPr="00F95827">
              <w:rPr>
                <w:rFonts w:ascii="Times New Roman" w:eastAsia="Times New Roman" w:hAnsi="Times New Roman" w:cs="Times New Roman"/>
                <w:sz w:val="24"/>
                <w:szCs w:val="24"/>
              </w:rPr>
              <w:t>Hydrophophate</w:t>
            </w:r>
            <w:proofErr w:type="spellEnd"/>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0.90g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lastRenderedPageBreak/>
              <w:t>3</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Potassium Chloride</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0.15g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4</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Ammonium Chloride</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1.00g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5</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 xml:space="preserve">Glucose </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3.00g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6</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Agar</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20.00g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7</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Water</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1000ml</w:t>
            </w:r>
          </w:p>
        </w:tc>
      </w:tr>
    </w:tbl>
    <w:p w:rsidR="00265127" w:rsidRPr="00F95827" w:rsidRDefault="00265127" w:rsidP="00F95827">
      <w:pPr>
        <w:spacing w:after="0" w:line="480" w:lineRule="auto"/>
        <w:jc w:val="both"/>
        <w:rPr>
          <w:rFonts w:ascii="Times New Roman" w:eastAsia="Times New Roman" w:hAnsi="Times New Roman" w:cs="Times New Roman"/>
          <w:b/>
          <w:bCs/>
          <w:sz w:val="24"/>
          <w:szCs w:val="24"/>
        </w:rPr>
      </w:pPr>
    </w:p>
    <w:p w:rsidR="00265127" w:rsidRPr="00F95827" w:rsidRDefault="00265127"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The autoclaved medium was left for cooling down to 30 minutes and following chemicals were thoroughly mixed and poured in </w:t>
      </w:r>
      <w:proofErr w:type="spellStart"/>
      <w:r w:rsidRPr="00F95827">
        <w:rPr>
          <w:rFonts w:ascii="Times New Roman" w:hAnsi="Times New Roman" w:cs="Times New Roman"/>
          <w:sz w:val="24"/>
          <w:szCs w:val="24"/>
        </w:rPr>
        <w:t>Petridishes</w:t>
      </w:r>
      <w:proofErr w:type="spellEnd"/>
      <w:r w:rsidRPr="00F95827">
        <w:rPr>
          <w:rFonts w:ascii="Times New Roman" w:hAnsi="Times New Roman" w:cs="Times New Roman"/>
          <w:sz w:val="24"/>
          <w:szCs w:val="24"/>
        </w:rPr>
        <w:t>.</w:t>
      </w:r>
    </w:p>
    <w:p w:rsidR="002A5F86" w:rsidRPr="00F95827" w:rsidRDefault="002A5F86" w:rsidP="00F95827">
      <w:pPr>
        <w:spacing w:after="0" w:line="480" w:lineRule="auto"/>
        <w:ind w:firstLine="720"/>
        <w:jc w:val="both"/>
        <w:rPr>
          <w:rFonts w:ascii="Times New Roman" w:hAnsi="Times New Roman" w:cs="Times New Roman"/>
          <w:sz w:val="24"/>
          <w:szCs w:val="24"/>
        </w:rPr>
      </w:pP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Antibiotic </w:t>
      </w:r>
      <w:r w:rsidR="002A5F86" w:rsidRPr="00F95827">
        <w:rPr>
          <w:rFonts w:ascii="Times New Roman" w:hAnsi="Times New Roman" w:cs="Times New Roman"/>
          <w:sz w:val="24"/>
          <w:szCs w:val="24"/>
        </w:rPr>
        <w:t>(Streptomycin and T</w:t>
      </w:r>
      <w:r w:rsidRPr="00F95827">
        <w:rPr>
          <w:rFonts w:ascii="Times New Roman" w:hAnsi="Times New Roman" w:cs="Times New Roman"/>
          <w:sz w:val="24"/>
          <w:szCs w:val="24"/>
        </w:rPr>
        <w:t>etracycline)</w:t>
      </w:r>
      <w:r w:rsidRPr="00F95827">
        <w:rPr>
          <w:rFonts w:ascii="Times New Roman" w:hAnsi="Times New Roman" w:cs="Times New Roman"/>
          <w:sz w:val="24"/>
          <w:szCs w:val="24"/>
        </w:rPr>
        <w:tab/>
      </w:r>
      <w:r w:rsidRPr="00F95827">
        <w:rPr>
          <w:rFonts w:ascii="Times New Roman" w:hAnsi="Times New Roman" w:cs="Times New Roman"/>
          <w:sz w:val="24"/>
          <w:szCs w:val="24"/>
        </w:rPr>
        <w:tab/>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Metalaxyl</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Captan</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Vitavax</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Rose Bengal</w:t>
      </w:r>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0.1g</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b/>
          <w:bCs/>
          <w:sz w:val="24"/>
          <w:szCs w:val="24"/>
        </w:rPr>
        <w:t>3.3.2 Serial dilution</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Each soil samples were weighed to one gram and were dissolved in 10ml of distilled water in a test tube. The solution was shaken vigorously with hand until soil got dissolved uniformly into the distilled water remaining no residue at the bottom of the test tube. One ml of this suspension was then poured into 9ml of distilled water in second test tube and similarly 3</w:t>
      </w:r>
      <w:r w:rsidRPr="00F95827">
        <w:rPr>
          <w:rFonts w:ascii="Times New Roman" w:hAnsi="Times New Roman" w:cs="Times New Roman"/>
          <w:sz w:val="24"/>
          <w:szCs w:val="24"/>
          <w:vertAlign w:val="superscript"/>
        </w:rPr>
        <w:t>rd</w:t>
      </w:r>
      <w:r w:rsidRPr="00F95827">
        <w:rPr>
          <w:rFonts w:ascii="Times New Roman" w:hAnsi="Times New Roman" w:cs="Times New Roman"/>
          <w:sz w:val="24"/>
          <w:szCs w:val="24"/>
        </w:rPr>
        <w:t>, 4</w:t>
      </w:r>
      <w:r w:rsidRPr="00F95827">
        <w:rPr>
          <w:rFonts w:ascii="Times New Roman" w:hAnsi="Times New Roman" w:cs="Times New Roman"/>
          <w:sz w:val="24"/>
          <w:szCs w:val="24"/>
          <w:vertAlign w:val="superscript"/>
        </w:rPr>
        <w:t>th</w:t>
      </w:r>
      <w:r w:rsidRPr="00F95827">
        <w:rPr>
          <w:rFonts w:ascii="Times New Roman" w:hAnsi="Times New Roman" w:cs="Times New Roman"/>
          <w:sz w:val="24"/>
          <w:szCs w:val="24"/>
        </w:rPr>
        <w:t xml:space="preserve"> and 5</w:t>
      </w:r>
      <w:r w:rsidRPr="00F95827">
        <w:rPr>
          <w:rFonts w:ascii="Times New Roman" w:hAnsi="Times New Roman" w:cs="Times New Roman"/>
          <w:sz w:val="24"/>
          <w:szCs w:val="24"/>
          <w:vertAlign w:val="superscript"/>
        </w:rPr>
        <w:t>th</w:t>
      </w:r>
      <w:r w:rsidRPr="00F95827">
        <w:rPr>
          <w:rFonts w:ascii="Times New Roman" w:hAnsi="Times New Roman" w:cs="Times New Roman"/>
          <w:sz w:val="24"/>
          <w:szCs w:val="24"/>
        </w:rPr>
        <w:t xml:space="preserve"> dilutions were prepared. </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3.3.3 Inoculation of the diluted soil suspension </w:t>
      </w:r>
      <w:r w:rsidRPr="00F95827">
        <w:rPr>
          <w:rFonts w:ascii="Times New Roman" w:hAnsi="Times New Roman" w:cs="Times New Roman"/>
          <w:b/>
          <w:bCs/>
          <w:sz w:val="24"/>
          <w:szCs w:val="24"/>
        </w:rPr>
        <w:tab/>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soil suspension of different dilutions were taken 0.1ml with sterilized micropipette and inoculated to TSM in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Inoculation was done at the center of the media in sterilized condition. It was then spread with sterilized glass rod spatula. Inoculated plates were then incubated at 25</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for about a week. </w:t>
      </w:r>
    </w:p>
    <w:p w:rsidR="00265127" w:rsidRPr="00F95827" w:rsidRDefault="00265127" w:rsidP="00F95827">
      <w:pPr>
        <w:autoSpaceDE w:val="0"/>
        <w:autoSpaceDN w:val="0"/>
        <w:adjustRightInd w:val="0"/>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Fungal growth on TSM showing green or greenish color were picked up and transferred to the potato dextrose agar medium for their growth in pure form. The confirmation test of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done through microscopic observation and development of green color or fungal growth in the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 Thus obtained two days old culture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was used as an </w:t>
      </w:r>
      <w:proofErr w:type="spellStart"/>
      <w:r w:rsidRPr="00F95827">
        <w:rPr>
          <w:rFonts w:ascii="Times New Roman" w:hAnsi="Times New Roman" w:cs="Times New Roman"/>
          <w:sz w:val="24"/>
          <w:szCs w:val="24"/>
        </w:rPr>
        <w:t>inoculum</w:t>
      </w:r>
      <w:proofErr w:type="spellEnd"/>
      <w:r w:rsidRPr="00F95827">
        <w:rPr>
          <w:rFonts w:ascii="Times New Roman" w:hAnsi="Times New Roman" w:cs="Times New Roman"/>
          <w:sz w:val="24"/>
          <w:szCs w:val="24"/>
        </w:rPr>
        <w:t xml:space="preserve">. The inoculation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was done by cutting the young colonies into small disc by cork borer and transferring to the PDA medium.</w:t>
      </w:r>
    </w:p>
    <w:p w:rsidR="00265127" w:rsidRPr="00F95827" w:rsidRDefault="00265127" w:rsidP="00F95827">
      <w:pPr>
        <w:spacing w:line="480" w:lineRule="auto"/>
        <w:jc w:val="both"/>
        <w:rPr>
          <w:rFonts w:ascii="Times New Roman" w:hAnsi="Times New Roman" w:cs="Times New Roman"/>
          <w:sz w:val="24"/>
          <w:szCs w:val="24"/>
        </w:rPr>
      </w:pP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3.4 Isolation of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p>
    <w:p w:rsidR="00265127" w:rsidRPr="00F95827" w:rsidRDefault="00265127" w:rsidP="00F95827">
      <w:pPr>
        <w:spacing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was isolated from diseased plants of tomato collected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district. The diseased plant was showing collar rot and wilting symptoms. The infected plant part was cut with sterilized blade and surface sterilized in 0.1% sodium hypochlorite solution followed by 2 to 3 times surface wash with distilled water, wiped with tissue paper and incubated at 24</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in PDA plates. Two to three days after the incubation, colonies of the pathogen showed white, silky </w:t>
      </w:r>
      <w:proofErr w:type="spellStart"/>
      <w:r w:rsidRPr="00F95827">
        <w:rPr>
          <w:rFonts w:ascii="Times New Roman" w:hAnsi="Times New Roman" w:cs="Times New Roman"/>
          <w:sz w:val="24"/>
          <w:szCs w:val="24"/>
        </w:rPr>
        <w:t>mycelial</w:t>
      </w:r>
      <w:proofErr w:type="spellEnd"/>
      <w:r w:rsidRPr="00F95827">
        <w:rPr>
          <w:rFonts w:ascii="Times New Roman" w:hAnsi="Times New Roman" w:cs="Times New Roman"/>
          <w:sz w:val="24"/>
          <w:szCs w:val="24"/>
        </w:rPr>
        <w:t xml:space="preserve"> growth on PDA radiating in all direction in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Pure culture was made by transferring mycelia from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in to PDA slants and some of the plates were kept for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formation in plates.</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3.5 Efficacy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isolates against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w:t>
      </w:r>
    </w:p>
    <w:p w:rsidR="00265127" w:rsidRPr="00F95827" w:rsidRDefault="00265127" w:rsidP="00F95827">
      <w:pPr>
        <w:pStyle w:val="intro"/>
        <w:spacing w:line="480" w:lineRule="auto"/>
        <w:jc w:val="both"/>
        <w:rPr>
          <w:color w:val="000000"/>
          <w:spacing w:val="12"/>
        </w:rPr>
      </w:pPr>
      <w:r w:rsidRPr="00F95827">
        <w:t xml:space="preserve">3.5.1 </w:t>
      </w:r>
      <w:r w:rsidRPr="00F95827">
        <w:rPr>
          <w:b/>
          <w:bCs/>
          <w:color w:val="000000"/>
          <w:spacing w:val="12"/>
        </w:rPr>
        <w:t xml:space="preserve">Antagonism between </w:t>
      </w:r>
      <w:proofErr w:type="spellStart"/>
      <w:r w:rsidRPr="00F95827">
        <w:rPr>
          <w:b/>
          <w:bCs/>
          <w:i/>
          <w:iCs/>
          <w:color w:val="000000"/>
          <w:spacing w:val="12"/>
        </w:rPr>
        <w:t>Trichoderma</w:t>
      </w:r>
      <w:proofErr w:type="spellEnd"/>
      <w:r w:rsidRPr="00F95827">
        <w:rPr>
          <w:b/>
          <w:bCs/>
          <w:color w:val="000000"/>
          <w:spacing w:val="12"/>
        </w:rPr>
        <w:t xml:space="preserve"> isolates and </w:t>
      </w:r>
      <w:proofErr w:type="spellStart"/>
      <w:r w:rsidRPr="00F95827">
        <w:rPr>
          <w:b/>
          <w:bCs/>
          <w:i/>
          <w:iCs/>
          <w:color w:val="000000"/>
          <w:spacing w:val="12"/>
        </w:rPr>
        <w:t>Sclerotium</w:t>
      </w:r>
      <w:proofErr w:type="spellEnd"/>
      <w:r w:rsidRPr="00F95827">
        <w:rPr>
          <w:b/>
          <w:bCs/>
          <w:i/>
          <w:iCs/>
          <w:color w:val="000000"/>
          <w:spacing w:val="12"/>
        </w:rPr>
        <w:t xml:space="preserve"> </w:t>
      </w:r>
      <w:proofErr w:type="spellStart"/>
      <w:r w:rsidRPr="00F95827">
        <w:rPr>
          <w:b/>
          <w:bCs/>
          <w:i/>
          <w:iCs/>
          <w:color w:val="000000"/>
          <w:spacing w:val="12"/>
        </w:rPr>
        <w:t>rolfsii</w:t>
      </w:r>
      <w:proofErr w:type="spellEnd"/>
      <w:r w:rsidRPr="00F95827">
        <w:rPr>
          <w:color w:val="000000"/>
          <w:spacing w:val="12"/>
        </w:rPr>
        <w:t> </w:t>
      </w:r>
    </w:p>
    <w:p w:rsidR="00265127" w:rsidRPr="00F95827" w:rsidRDefault="00265127" w:rsidP="00F95827">
      <w:pPr>
        <w:autoSpaceDE w:val="0"/>
        <w:autoSpaceDN w:val="0"/>
        <w:adjustRightInd w:val="0"/>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Culture discs (5 mm)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and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were taken from the margin of the actively growing cultures and placed diagonally approximately at seven cm apart on to 90mm Petri plates containing 20ml PDA. For each treatment minimum four replications were maintained and controls were maintained by placing the disc of only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i/>
          <w:iCs/>
          <w:sz w:val="24"/>
          <w:szCs w:val="24"/>
        </w:rPr>
        <w:t xml:space="preserve"> </w:t>
      </w:r>
      <w:r w:rsidRPr="00F95827">
        <w:rPr>
          <w:rFonts w:asciiTheme="majorBidi" w:hAnsiTheme="majorBidi" w:cstheme="majorBidi"/>
          <w:sz w:val="24"/>
          <w:szCs w:val="24"/>
        </w:rPr>
        <w:t>(</w:t>
      </w:r>
      <w:hyperlink r:id="rId5" w:anchor="356454_ja" w:history="1">
        <w:r w:rsidRPr="00F95827">
          <w:rPr>
            <w:rFonts w:asciiTheme="majorBidi" w:hAnsiTheme="majorBidi" w:cstheme="majorBidi"/>
            <w:spacing w:val="12"/>
            <w:sz w:val="24"/>
            <w:szCs w:val="24"/>
          </w:rPr>
          <w:t>Singh et al., 2004</w:t>
        </w:r>
      </w:hyperlink>
      <w:r w:rsidRPr="00F95827">
        <w:rPr>
          <w:color w:val="000000"/>
          <w:spacing w:val="12"/>
          <w:sz w:val="24"/>
          <w:szCs w:val="24"/>
        </w:rPr>
        <w:t>)</w:t>
      </w:r>
      <w:r w:rsidRPr="00F95827">
        <w:rPr>
          <w:rFonts w:ascii="Times New Roman" w:hAnsi="Times New Roman" w:cs="Times New Roman"/>
          <w:sz w:val="24"/>
          <w:szCs w:val="24"/>
        </w:rPr>
        <w:t xml:space="preserve">. Petri plates </w:t>
      </w:r>
      <w:proofErr w:type="spellStart"/>
      <w:r w:rsidRPr="00F95827">
        <w:rPr>
          <w:rFonts w:ascii="Times New Roman" w:hAnsi="Times New Roman" w:cs="Times New Roman"/>
          <w:sz w:val="24"/>
          <w:szCs w:val="24"/>
        </w:rPr>
        <w:t>werethen</w:t>
      </w:r>
      <w:proofErr w:type="spellEnd"/>
      <w:r w:rsidRPr="00F95827">
        <w:rPr>
          <w:rFonts w:ascii="Times New Roman" w:hAnsi="Times New Roman" w:cs="Times New Roman"/>
          <w:sz w:val="24"/>
          <w:szCs w:val="24"/>
        </w:rPr>
        <w:t xml:space="preserve"> incubated at 28 ± 2</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The growth of the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andthe</w:t>
      </w:r>
      <w:proofErr w:type="spellEnd"/>
      <w:r w:rsidRPr="00F95827">
        <w:rPr>
          <w:rFonts w:ascii="Times New Roman" w:hAnsi="Times New Roman" w:cs="Times New Roman"/>
          <w:sz w:val="24"/>
          <w:szCs w:val="24"/>
        </w:rPr>
        <w:t xml:space="preserve"> ability of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to inhibit the pathogen was recorded by periodical observations. The percent growth reduction (P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of the test pathogen was calculated when the growth of the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was full in control plates by using the following formula (Vincent, 1927):</w:t>
      </w:r>
    </w:p>
    <w:p w:rsidR="00265127" w:rsidRPr="00F95827" w:rsidRDefault="00265127" w:rsidP="00F95827">
      <w:pPr>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 xml:space="preserve">         C - T</w:t>
      </w:r>
    </w:p>
    <w:p w:rsidR="00265127" w:rsidRPr="00F95827" w:rsidRDefault="00265127" w:rsidP="00F95827">
      <w:pPr>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 ------------ × 100</w:t>
      </w:r>
    </w:p>
    <w:p w:rsidR="00265127" w:rsidRPr="00F95827" w:rsidRDefault="00265127" w:rsidP="00F95827">
      <w:pPr>
        <w:tabs>
          <w:tab w:val="left" w:pos="2516"/>
        </w:tabs>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 xml:space="preserve">           C</w:t>
      </w:r>
      <w:r w:rsidRPr="00F95827">
        <w:rPr>
          <w:rFonts w:ascii="Times New Roman" w:hAnsi="Times New Roman" w:cs="Times New Roman"/>
          <w:sz w:val="24"/>
          <w:szCs w:val="24"/>
        </w:rPr>
        <w:tab/>
      </w:r>
    </w:p>
    <w:p w:rsidR="00265127" w:rsidRPr="00F95827" w:rsidRDefault="00265127" w:rsidP="00F95827">
      <w:pPr>
        <w:autoSpaceDE w:val="0"/>
        <w:autoSpaceDN w:val="0"/>
        <w:adjustRightInd w:val="0"/>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Pr>
        <w:t>Where,</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 Percent growth reduction of test pathogen</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C = Radial growth of test pathogen in control (mm)</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T = Radial growth of test pathogen in treatment (mm)</w:t>
      </w:r>
    </w:p>
    <w:p w:rsidR="00CF4B58" w:rsidRPr="00F95827" w:rsidRDefault="00CF4B58" w:rsidP="00F95827">
      <w:pPr>
        <w:autoSpaceDE w:val="0"/>
        <w:autoSpaceDN w:val="0"/>
        <w:adjustRightInd w:val="0"/>
        <w:spacing w:after="0" w:line="480" w:lineRule="auto"/>
        <w:ind w:left="720"/>
        <w:jc w:val="both"/>
        <w:rPr>
          <w:rFonts w:ascii="Times New Roman" w:hAnsi="Times New Roman" w:cs="Times New Roman"/>
          <w:sz w:val="24"/>
          <w:szCs w:val="24"/>
        </w:rPr>
      </w:pP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3.5.2 </w:t>
      </w:r>
      <w:proofErr w:type="spellStart"/>
      <w:r w:rsidRPr="00F95827">
        <w:rPr>
          <w:rFonts w:ascii="Times New Roman" w:hAnsi="Times New Roman" w:cs="Times New Roman"/>
          <w:b/>
          <w:bCs/>
          <w:sz w:val="24"/>
          <w:szCs w:val="24"/>
        </w:rPr>
        <w:t>Parasitization</w:t>
      </w:r>
      <w:proofErr w:type="spellEnd"/>
      <w:r w:rsidRPr="00F95827">
        <w:rPr>
          <w:rFonts w:ascii="Times New Roman" w:hAnsi="Times New Roman" w:cs="Times New Roman"/>
          <w:b/>
          <w:bCs/>
          <w:sz w:val="24"/>
          <w:szCs w:val="24"/>
        </w:rPr>
        <w:t xml:space="preserve"> test of pathogen</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Antagonistic properties of the isolated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were evaluated on the basis of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of the pathogen and inhibition of germination.</w:t>
      </w:r>
      <w:r w:rsidR="00CF4B58" w:rsidRPr="00F95827">
        <w:rPr>
          <w:rFonts w:ascii="Times New Roman" w:hAnsi="Times New Roman" w:cs="Times New Roman"/>
          <w:sz w:val="24"/>
          <w:szCs w:val="24"/>
        </w:rPr>
        <w:t xml:space="preserv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spore suspension of the eight different isolates was prepared by mixing 2mm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isolates spore containing PDA block into 10ml distilled water. The mixture was then shaken thoroughly. The suspension was then poured into PDA plates and spread uniformly throughout the plates. </w:t>
      </w:r>
      <w:r w:rsidRPr="00F95827">
        <w:rPr>
          <w:rFonts w:ascii="Times New Roman" w:hAnsi="Times New Roman" w:cs="Times New Roman"/>
          <w:sz w:val="24"/>
          <w:szCs w:val="24"/>
        </w:rPr>
        <w:lastRenderedPageBreak/>
        <w:t xml:space="preserve">Eight freshly formed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per plate were kept maintaining equidistance in plate. The plates were then incubated at 25</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Control was maintained without antagonist. The experiment with eight treatments was replicated three times in completely randomized design. Observations on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and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were recorded. The treatment combinations were as mentioned below.</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Table 2. Treatment combination for test of antagonist property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w:t>
      </w:r>
    </w:p>
    <w:p w:rsidR="00265127" w:rsidRPr="00F95827" w:rsidRDefault="00C05146"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4" o:spid="_x0000_s1026" style="position:absolute;left:0;text-align:left;z-index:251656192;visibility:visible;mso-width-relative:margin;mso-height-relative:margin" from="-4.55pt,18.95pt" to="46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" strokecolor="black [3040]"/>
        </w:pict>
      </w:r>
      <w:r w:rsidR="00265127" w:rsidRPr="00F95827">
        <w:rPr>
          <w:rFonts w:ascii="Times New Roman" w:hAnsi="Times New Roman" w:cs="Times New Roman"/>
          <w:sz w:val="24"/>
          <w:szCs w:val="24"/>
        </w:rPr>
        <w:tab/>
      </w:r>
    </w:p>
    <w:p w:rsidR="00265127" w:rsidRPr="00F95827" w:rsidRDefault="00C05146"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5" o:spid="_x0000_s1027" style="position:absolute;left:0;text-align:left;flip:y;z-index:251657216;visibility:visible;mso-height-relative:margin" from="-4.55pt,18.75pt" to="47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" strokecolor="black [3040]"/>
        </w:pict>
      </w:r>
      <w:r w:rsidR="00265127" w:rsidRPr="00F95827">
        <w:rPr>
          <w:rFonts w:ascii="Times New Roman" w:hAnsi="Times New Roman" w:cs="Times New Roman"/>
          <w:sz w:val="24"/>
          <w:szCs w:val="24"/>
        </w:rPr>
        <w:t xml:space="preserve">Treatments                          </w:t>
      </w:r>
      <w:proofErr w:type="spellStart"/>
      <w:r w:rsidR="00265127" w:rsidRPr="00F95827">
        <w:rPr>
          <w:rFonts w:ascii="Times New Roman" w:hAnsi="Times New Roman" w:cs="Times New Roman"/>
          <w:i/>
          <w:iCs/>
          <w:sz w:val="24"/>
          <w:szCs w:val="24"/>
        </w:rPr>
        <w:t>Trichoderma</w:t>
      </w:r>
      <w:proofErr w:type="spellEnd"/>
      <w:r w:rsidR="00265127" w:rsidRPr="00F95827">
        <w:rPr>
          <w:rFonts w:ascii="Times New Roman" w:hAnsi="Times New Roman" w:cs="Times New Roman"/>
          <w:sz w:val="24"/>
          <w:szCs w:val="24"/>
        </w:rPr>
        <w:t xml:space="preserve"> </w:t>
      </w:r>
      <w:proofErr w:type="spellStart"/>
      <w:r w:rsidR="00265127" w:rsidRPr="00F95827">
        <w:rPr>
          <w:rFonts w:ascii="Times New Roman" w:hAnsi="Times New Roman" w:cs="Times New Roman"/>
          <w:sz w:val="24"/>
          <w:szCs w:val="24"/>
        </w:rPr>
        <w:t>spp</w:t>
      </w:r>
      <w:proofErr w:type="spellEnd"/>
      <w:r w:rsidR="00265127" w:rsidRPr="00F95827">
        <w:rPr>
          <w:rFonts w:ascii="Times New Roman" w:hAnsi="Times New Roman" w:cs="Times New Roman"/>
          <w:sz w:val="24"/>
          <w:szCs w:val="24"/>
        </w:rPr>
        <w:tab/>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I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II                                           Rampur Rice field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III                                          Rampur Vegetable field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IV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                                           </w:t>
      </w:r>
      <w:proofErr w:type="spellStart"/>
      <w:r w:rsidRPr="00F95827">
        <w:rPr>
          <w:rFonts w:ascii="Times New Roman" w:hAnsi="Times New Roman" w:cs="Times New Roman"/>
          <w:sz w:val="24"/>
          <w:szCs w:val="24"/>
        </w:rPr>
        <w:t>Nepalgunj</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Banke</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VII                                          </w:t>
      </w:r>
      <w:proofErr w:type="spellStart"/>
      <w:r w:rsidRPr="00F95827">
        <w:rPr>
          <w:rFonts w:ascii="Times New Roman" w:hAnsi="Times New Roman" w:cs="Times New Roman"/>
          <w:sz w:val="24"/>
          <w:szCs w:val="24"/>
        </w:rPr>
        <w:t>Kapurkot</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Salyan</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VIII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Sunsari</w:t>
      </w:r>
      <w:proofErr w:type="spellEnd"/>
      <w:r w:rsidRPr="00F95827">
        <w:rPr>
          <w:rFonts w:ascii="Times New Roman" w:hAnsi="Times New Roman" w:cs="Times New Roman"/>
          <w:sz w:val="24"/>
          <w:szCs w:val="24"/>
        </w:rPr>
        <w:t xml:space="preserve"> isolate</w:t>
      </w:r>
    </w:p>
    <w:p w:rsidR="00265127" w:rsidRPr="00F95827" w:rsidRDefault="00C05146"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6" o:spid="_x0000_s1028" style="position:absolute;left:0;text-align:left;flip:y;z-index:251658240;visibility:visible;mso-width-relative:margin" from="-21.55pt,24.25pt" to="47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" strokecolor="black [3040]"/>
        </w:pict>
      </w:r>
      <w:r w:rsidR="00265127" w:rsidRPr="00F95827">
        <w:rPr>
          <w:rFonts w:ascii="Times New Roman" w:hAnsi="Times New Roman" w:cs="Times New Roman"/>
          <w:sz w:val="24"/>
          <w:szCs w:val="24"/>
        </w:rPr>
        <w:t>IX                                           Control (</w:t>
      </w:r>
      <w:proofErr w:type="spellStart"/>
      <w:r w:rsidR="00265127" w:rsidRPr="00F95827">
        <w:rPr>
          <w:rFonts w:ascii="Times New Roman" w:hAnsi="Times New Roman" w:cs="Times New Roman"/>
          <w:sz w:val="24"/>
          <w:szCs w:val="24"/>
        </w:rPr>
        <w:t>sclerotia</w:t>
      </w:r>
      <w:proofErr w:type="spellEnd"/>
      <w:r w:rsidR="00265127" w:rsidRPr="00F95827">
        <w:rPr>
          <w:rFonts w:ascii="Times New Roman" w:hAnsi="Times New Roman" w:cs="Times New Roman"/>
          <w:sz w:val="24"/>
          <w:szCs w:val="24"/>
        </w:rPr>
        <w:t xml:space="preserve"> without antagonist)</w:t>
      </w: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Default="004C00D6" w:rsidP="00F95827">
      <w:pPr>
        <w:tabs>
          <w:tab w:val="right" w:pos="9360"/>
        </w:tabs>
        <w:spacing w:line="480" w:lineRule="auto"/>
        <w:jc w:val="both"/>
        <w:rPr>
          <w:rFonts w:ascii="Times New Roman" w:hAnsi="Times New Roman" w:cs="Times New Roman"/>
          <w:sz w:val="24"/>
          <w:szCs w:val="24"/>
        </w:rPr>
      </w:pPr>
    </w:p>
    <w:p w:rsidR="00F95827" w:rsidRDefault="00F95827" w:rsidP="00F95827">
      <w:pPr>
        <w:tabs>
          <w:tab w:val="right" w:pos="9360"/>
        </w:tabs>
        <w:spacing w:line="480" w:lineRule="auto"/>
        <w:jc w:val="both"/>
        <w:rPr>
          <w:rFonts w:ascii="Times New Roman" w:hAnsi="Times New Roman" w:cs="Times New Roman"/>
          <w:sz w:val="24"/>
          <w:szCs w:val="24"/>
        </w:rPr>
      </w:pPr>
    </w:p>
    <w:p w:rsidR="00F95827" w:rsidRPr="00F95827" w:rsidRDefault="00F95827" w:rsidP="00F95827">
      <w:pPr>
        <w:tabs>
          <w:tab w:val="right" w:pos="9360"/>
        </w:tabs>
        <w:spacing w:line="480" w:lineRule="auto"/>
        <w:jc w:val="both"/>
        <w:rPr>
          <w:rFonts w:ascii="Times New Roman" w:hAnsi="Times New Roman" w:cs="Times New Roman"/>
          <w:sz w:val="24"/>
          <w:szCs w:val="24"/>
        </w:rPr>
      </w:pP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ab/>
      </w:r>
    </w:p>
    <w:p w:rsidR="00CF4B58" w:rsidRPr="00F95827" w:rsidRDefault="00CF4B58" w:rsidP="00F95827">
      <w:pPr>
        <w:spacing w:line="480" w:lineRule="auto"/>
        <w:jc w:val="center"/>
        <w:rPr>
          <w:rFonts w:asciiTheme="majorBidi" w:hAnsiTheme="majorBidi" w:cstheme="majorBidi"/>
          <w:b/>
          <w:bCs/>
          <w:sz w:val="24"/>
          <w:szCs w:val="24"/>
        </w:rPr>
      </w:pPr>
      <w:r w:rsidRPr="00F95827">
        <w:rPr>
          <w:rFonts w:asciiTheme="majorBidi" w:hAnsiTheme="majorBidi" w:cstheme="majorBidi"/>
          <w:b/>
          <w:bCs/>
          <w:sz w:val="24"/>
          <w:szCs w:val="24"/>
        </w:rPr>
        <w:t>3. Result and Discussion</w:t>
      </w:r>
    </w:p>
    <w:p w:rsidR="00CF4B58" w:rsidRPr="00F95827" w:rsidRDefault="00CF4B58" w:rsidP="00F95827">
      <w:pPr>
        <w:spacing w:line="480" w:lineRule="auto"/>
        <w:jc w:val="both"/>
        <w:rPr>
          <w:rFonts w:ascii="Times New Roman" w:hAnsi="Times New Roman" w:cs="Times New Roman"/>
          <w:b/>
          <w:sz w:val="24"/>
          <w:szCs w:val="24"/>
        </w:rPr>
      </w:pPr>
      <w:r w:rsidRPr="00F95827">
        <w:rPr>
          <w:rFonts w:ascii="Times New Roman" w:hAnsi="Times New Roman" w:cs="Times New Roman"/>
          <w:b/>
          <w:sz w:val="24"/>
          <w:szCs w:val="24"/>
        </w:rPr>
        <w:t xml:space="preserve">4.1.2 Morphological characteristics of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sz w:val="24"/>
          <w:szCs w:val="24"/>
        </w:rPr>
        <w:t xml:space="preserve"> </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Colonies were silky white radiating in all direction on PDA plates at two days after incubation at 24</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Mycelium was hyaline, thin walled, sparsely </w:t>
      </w:r>
      <w:proofErr w:type="spellStart"/>
      <w:r w:rsidRPr="00F95827">
        <w:rPr>
          <w:rFonts w:ascii="Times New Roman" w:hAnsi="Times New Roman" w:cs="Times New Roman"/>
          <w:sz w:val="24"/>
          <w:szCs w:val="24"/>
        </w:rPr>
        <w:t>septate</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hyphae</w:t>
      </w:r>
      <w:proofErr w:type="spellEnd"/>
      <w:r w:rsidRPr="00F95827">
        <w:rPr>
          <w:rFonts w:ascii="Times New Roman" w:hAnsi="Times New Roman" w:cs="Times New Roman"/>
          <w:sz w:val="24"/>
          <w:szCs w:val="24"/>
        </w:rPr>
        <w:t xml:space="preserve">. Light brown to dark brown </w:t>
      </w:r>
      <w:r w:rsidRPr="00F95827">
        <w:rPr>
          <w:rFonts w:ascii="Times New Roman" w:hAnsi="Times New Roman" w:cs="Times New Roman"/>
          <w:sz w:val="24"/>
          <w:szCs w:val="24"/>
        </w:rPr>
        <w:lastRenderedPageBreak/>
        <w:t xml:space="preserve">mustard seed like formation bodies within a week were observed in-vitro conditions. Size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varies from 1.2-1.6mm in diameter. Similar morphological characters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the pathogen were shown by several others (Swart et al., 2003; </w:t>
      </w:r>
      <w:proofErr w:type="spellStart"/>
      <w:r w:rsidRPr="00F95827">
        <w:rPr>
          <w:rFonts w:ascii="Times New Roman" w:hAnsi="Times New Roman" w:cs="Times New Roman"/>
          <w:sz w:val="24"/>
          <w:szCs w:val="24"/>
        </w:rPr>
        <w:t>Jeeva</w:t>
      </w:r>
      <w:proofErr w:type="spellEnd"/>
      <w:r w:rsidRPr="00F95827">
        <w:rPr>
          <w:rFonts w:ascii="Times New Roman" w:hAnsi="Times New Roman" w:cs="Times New Roman"/>
          <w:sz w:val="24"/>
          <w:szCs w:val="24"/>
        </w:rPr>
        <w:t xml:space="preserve"> et al., 2005; Singh 1998). </w:t>
      </w:r>
    </w:p>
    <w:p w:rsidR="00CF4B58" w:rsidRPr="00F95827" w:rsidRDefault="00CF4B58" w:rsidP="00F95827">
      <w:pPr>
        <w:spacing w:line="480" w:lineRule="auto"/>
        <w:jc w:val="both"/>
        <w:rPr>
          <w:rFonts w:ascii="Times New Roman" w:hAnsi="Times New Roman" w:cs="Times New Roman"/>
          <w:sz w:val="24"/>
          <w:szCs w:val="24"/>
        </w:rPr>
      </w:pPr>
    </w:p>
    <w:p w:rsidR="00CF4B58" w:rsidRPr="00F95827" w:rsidRDefault="00CF4B58" w:rsidP="00F95827">
      <w:pPr>
        <w:spacing w:line="480" w:lineRule="auto"/>
        <w:jc w:val="both"/>
        <w:rPr>
          <w:rFonts w:ascii="Times New Roman" w:hAnsi="Times New Roman" w:cs="Times New Roman"/>
          <w:b/>
          <w:sz w:val="24"/>
          <w:szCs w:val="24"/>
        </w:rPr>
      </w:pPr>
      <w:r w:rsidRPr="00F95827">
        <w:rPr>
          <w:rFonts w:ascii="Times New Roman" w:hAnsi="Times New Roman" w:cs="Times New Roman"/>
          <w:b/>
          <w:sz w:val="24"/>
          <w:szCs w:val="24"/>
        </w:rPr>
        <w:t>4.2</w:t>
      </w:r>
      <w:r w:rsidR="00F95827">
        <w:rPr>
          <w:rFonts w:ascii="Times New Roman" w:hAnsi="Times New Roman" w:cs="Times New Roman"/>
          <w:b/>
          <w:sz w:val="24"/>
          <w:szCs w:val="24"/>
        </w:rPr>
        <w:t xml:space="preserve"> </w:t>
      </w:r>
      <w:r w:rsidRPr="00F95827">
        <w:rPr>
          <w:rFonts w:ascii="Times New Roman" w:hAnsi="Times New Roman" w:cs="Times New Roman"/>
          <w:b/>
          <w:sz w:val="24"/>
          <w:szCs w:val="24"/>
        </w:rPr>
        <w:t xml:space="preserve">Isolation of </w:t>
      </w:r>
      <w:proofErr w:type="spellStart"/>
      <w:r w:rsidRPr="00F95827">
        <w:rPr>
          <w:rFonts w:ascii="Times New Roman" w:hAnsi="Times New Roman" w:cs="Times New Roman"/>
          <w:b/>
          <w:i/>
          <w:sz w:val="24"/>
          <w:szCs w:val="24"/>
        </w:rPr>
        <w:t>Trichoderma</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Cs/>
          <w:sz w:val="24"/>
          <w:szCs w:val="24"/>
        </w:rPr>
        <w:t>spp</w:t>
      </w:r>
      <w:proofErr w:type="spellEnd"/>
      <w:r w:rsidRPr="00F95827">
        <w:rPr>
          <w:rFonts w:ascii="Times New Roman" w:hAnsi="Times New Roman" w:cs="Times New Roman"/>
          <w:b/>
          <w:sz w:val="24"/>
          <w:szCs w:val="24"/>
        </w:rPr>
        <w:t xml:space="preserve"> from soil</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All the soil samples collected from different agro ecological regions yielded colonies of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Cs/>
          <w:sz w:val="24"/>
          <w:szCs w:val="24"/>
        </w:rPr>
        <w:t>spp</w:t>
      </w:r>
      <w:proofErr w:type="spellEnd"/>
      <w:r w:rsidRPr="00F95827">
        <w:rPr>
          <w:rFonts w:ascii="Times New Roman" w:hAnsi="Times New Roman" w:cs="Times New Roman"/>
          <w:sz w:val="24"/>
          <w:szCs w:val="24"/>
        </w:rPr>
        <w:t xml:space="preserve"> growing after 7 days of incubation on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medium (TSM).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sz w:val="24"/>
          <w:szCs w:val="24"/>
        </w:rPr>
        <w:t xml:space="preserve"> isolates from different soil samples varied in their morphological characteristics.  Variation was observed even within the isolates of same sample and same location. Rampur isolates (collected from vegetable and rice farm) showed slightly lighter green color whereas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gave darker green color than all other isolates. </w:t>
      </w:r>
      <w:proofErr w:type="spellStart"/>
      <w:r w:rsidRPr="00F95827">
        <w:rPr>
          <w:rFonts w:ascii="Times New Roman" w:hAnsi="Times New Roman" w:cs="Times New Roman"/>
          <w:sz w:val="24"/>
          <w:szCs w:val="24"/>
        </w:rPr>
        <w:t>Ranganath</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Sheeba</w:t>
      </w:r>
      <w:proofErr w:type="spellEnd"/>
      <w:r w:rsidRPr="00F95827">
        <w:rPr>
          <w:rFonts w:ascii="Times New Roman" w:hAnsi="Times New Roman" w:cs="Times New Roman"/>
          <w:sz w:val="24"/>
          <w:szCs w:val="24"/>
        </w:rPr>
        <w:t xml:space="preserve"> (2002) reported that identification and classification of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Cs/>
          <w:sz w:val="24"/>
          <w:szCs w:val="24"/>
        </w:rPr>
        <w:t>spp</w:t>
      </w:r>
      <w:proofErr w:type="spellEnd"/>
      <w:r w:rsidRPr="00F95827">
        <w:rPr>
          <w:rFonts w:ascii="Times New Roman" w:hAnsi="Times New Roman" w:cs="Times New Roman"/>
          <w:sz w:val="24"/>
          <w:szCs w:val="24"/>
        </w:rPr>
        <w:t xml:space="preserve"> based on morphological data like cultural characteristics, structure of </w:t>
      </w:r>
      <w:proofErr w:type="spellStart"/>
      <w:r w:rsidRPr="00F95827">
        <w:rPr>
          <w:rFonts w:ascii="Times New Roman" w:hAnsi="Times New Roman" w:cs="Times New Roman"/>
          <w:sz w:val="24"/>
          <w:szCs w:val="24"/>
        </w:rPr>
        <w:t>coniodiophores</w:t>
      </w:r>
      <w:proofErr w:type="spellEnd"/>
      <w:r w:rsidRPr="00F95827">
        <w:rPr>
          <w:rFonts w:ascii="Times New Roman" w:hAnsi="Times New Roman" w:cs="Times New Roman"/>
          <w:sz w:val="24"/>
          <w:szCs w:val="24"/>
        </w:rPr>
        <w:t xml:space="preserve"> and conidia etc is erroneous.</w:t>
      </w:r>
    </w:p>
    <w:p w:rsidR="00CF4B58" w:rsidRPr="00F95827" w:rsidRDefault="00CF4B58" w:rsidP="00F95827">
      <w:pPr>
        <w:spacing w:line="480" w:lineRule="auto"/>
        <w:jc w:val="both"/>
        <w:rPr>
          <w:rFonts w:ascii="Times New Roman" w:hAnsi="Times New Roman" w:cs="Times New Roman"/>
          <w:sz w:val="24"/>
          <w:szCs w:val="24"/>
        </w:rPr>
      </w:pPr>
    </w:p>
    <w:p w:rsidR="00CF4B58" w:rsidRPr="00F95827" w:rsidRDefault="00CF4B58" w:rsidP="00F95827">
      <w:pPr>
        <w:spacing w:line="480" w:lineRule="auto"/>
        <w:jc w:val="both"/>
        <w:rPr>
          <w:rFonts w:ascii="Times New Roman" w:hAnsi="Times New Roman" w:cs="Times New Roman"/>
          <w:b/>
          <w:sz w:val="24"/>
          <w:szCs w:val="24"/>
        </w:rPr>
      </w:pPr>
      <w:r w:rsidRPr="00F95827">
        <w:rPr>
          <w:rFonts w:ascii="Times New Roman" w:hAnsi="Times New Roman" w:cs="Times New Roman"/>
          <w:b/>
          <w:sz w:val="24"/>
          <w:szCs w:val="24"/>
        </w:rPr>
        <w:t xml:space="preserve">4.3 Antagonism of </w:t>
      </w:r>
      <w:proofErr w:type="spellStart"/>
      <w:r w:rsidRPr="00F95827">
        <w:rPr>
          <w:rFonts w:ascii="Times New Roman" w:hAnsi="Times New Roman" w:cs="Times New Roman"/>
          <w:b/>
          <w:i/>
          <w:sz w:val="24"/>
          <w:szCs w:val="24"/>
        </w:rPr>
        <w:t>Trichoderma</w:t>
      </w:r>
      <w:proofErr w:type="spellEnd"/>
      <w:r w:rsidRPr="00F95827">
        <w:rPr>
          <w:rFonts w:ascii="Times New Roman" w:hAnsi="Times New Roman" w:cs="Times New Roman"/>
          <w:b/>
          <w:sz w:val="24"/>
          <w:szCs w:val="24"/>
        </w:rPr>
        <w:t xml:space="preserve"> isolates against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sz w:val="24"/>
          <w:szCs w:val="24"/>
        </w:rPr>
        <w:t>.</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All the isolates from different agro ecological regions inhibited the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w:t>
      </w:r>
      <w:proofErr w:type="spellStart"/>
      <w:r w:rsidRPr="00F95827">
        <w:rPr>
          <w:rFonts w:ascii="Times New Roman" w:hAnsi="Times New Roman" w:cs="Times New Roman"/>
          <w:i/>
          <w:sz w:val="24"/>
          <w:szCs w:val="24"/>
        </w:rPr>
        <w:t>Sclerotium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xml:space="preserve"> when they were co cultured on PDA plates as compared to control (without antagonist).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in control was recorded earlier (2 days after inoculation) than with antagonist. Similar result was also reported by </w:t>
      </w:r>
      <w:proofErr w:type="spellStart"/>
      <w:r w:rsidRPr="00F95827">
        <w:rPr>
          <w:rFonts w:ascii="Times New Roman" w:hAnsi="Times New Roman" w:cs="Times New Roman"/>
          <w:sz w:val="24"/>
          <w:szCs w:val="24"/>
        </w:rPr>
        <w:t>Jha</w:t>
      </w:r>
      <w:proofErr w:type="spellEnd"/>
      <w:r w:rsidRPr="00F95827">
        <w:rPr>
          <w:rFonts w:ascii="Times New Roman" w:hAnsi="Times New Roman" w:cs="Times New Roman"/>
          <w:sz w:val="24"/>
          <w:szCs w:val="24"/>
        </w:rPr>
        <w:t xml:space="preserve"> (2008). </w:t>
      </w:r>
    </w:p>
    <w:p w:rsidR="00CF4B58" w:rsidRPr="00F95827" w:rsidRDefault="00CF4B58" w:rsidP="00F95827">
      <w:pP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 isolated from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district of Nepal gave the maximum inhibition percent of </w:t>
      </w:r>
      <w:r w:rsidRPr="00F95827">
        <w:rPr>
          <w:rFonts w:ascii="Times New Roman" w:hAnsi="Times New Roman" w:cs="Times New Roman"/>
          <w:i/>
          <w:sz w:val="24"/>
          <w:szCs w:val="24"/>
        </w:rPr>
        <w:t>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iCs/>
          <w:sz w:val="24"/>
          <w:szCs w:val="24"/>
        </w:rPr>
        <w:t xml:space="preserve">at </w:t>
      </w:r>
      <w:r w:rsidRPr="00F95827">
        <w:rPr>
          <w:rFonts w:ascii="Times New Roman" w:hAnsi="Times New Roman" w:cs="Times New Roman"/>
          <w:sz w:val="24"/>
          <w:szCs w:val="24"/>
        </w:rPr>
        <w:t xml:space="preserve">48 (93.78%), 72 (96.00%), 96 (97.96%) and 120(100%) hours after inoculation </w:t>
      </w:r>
      <w:r w:rsidRPr="00F95827">
        <w:rPr>
          <w:rFonts w:ascii="Times New Roman" w:hAnsi="Times New Roman" w:cs="Times New Roman"/>
          <w:sz w:val="24"/>
          <w:szCs w:val="24"/>
        </w:rPr>
        <w:lastRenderedPageBreak/>
        <w:t xml:space="preserve">followed by the isolates from vegetable farm of Rampur and the isolate from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(Table 3). The least inhibition percent at 48 (18.79%), 72 (28.43%), 96 (51.53%) and 120 (56.23%) hours after inoculation was in the isolates from rice field of Rampur (48 and 72 hours) and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(96 and 120 hours). The present results were similar to those obtained by </w:t>
      </w:r>
      <w:proofErr w:type="spellStart"/>
      <w:r w:rsidRPr="00F95827">
        <w:rPr>
          <w:rFonts w:ascii="Times New Roman" w:hAnsi="Times New Roman" w:cs="Times New Roman"/>
          <w:sz w:val="24"/>
          <w:szCs w:val="24"/>
        </w:rPr>
        <w:t>Rajput</w:t>
      </w:r>
      <w:proofErr w:type="spellEnd"/>
      <w:r w:rsidRPr="00F95827">
        <w:rPr>
          <w:rFonts w:ascii="Times New Roman" w:hAnsi="Times New Roman" w:cs="Times New Roman"/>
          <w:sz w:val="24"/>
          <w:szCs w:val="24"/>
        </w:rPr>
        <w:t xml:space="preserve"> (2016) who stated that </w:t>
      </w:r>
      <w:r w:rsidRPr="00F95827">
        <w:rPr>
          <w:rFonts w:ascii="Times New Roman" w:hAnsi="Times New Roman" w:cs="Times New Roman"/>
          <w:i/>
          <w:iCs/>
          <w:sz w:val="24"/>
          <w:szCs w:val="24"/>
        </w:rPr>
        <w:t xml:space="preserve">T. </w:t>
      </w:r>
      <w:proofErr w:type="spellStart"/>
      <w:r w:rsidRPr="00F95827">
        <w:rPr>
          <w:rFonts w:ascii="Times New Roman" w:hAnsi="Times New Roman" w:cs="Times New Roman"/>
          <w:i/>
          <w:iCs/>
          <w:sz w:val="24"/>
          <w:szCs w:val="24"/>
        </w:rPr>
        <w:t>harzianum</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caused 80 % inhibition of </w:t>
      </w:r>
      <w:proofErr w:type="spellStart"/>
      <w:r w:rsidRPr="00F95827">
        <w:rPr>
          <w:rFonts w:ascii="Times New Roman" w:hAnsi="Times New Roman" w:cs="Times New Roman"/>
          <w:sz w:val="24"/>
          <w:szCs w:val="24"/>
        </w:rPr>
        <w:t>mycelial</w:t>
      </w:r>
      <w:proofErr w:type="spellEnd"/>
      <w:r w:rsidRPr="00F95827">
        <w:rPr>
          <w:rFonts w:ascii="Times New Roman" w:hAnsi="Times New Roman" w:cs="Times New Roman"/>
          <w:sz w:val="24"/>
          <w:szCs w:val="24"/>
        </w:rPr>
        <w:t xml:space="preserve"> growth after 72 h of incubation; and it also caused 35.5 %t inhibition of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formation after 10 days of incubation.</w:t>
      </w:r>
    </w:p>
    <w:p w:rsidR="00CF4B58" w:rsidRPr="00F95827" w:rsidRDefault="00CF4B58" w:rsidP="00F95827">
      <w:pPr>
        <w:spacing w:line="480" w:lineRule="auto"/>
        <w:jc w:val="both"/>
        <w:rPr>
          <w:rFonts w:ascii="Times New Roman" w:hAnsi="Times New Roman" w:cs="Times New Roman"/>
          <w:sz w:val="24"/>
          <w:szCs w:val="24"/>
        </w:rPr>
      </w:pPr>
    </w:p>
    <w:p w:rsidR="00CF4B58" w:rsidRPr="00F95827" w:rsidRDefault="00CF4B58" w:rsidP="00F95827">
      <w:pPr>
        <w:spacing w:line="480" w:lineRule="auto"/>
        <w:rPr>
          <w:rFonts w:ascii="Times New Roman" w:hAnsi="Times New Roman" w:cs="Times New Roman"/>
          <w:b/>
          <w:bCs/>
          <w:sz w:val="24"/>
          <w:szCs w:val="24"/>
        </w:rPr>
      </w:pPr>
      <w:r w:rsidRPr="00F95827">
        <w:rPr>
          <w:rFonts w:ascii="Times New Roman" w:hAnsi="Times New Roman" w:cs="Times New Roman"/>
          <w:b/>
          <w:bCs/>
          <w:sz w:val="24"/>
          <w:szCs w:val="24"/>
        </w:rPr>
        <w:t xml:space="preserve">Table3. Percent inhibition of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in dual culture with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isolates</w:t>
      </w:r>
    </w:p>
    <w:tbl>
      <w:tblPr>
        <w:tblStyle w:val="TableGrid"/>
        <w:tblpPr w:leftFromText="180" w:rightFromText="180" w:vertAnchor="text" w:horzAnchor="margin" w:tblpX="-350" w:tblpY="53"/>
        <w:tblW w:w="55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2520"/>
        <w:gridCol w:w="2070"/>
        <w:gridCol w:w="1800"/>
        <w:gridCol w:w="1981"/>
      </w:tblGrid>
      <w:tr w:rsidR="00CF4B58" w:rsidRPr="00F95827" w:rsidTr="000F2F83">
        <w:trPr>
          <w:trHeight w:val="256"/>
        </w:trPr>
        <w:tc>
          <w:tcPr>
            <w:tcW w:w="1032"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1194"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2 days after inoculation</w:t>
            </w:r>
          </w:p>
        </w:tc>
        <w:tc>
          <w:tcPr>
            <w:tcW w:w="981"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Inhibition%</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 3 days after inoculation</w:t>
            </w:r>
          </w:p>
        </w:tc>
        <w:tc>
          <w:tcPr>
            <w:tcW w:w="853"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4 days after inoculation</w:t>
            </w:r>
          </w:p>
        </w:tc>
        <w:tc>
          <w:tcPr>
            <w:tcW w:w="939"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5 days after inoculation</w:t>
            </w:r>
          </w:p>
        </w:tc>
      </w:tr>
      <w:tr w:rsidR="00CF4B58" w:rsidRPr="00F95827" w:rsidTr="000F2F83">
        <w:trPr>
          <w:trHeight w:val="901"/>
        </w:trPr>
        <w:tc>
          <w:tcPr>
            <w:tcW w:w="103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w:t>
            </w:r>
          </w:p>
        </w:tc>
        <w:tc>
          <w:tcPr>
            <w:tcW w:w="1194" w:type="pct"/>
            <w:tcBorders>
              <w:top w:val="single" w:sz="12" w:space="0" w:color="auto"/>
            </w:tcBorders>
          </w:tcPr>
          <w:p w:rsidR="00CF4B58" w:rsidRPr="00F95827" w:rsidRDefault="00CF4B58" w:rsidP="00F95827">
            <w:pPr>
              <w:spacing w:before="240" w:line="480" w:lineRule="auto"/>
              <w:rPr>
                <w:rFonts w:ascii="Times New Roman" w:hAnsi="Times New Roman"/>
                <w:sz w:val="24"/>
                <w:szCs w:val="24"/>
              </w:rPr>
            </w:pPr>
            <w:r w:rsidRPr="00F95827">
              <w:rPr>
                <w:rFonts w:ascii="Times New Roman" w:hAnsi="Times New Roman"/>
                <w:sz w:val="24"/>
                <w:szCs w:val="24"/>
              </w:rPr>
              <w:t xml:space="preserve">93.78 </w:t>
            </w:r>
            <w:r w:rsidRPr="00F95827">
              <w:rPr>
                <w:rFonts w:ascii="Times New Roman" w:hAnsi="Times New Roman"/>
                <w:sz w:val="24"/>
                <w:szCs w:val="24"/>
                <w:vertAlign w:val="superscript"/>
              </w:rPr>
              <w:t>a</w:t>
            </w:r>
            <w:r w:rsidRPr="00F95827">
              <w:rPr>
                <w:rFonts w:ascii="Times New Roman" w:hAnsi="Times New Roman"/>
                <w:sz w:val="24"/>
                <w:szCs w:val="24"/>
              </w:rPr>
              <w:t xml:space="preserve"> (75.57)</w:t>
            </w:r>
          </w:p>
        </w:tc>
        <w:tc>
          <w:tcPr>
            <w:tcW w:w="981"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96.000</w:t>
            </w:r>
            <w:r w:rsidRPr="00F95827">
              <w:rPr>
                <w:rFonts w:ascii="Times New Roman" w:hAnsi="Times New Roman"/>
                <w:sz w:val="24"/>
                <w:szCs w:val="24"/>
                <w:vertAlign w:val="superscript"/>
              </w:rPr>
              <w:t xml:space="preserve">a </w:t>
            </w:r>
            <w:r w:rsidRPr="00F95827">
              <w:rPr>
                <w:rFonts w:ascii="Times New Roman" w:hAnsi="Times New Roman"/>
                <w:sz w:val="24"/>
                <w:szCs w:val="24"/>
              </w:rPr>
              <w:t>(80.017)</w:t>
            </w:r>
          </w:p>
        </w:tc>
        <w:tc>
          <w:tcPr>
            <w:tcW w:w="853"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97.962</w:t>
            </w:r>
            <w:r w:rsidRPr="00F95827">
              <w:rPr>
                <w:rFonts w:ascii="Times New Roman" w:hAnsi="Times New Roman"/>
                <w:sz w:val="24"/>
                <w:szCs w:val="24"/>
                <w:vertAlign w:val="superscript"/>
              </w:rPr>
              <w:t>a</w:t>
            </w:r>
            <w:r w:rsidRPr="00F95827">
              <w:rPr>
                <w:rFonts w:ascii="Times New Roman" w:hAnsi="Times New Roman"/>
                <w:sz w:val="24"/>
                <w:szCs w:val="24"/>
              </w:rPr>
              <w:t>(84.611)</w:t>
            </w:r>
          </w:p>
        </w:tc>
        <w:tc>
          <w:tcPr>
            <w:tcW w:w="939"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100.00</w:t>
            </w:r>
            <w:r w:rsidRPr="00F95827">
              <w:rPr>
                <w:rFonts w:ascii="Times New Roman" w:hAnsi="Times New Roman"/>
                <w:sz w:val="24"/>
                <w:szCs w:val="24"/>
                <w:vertAlign w:val="superscript"/>
              </w:rPr>
              <w:t>a</w:t>
            </w:r>
            <w:r w:rsidRPr="00F95827">
              <w:rPr>
                <w:rFonts w:ascii="Times New Roman" w:hAnsi="Times New Roman"/>
                <w:sz w:val="24"/>
                <w:szCs w:val="24"/>
              </w:rPr>
              <w:t>(89.963)</w:t>
            </w:r>
          </w:p>
        </w:tc>
      </w:tr>
      <w:tr w:rsidR="00CF4B58" w:rsidRPr="00F95827" w:rsidTr="000F2F83">
        <w:trPr>
          <w:trHeight w:val="88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18.795</w:t>
            </w:r>
            <w:r w:rsidRPr="00F95827">
              <w:rPr>
                <w:rFonts w:ascii="Times New Roman" w:hAnsi="Times New Roman"/>
                <w:sz w:val="24"/>
                <w:szCs w:val="24"/>
                <w:vertAlign w:val="superscript"/>
              </w:rPr>
              <w:t xml:space="preserve">g </w:t>
            </w:r>
            <w:r w:rsidRPr="00F95827">
              <w:rPr>
                <w:rFonts w:ascii="Times New Roman" w:hAnsi="Times New Roman"/>
                <w:sz w:val="24"/>
                <w:szCs w:val="24"/>
              </w:rPr>
              <w:t>(25.67)</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28.435</w:t>
            </w:r>
            <w:r w:rsidRPr="00F95827">
              <w:rPr>
                <w:rFonts w:ascii="Times New Roman" w:hAnsi="Times New Roman"/>
                <w:sz w:val="24"/>
                <w:szCs w:val="24"/>
                <w:vertAlign w:val="superscript"/>
              </w:rPr>
              <w:t>e</w:t>
            </w:r>
            <w:r w:rsidRPr="00F95827">
              <w:rPr>
                <w:rFonts w:ascii="Times New Roman" w:hAnsi="Times New Roman"/>
                <w:sz w:val="24"/>
                <w:szCs w:val="24"/>
              </w:rPr>
              <w:t>(32.116)</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54.090</w:t>
            </w:r>
            <w:r w:rsidRPr="00F95827">
              <w:rPr>
                <w:rFonts w:ascii="Times New Roman" w:hAnsi="Times New Roman"/>
                <w:sz w:val="24"/>
                <w:szCs w:val="24"/>
                <w:vertAlign w:val="superscript"/>
              </w:rPr>
              <w:t>d</w:t>
            </w:r>
            <w:r w:rsidRPr="00F95827">
              <w:rPr>
                <w:rFonts w:ascii="Times New Roman" w:hAnsi="Times New Roman"/>
                <w:sz w:val="24"/>
                <w:szCs w:val="24"/>
              </w:rPr>
              <w:t>(47.333)</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61.455</w:t>
            </w:r>
            <w:r w:rsidRPr="00F95827">
              <w:rPr>
                <w:rFonts w:ascii="Times New Roman" w:hAnsi="Times New Roman"/>
                <w:sz w:val="24"/>
                <w:szCs w:val="24"/>
                <w:vertAlign w:val="superscript"/>
              </w:rPr>
              <w:t>d</w:t>
            </w:r>
            <w:r w:rsidRPr="00F95827">
              <w:rPr>
                <w:rFonts w:ascii="Times New Roman" w:hAnsi="Times New Roman"/>
                <w:sz w:val="24"/>
                <w:szCs w:val="24"/>
              </w:rPr>
              <w:t>(51.611)</w:t>
            </w:r>
          </w:p>
        </w:tc>
      </w:tr>
      <w:tr w:rsidR="00CF4B58" w:rsidRPr="00F95827" w:rsidTr="000F2F83">
        <w:trPr>
          <w:trHeight w:val="914"/>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32.452</w:t>
            </w:r>
            <w:r w:rsidRPr="00F95827">
              <w:rPr>
                <w:rFonts w:ascii="Times New Roman" w:hAnsi="Times New Roman"/>
                <w:sz w:val="24"/>
                <w:szCs w:val="24"/>
                <w:vertAlign w:val="superscript"/>
              </w:rPr>
              <w:t>de</w:t>
            </w:r>
            <w:r w:rsidRPr="00F95827">
              <w:rPr>
                <w:rFonts w:ascii="Times New Roman" w:hAnsi="Times New Roman"/>
                <w:sz w:val="24"/>
                <w:szCs w:val="24"/>
              </w:rPr>
              <w:t>(34.71)</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47.5200</w:t>
            </w:r>
            <w:r w:rsidRPr="00F95827">
              <w:rPr>
                <w:rFonts w:ascii="Times New Roman" w:hAnsi="Times New Roman"/>
                <w:sz w:val="24"/>
                <w:szCs w:val="24"/>
                <w:vertAlign w:val="superscript"/>
              </w:rPr>
              <w:t>c</w:t>
            </w:r>
            <w:r w:rsidRPr="00F95827">
              <w:rPr>
                <w:rFonts w:ascii="Times New Roman" w:hAnsi="Times New Roman"/>
                <w:sz w:val="24"/>
                <w:szCs w:val="24"/>
              </w:rPr>
              <w:t>(43.560)</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73.622</w:t>
            </w:r>
            <w:r w:rsidRPr="00F95827">
              <w:rPr>
                <w:rFonts w:ascii="Times New Roman" w:hAnsi="Times New Roman"/>
                <w:sz w:val="24"/>
                <w:szCs w:val="24"/>
                <w:vertAlign w:val="superscript"/>
              </w:rPr>
              <w:t>b</w:t>
            </w:r>
            <w:r w:rsidRPr="00F95827">
              <w:rPr>
                <w:rFonts w:ascii="Times New Roman" w:hAnsi="Times New Roman"/>
                <w:sz w:val="24"/>
                <w:szCs w:val="24"/>
              </w:rPr>
              <w:t>(59.079)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74.742</w:t>
            </w:r>
            <w:r w:rsidRPr="00F95827">
              <w:rPr>
                <w:rFonts w:ascii="Times New Roman" w:hAnsi="Times New Roman"/>
                <w:sz w:val="24"/>
                <w:szCs w:val="24"/>
                <w:vertAlign w:val="superscript"/>
              </w:rPr>
              <w:t>b</w:t>
            </w:r>
            <w:r w:rsidRPr="00F95827">
              <w:rPr>
                <w:rFonts w:ascii="Times New Roman" w:hAnsi="Times New Roman"/>
                <w:sz w:val="24"/>
                <w:szCs w:val="24"/>
              </w:rPr>
              <w:t>(59.813)</w:t>
            </w:r>
          </w:p>
        </w:tc>
      </w:tr>
      <w:tr w:rsidR="00CF4B58" w:rsidRPr="00F95827" w:rsidTr="000F2F83">
        <w:trPr>
          <w:trHeight w:val="79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IV</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39.750</w:t>
            </w:r>
            <w:r w:rsidRPr="00F95827">
              <w:rPr>
                <w:rFonts w:ascii="Times New Roman" w:hAnsi="Times New Roman"/>
                <w:sz w:val="24"/>
                <w:szCs w:val="24"/>
                <w:vertAlign w:val="superscript"/>
              </w:rPr>
              <w:t>c</w:t>
            </w:r>
            <w:r w:rsidRPr="00F95827">
              <w:rPr>
                <w:rFonts w:ascii="Times New Roman" w:hAnsi="Times New Roman"/>
                <w:sz w:val="24"/>
                <w:szCs w:val="24"/>
              </w:rPr>
              <w:t>(39.065)</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45.375</w:t>
            </w:r>
            <w:r w:rsidRPr="00F95827">
              <w:rPr>
                <w:rFonts w:ascii="Times New Roman" w:hAnsi="Times New Roman"/>
                <w:sz w:val="24"/>
                <w:szCs w:val="24"/>
                <w:vertAlign w:val="superscript"/>
              </w:rPr>
              <w:t>c</w:t>
            </w:r>
            <w:r w:rsidRPr="00F95827">
              <w:rPr>
                <w:rFonts w:ascii="Times New Roman" w:hAnsi="Times New Roman"/>
                <w:sz w:val="24"/>
                <w:szCs w:val="24"/>
              </w:rPr>
              <w:t>(42.328)</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51.535</w:t>
            </w:r>
            <w:r w:rsidRPr="00F95827">
              <w:rPr>
                <w:rFonts w:ascii="Times New Roman" w:hAnsi="Times New Roman"/>
                <w:sz w:val="24"/>
                <w:szCs w:val="24"/>
                <w:vertAlign w:val="superscript"/>
              </w:rPr>
              <w:t>d</w:t>
            </w:r>
            <w:r w:rsidRPr="00F95827">
              <w:rPr>
                <w:rFonts w:ascii="Times New Roman" w:hAnsi="Times New Roman"/>
                <w:sz w:val="24"/>
                <w:szCs w:val="24"/>
              </w:rPr>
              <w:t>(45.862)</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56.235</w:t>
            </w:r>
            <w:r w:rsidRPr="00F95827">
              <w:rPr>
                <w:rFonts w:ascii="Times New Roman" w:hAnsi="Times New Roman"/>
                <w:sz w:val="24"/>
                <w:szCs w:val="24"/>
                <w:vertAlign w:val="superscript"/>
              </w:rPr>
              <w:t>e</w:t>
            </w:r>
            <w:r w:rsidRPr="00F95827">
              <w:rPr>
                <w:rFonts w:ascii="Times New Roman" w:hAnsi="Times New Roman"/>
                <w:sz w:val="24"/>
                <w:szCs w:val="24"/>
              </w:rPr>
              <w:t>(48.562)</w:t>
            </w:r>
          </w:p>
        </w:tc>
      </w:tr>
      <w:tr w:rsidR="00CF4B58" w:rsidRPr="00F95827" w:rsidTr="000F2F83">
        <w:trPr>
          <w:trHeight w:val="71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34.452</w:t>
            </w:r>
            <w:r w:rsidRPr="00F95827">
              <w:rPr>
                <w:rFonts w:ascii="Times New Roman" w:hAnsi="Times New Roman"/>
                <w:sz w:val="24"/>
                <w:szCs w:val="24"/>
                <w:vertAlign w:val="superscript"/>
              </w:rPr>
              <w:t>d</w:t>
            </w:r>
            <w:r w:rsidRPr="00F95827">
              <w:rPr>
                <w:rFonts w:ascii="Times New Roman" w:hAnsi="Times New Roman"/>
                <w:sz w:val="24"/>
                <w:szCs w:val="24"/>
              </w:rPr>
              <w:t>(35.92)</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35.437</w:t>
            </w:r>
            <w:r w:rsidRPr="00F95827">
              <w:rPr>
                <w:rFonts w:ascii="Times New Roman" w:hAnsi="Times New Roman"/>
                <w:sz w:val="24"/>
                <w:szCs w:val="24"/>
                <w:vertAlign w:val="superscript"/>
              </w:rPr>
              <w:t>d</w:t>
            </w:r>
            <w:r w:rsidRPr="00F95827">
              <w:rPr>
                <w:rFonts w:ascii="Times New Roman" w:hAnsi="Times New Roman"/>
                <w:sz w:val="24"/>
                <w:szCs w:val="24"/>
              </w:rPr>
              <w:t>(36.511)</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64.555</w:t>
            </w:r>
            <w:r w:rsidRPr="00F95827">
              <w:rPr>
                <w:rFonts w:ascii="Times New Roman" w:hAnsi="Times New Roman"/>
                <w:sz w:val="24"/>
                <w:szCs w:val="24"/>
                <w:vertAlign w:val="superscript"/>
              </w:rPr>
              <w:t>c</w:t>
            </w:r>
            <w:r w:rsidRPr="00F95827">
              <w:rPr>
                <w:rFonts w:ascii="Times New Roman" w:hAnsi="Times New Roman"/>
                <w:sz w:val="24"/>
                <w:szCs w:val="24"/>
              </w:rPr>
              <w:t>(53.445)</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72.362</w:t>
            </w:r>
            <w:r w:rsidRPr="00F95827">
              <w:rPr>
                <w:rFonts w:ascii="Times New Roman" w:hAnsi="Times New Roman"/>
                <w:sz w:val="24"/>
                <w:szCs w:val="24"/>
                <w:vertAlign w:val="superscript"/>
              </w:rPr>
              <w:t>b</w:t>
            </w:r>
            <w:r w:rsidRPr="00F95827">
              <w:rPr>
                <w:rFonts w:ascii="Times New Roman" w:hAnsi="Times New Roman"/>
                <w:sz w:val="24"/>
                <w:szCs w:val="24"/>
              </w:rPr>
              <w:t>(58.282)</w:t>
            </w:r>
          </w:p>
        </w:tc>
      </w:tr>
      <w:tr w:rsidR="00CF4B58" w:rsidRPr="00F95827" w:rsidTr="000F2F83">
        <w:trPr>
          <w:trHeight w:val="89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20.930</w:t>
            </w:r>
            <w:r w:rsidRPr="00F95827">
              <w:rPr>
                <w:rFonts w:ascii="Times New Roman" w:hAnsi="Times New Roman"/>
                <w:sz w:val="24"/>
                <w:szCs w:val="24"/>
                <w:vertAlign w:val="superscript"/>
              </w:rPr>
              <w:t>f</w:t>
            </w:r>
            <w:r w:rsidRPr="00F95827">
              <w:rPr>
                <w:rFonts w:ascii="Times New Roman" w:hAnsi="Times New Roman"/>
                <w:sz w:val="24"/>
                <w:szCs w:val="24"/>
              </w:rPr>
              <w:t>(27.20)</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36.022</w:t>
            </w:r>
            <w:r w:rsidRPr="00F95827">
              <w:rPr>
                <w:rFonts w:ascii="Times New Roman" w:hAnsi="Times New Roman"/>
                <w:sz w:val="24"/>
                <w:szCs w:val="24"/>
                <w:vertAlign w:val="superscript"/>
              </w:rPr>
              <w:t>d</w:t>
            </w:r>
            <w:r w:rsidRPr="00F95827">
              <w:rPr>
                <w:rFonts w:ascii="Times New Roman" w:hAnsi="Times New Roman"/>
                <w:sz w:val="24"/>
                <w:szCs w:val="24"/>
              </w:rPr>
              <w:t>(36.867)</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54.422</w:t>
            </w:r>
            <w:r w:rsidRPr="00F95827">
              <w:rPr>
                <w:rFonts w:ascii="Times New Roman" w:hAnsi="Times New Roman"/>
                <w:sz w:val="24"/>
                <w:szCs w:val="24"/>
                <w:vertAlign w:val="superscript"/>
              </w:rPr>
              <w:t>d</w:t>
            </w:r>
            <w:r w:rsidRPr="00F95827">
              <w:rPr>
                <w:rFonts w:ascii="Times New Roman" w:hAnsi="Times New Roman"/>
                <w:sz w:val="24"/>
                <w:szCs w:val="24"/>
              </w:rPr>
              <w:t>(47.519)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65.742</w:t>
            </w:r>
            <w:r w:rsidRPr="00F95827">
              <w:rPr>
                <w:rFonts w:ascii="Times New Roman" w:hAnsi="Times New Roman"/>
                <w:sz w:val="24"/>
                <w:szCs w:val="24"/>
                <w:vertAlign w:val="superscript"/>
              </w:rPr>
              <w:t>c</w:t>
            </w:r>
            <w:r w:rsidRPr="00F95827">
              <w:rPr>
                <w:rFonts w:ascii="Times New Roman" w:hAnsi="Times New Roman"/>
                <w:sz w:val="24"/>
                <w:szCs w:val="24"/>
              </w:rPr>
              <w:t>(54.163)</w:t>
            </w:r>
          </w:p>
        </w:tc>
      </w:tr>
      <w:tr w:rsidR="00CF4B58" w:rsidRPr="00F95827" w:rsidTr="000F2F83">
        <w:trPr>
          <w:trHeight w:val="79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31.6725</w:t>
            </w:r>
            <w:r w:rsidRPr="00F95827">
              <w:rPr>
                <w:rFonts w:ascii="Times New Roman" w:hAnsi="Times New Roman"/>
                <w:sz w:val="24"/>
                <w:szCs w:val="24"/>
                <w:vertAlign w:val="superscript"/>
              </w:rPr>
              <w:t>e</w:t>
            </w:r>
            <w:r w:rsidRPr="00F95827">
              <w:rPr>
                <w:rFonts w:ascii="Times New Roman" w:hAnsi="Times New Roman"/>
                <w:sz w:val="24"/>
                <w:szCs w:val="24"/>
              </w:rPr>
              <w:t>(34.23)</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46.110</w:t>
            </w:r>
            <w:r w:rsidRPr="00F95827">
              <w:rPr>
                <w:rFonts w:ascii="Times New Roman" w:hAnsi="Times New Roman"/>
                <w:sz w:val="24"/>
                <w:szCs w:val="24"/>
                <w:vertAlign w:val="superscript"/>
              </w:rPr>
              <w:t>c</w:t>
            </w:r>
            <w:r w:rsidRPr="00F95827">
              <w:rPr>
                <w:rFonts w:ascii="Times New Roman" w:hAnsi="Times New Roman"/>
                <w:sz w:val="24"/>
                <w:szCs w:val="24"/>
              </w:rPr>
              <w:t>(42.751)</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53.973</w:t>
            </w:r>
            <w:r w:rsidRPr="00F95827">
              <w:rPr>
                <w:rFonts w:ascii="Times New Roman" w:hAnsi="Times New Roman"/>
                <w:sz w:val="24"/>
                <w:szCs w:val="24"/>
                <w:vertAlign w:val="superscript"/>
              </w:rPr>
              <w:t>d</w:t>
            </w:r>
            <w:r w:rsidRPr="00F95827">
              <w:rPr>
                <w:rFonts w:ascii="Times New Roman" w:hAnsi="Times New Roman"/>
                <w:sz w:val="24"/>
                <w:szCs w:val="24"/>
              </w:rPr>
              <w:t>(47.239)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64.417</w:t>
            </w:r>
            <w:r w:rsidRPr="00F95827">
              <w:rPr>
                <w:rFonts w:ascii="Times New Roman" w:hAnsi="Times New Roman"/>
                <w:sz w:val="24"/>
                <w:szCs w:val="24"/>
                <w:vertAlign w:val="superscript"/>
              </w:rPr>
              <w:t>cd</w:t>
            </w:r>
            <w:r w:rsidRPr="00F95827">
              <w:rPr>
                <w:rFonts w:ascii="Times New Roman" w:hAnsi="Times New Roman"/>
                <w:sz w:val="24"/>
                <w:szCs w:val="24"/>
              </w:rPr>
              <w:t>(53.371)</w:t>
            </w:r>
          </w:p>
        </w:tc>
      </w:tr>
      <w:tr w:rsidR="00CF4B58" w:rsidRPr="00F95827" w:rsidTr="000F2F83">
        <w:trPr>
          <w:trHeight w:val="80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lastRenderedPageBreak/>
              <w:t>VIII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54.177</w:t>
            </w:r>
            <w:r w:rsidRPr="00F95827">
              <w:rPr>
                <w:rFonts w:ascii="Times New Roman" w:hAnsi="Times New Roman"/>
                <w:sz w:val="24"/>
                <w:szCs w:val="24"/>
                <w:vertAlign w:val="superscript"/>
              </w:rPr>
              <w:t>b</w:t>
            </w:r>
            <w:r w:rsidRPr="00F95827">
              <w:rPr>
                <w:rFonts w:ascii="Times New Roman" w:hAnsi="Times New Roman"/>
                <w:sz w:val="24"/>
                <w:szCs w:val="24"/>
              </w:rPr>
              <w:t>(47.37)</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59.900</w:t>
            </w:r>
            <w:r w:rsidRPr="00F95827">
              <w:rPr>
                <w:rFonts w:ascii="Times New Roman" w:hAnsi="Times New Roman"/>
                <w:sz w:val="24"/>
                <w:szCs w:val="24"/>
                <w:vertAlign w:val="superscript"/>
              </w:rPr>
              <w:t>b</w:t>
            </w:r>
            <w:r w:rsidRPr="00F95827">
              <w:rPr>
                <w:rFonts w:ascii="Times New Roman" w:hAnsi="Times New Roman"/>
                <w:sz w:val="24"/>
                <w:szCs w:val="24"/>
              </w:rPr>
              <w:t>(50.695)</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63.752</w:t>
            </w:r>
            <w:r w:rsidRPr="00F95827">
              <w:rPr>
                <w:rFonts w:ascii="Times New Roman" w:hAnsi="Times New Roman"/>
                <w:sz w:val="24"/>
                <w:szCs w:val="24"/>
                <w:vertAlign w:val="superscript"/>
              </w:rPr>
              <w:t>c</w:t>
            </w:r>
            <w:r w:rsidRPr="00F95827">
              <w:rPr>
                <w:rFonts w:ascii="Times New Roman" w:hAnsi="Times New Roman"/>
                <w:sz w:val="24"/>
                <w:szCs w:val="24"/>
              </w:rPr>
              <w:t>(52.963)</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67.205</w:t>
            </w:r>
            <w:r w:rsidRPr="00F95827">
              <w:rPr>
                <w:rFonts w:ascii="Times New Roman" w:hAnsi="Times New Roman"/>
                <w:sz w:val="24"/>
                <w:szCs w:val="24"/>
                <w:vertAlign w:val="superscript"/>
              </w:rPr>
              <w:t>c</w:t>
            </w:r>
            <w:r w:rsidRPr="00F95827">
              <w:rPr>
                <w:rFonts w:ascii="Times New Roman" w:hAnsi="Times New Roman"/>
                <w:sz w:val="24"/>
                <w:szCs w:val="24"/>
              </w:rPr>
              <w:t>(55.042)</w:t>
            </w:r>
          </w:p>
        </w:tc>
      </w:tr>
      <w:tr w:rsidR="00CF4B58" w:rsidRPr="00F95827" w:rsidTr="000F2F83">
        <w:trPr>
          <w:trHeight w:val="802"/>
        </w:trPr>
        <w:tc>
          <w:tcPr>
            <w:tcW w:w="1032"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IX</w:t>
            </w:r>
          </w:p>
        </w:tc>
        <w:tc>
          <w:tcPr>
            <w:tcW w:w="1194"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w:t>
            </w:r>
            <w:r w:rsidRPr="00F95827">
              <w:rPr>
                <w:rFonts w:ascii="Times New Roman" w:hAnsi="Times New Roman"/>
                <w:sz w:val="24"/>
                <w:szCs w:val="24"/>
                <w:vertAlign w:val="superscript"/>
              </w:rPr>
              <w:t>h</w:t>
            </w:r>
            <w:r w:rsidRPr="00F95827">
              <w:rPr>
                <w:rFonts w:ascii="Times New Roman" w:hAnsi="Times New Roman"/>
                <w:sz w:val="24"/>
                <w:szCs w:val="24"/>
              </w:rPr>
              <w:t>(0.00)</w:t>
            </w:r>
          </w:p>
        </w:tc>
        <w:tc>
          <w:tcPr>
            <w:tcW w:w="981"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f</w:t>
            </w:r>
            <w:r w:rsidRPr="00F95827">
              <w:rPr>
                <w:rFonts w:ascii="Times New Roman" w:hAnsi="Times New Roman"/>
                <w:sz w:val="24"/>
                <w:szCs w:val="24"/>
              </w:rPr>
              <w:t xml:space="preserve"> (0.00)</w:t>
            </w:r>
          </w:p>
        </w:tc>
        <w:tc>
          <w:tcPr>
            <w:tcW w:w="853"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e</w:t>
            </w:r>
            <w:r w:rsidRPr="00F95827">
              <w:rPr>
                <w:rFonts w:ascii="Times New Roman" w:hAnsi="Times New Roman"/>
                <w:sz w:val="24"/>
                <w:szCs w:val="24"/>
              </w:rPr>
              <w:t xml:space="preserve"> (0.00)</w:t>
            </w:r>
          </w:p>
        </w:tc>
        <w:tc>
          <w:tcPr>
            <w:tcW w:w="93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f</w:t>
            </w:r>
            <w:r w:rsidRPr="00F95827">
              <w:rPr>
                <w:rFonts w:ascii="Times New Roman" w:hAnsi="Times New Roman"/>
                <w:sz w:val="24"/>
                <w:szCs w:val="24"/>
              </w:rPr>
              <w:t xml:space="preserve"> (0.000)</w:t>
            </w:r>
          </w:p>
        </w:tc>
      </w:tr>
      <w:tr w:rsidR="00CF4B58" w:rsidRPr="00F95827" w:rsidTr="000F2F83">
        <w:trPr>
          <w:trHeight w:val="256"/>
        </w:trPr>
        <w:tc>
          <w:tcPr>
            <w:tcW w:w="103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1194" w:type="pct"/>
            <w:tcBorders>
              <w:top w:val="single" w:sz="12" w:space="0" w:color="auto"/>
            </w:tcBorders>
          </w:tcPr>
          <w:p w:rsidR="00CF4B58" w:rsidRPr="00F95827" w:rsidRDefault="00CF4B58" w:rsidP="00F95827">
            <w:pPr>
              <w:spacing w:before="240"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981" w:type="pct"/>
            <w:tcBorders>
              <w:top w:val="single" w:sz="12" w:space="0" w:color="auto"/>
            </w:tcBorders>
          </w:tcPr>
          <w:p w:rsidR="00CF4B58" w:rsidRPr="00F95827" w:rsidRDefault="00CF4B58" w:rsidP="00F95827">
            <w:pPr>
              <w:spacing w:before="240"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853" w:type="pct"/>
            <w:tcBorders>
              <w:top w:val="single" w:sz="12" w:space="0" w:color="auto"/>
            </w:tcBorders>
          </w:tcPr>
          <w:p w:rsidR="00CF4B58" w:rsidRPr="00F95827" w:rsidRDefault="00CF4B58" w:rsidP="00F95827">
            <w:pPr>
              <w:spacing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939" w:type="pct"/>
            <w:tcBorders>
              <w:top w:val="single" w:sz="12" w:space="0" w:color="auto"/>
            </w:tcBorders>
          </w:tcPr>
          <w:p w:rsidR="00CF4B58" w:rsidRPr="00F95827" w:rsidRDefault="00CF4B58" w:rsidP="00F95827">
            <w:pPr>
              <w:spacing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r>
      <w:tr w:rsidR="00CF4B58" w:rsidRPr="00F95827" w:rsidTr="000F2F83">
        <w:trPr>
          <w:trHeight w:val="256"/>
        </w:trPr>
        <w:tc>
          <w:tcPr>
            <w:tcW w:w="1032"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0.51</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3.655</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3.67</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0.779</w:t>
            </w:r>
          </w:p>
        </w:tc>
      </w:tr>
      <w:tr w:rsidR="00CF4B58" w:rsidRPr="00F95827" w:rsidTr="000F2F83">
        <w:trPr>
          <w:trHeight w:val="256"/>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0.075</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0.199</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0.199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0.0917</w:t>
            </w:r>
          </w:p>
        </w:tc>
      </w:tr>
      <w:tr w:rsidR="00CF4B58" w:rsidRPr="00F95827" w:rsidTr="000F2F83">
        <w:trPr>
          <w:trHeight w:val="70"/>
        </w:trPr>
        <w:tc>
          <w:tcPr>
            <w:tcW w:w="1032"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1194"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2.855</w:t>
            </w:r>
          </w:p>
        </w:tc>
        <w:tc>
          <w:tcPr>
            <w:tcW w:w="981"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6.669</w:t>
            </w:r>
          </w:p>
        </w:tc>
        <w:tc>
          <w:tcPr>
            <w:tcW w:w="853"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5.566</w:t>
            </w:r>
          </w:p>
        </w:tc>
        <w:tc>
          <w:tcPr>
            <w:tcW w:w="93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2.386</w:t>
            </w:r>
          </w:p>
        </w:tc>
      </w:tr>
    </w:tbl>
    <w:p w:rsidR="004C00D6" w:rsidRPr="00F95827" w:rsidRDefault="004C00D6" w:rsidP="00F95827">
      <w:pPr>
        <w:spacing w:line="480" w:lineRule="auto"/>
        <w:rPr>
          <w:rFonts w:ascii="Times New Roman" w:hAnsi="Times New Roman" w:cs="Times New Roman"/>
          <w:sz w:val="24"/>
          <w:szCs w:val="24"/>
        </w:rPr>
      </w:pPr>
    </w:p>
    <w:p w:rsidR="00CF4B58" w:rsidRPr="00F95827" w:rsidRDefault="00CF4B58" w:rsidP="00F95827">
      <w:pPr>
        <w:spacing w:line="480" w:lineRule="auto"/>
        <w:rPr>
          <w:rFonts w:ascii="Times New Roman" w:hAnsi="Times New Roman" w:cs="Times New Roman"/>
          <w:b/>
          <w:sz w:val="24"/>
          <w:szCs w:val="24"/>
        </w:rPr>
      </w:pPr>
      <w:r w:rsidRPr="00F95827">
        <w:rPr>
          <w:rFonts w:ascii="Times New Roman" w:hAnsi="Times New Roman" w:cs="Times New Roman"/>
          <w:b/>
          <w:noProof/>
          <w:sz w:val="24"/>
          <w:szCs w:val="24"/>
        </w:rPr>
        <w:drawing>
          <wp:inline distT="0" distB="0" distL="0" distR="0">
            <wp:extent cx="5759343" cy="1982481"/>
            <wp:effectExtent l="19050" t="0" r="1280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4B58" w:rsidRPr="00F95827" w:rsidRDefault="00CF4B58" w:rsidP="00F95827">
      <w:pPr>
        <w:spacing w:line="480" w:lineRule="auto"/>
        <w:jc w:val="center"/>
        <w:rPr>
          <w:rFonts w:ascii="Times New Roman" w:hAnsi="Times New Roman" w:cs="Times New Roman"/>
          <w:bCs/>
          <w:sz w:val="24"/>
          <w:szCs w:val="24"/>
        </w:rPr>
      </w:pPr>
      <w:r w:rsidRPr="00F95827">
        <w:rPr>
          <w:rFonts w:ascii="Times New Roman" w:hAnsi="Times New Roman" w:cs="Times New Roman"/>
          <w:bCs/>
          <w:sz w:val="24"/>
          <w:szCs w:val="24"/>
        </w:rPr>
        <w:t xml:space="preserve">Fig 1, Inhibition % of </w:t>
      </w:r>
      <w:proofErr w:type="spellStart"/>
      <w:r w:rsidRPr="00F95827">
        <w:rPr>
          <w:rFonts w:ascii="Times New Roman" w:hAnsi="Times New Roman" w:cs="Times New Roman"/>
          <w:bCs/>
          <w:i/>
          <w:iCs/>
          <w:sz w:val="24"/>
          <w:szCs w:val="24"/>
        </w:rPr>
        <w:t>Sclerotium</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rolfsii</w:t>
      </w:r>
      <w:proofErr w:type="spellEnd"/>
      <w:r w:rsidRPr="00F95827">
        <w:rPr>
          <w:rFonts w:ascii="Times New Roman" w:hAnsi="Times New Roman" w:cs="Times New Roman"/>
          <w:bCs/>
          <w:sz w:val="24"/>
          <w:szCs w:val="24"/>
        </w:rPr>
        <w:t xml:space="preserve"> </w:t>
      </w:r>
      <w:proofErr w:type="spellStart"/>
      <w:r w:rsidRPr="00F95827">
        <w:rPr>
          <w:rFonts w:ascii="Times New Roman" w:hAnsi="Times New Roman" w:cs="Times New Roman"/>
          <w:bCs/>
          <w:sz w:val="24"/>
          <w:szCs w:val="24"/>
        </w:rPr>
        <w:t>mycelial</w:t>
      </w:r>
      <w:proofErr w:type="spellEnd"/>
      <w:r w:rsidRPr="00F95827">
        <w:rPr>
          <w:rFonts w:ascii="Times New Roman" w:hAnsi="Times New Roman" w:cs="Times New Roman"/>
          <w:bCs/>
          <w:sz w:val="24"/>
          <w:szCs w:val="24"/>
        </w:rPr>
        <w:t xml:space="preserve"> growth by different isolates of </w:t>
      </w:r>
      <w:proofErr w:type="spellStart"/>
      <w:r w:rsidRPr="00F95827">
        <w:rPr>
          <w:rFonts w:ascii="Times New Roman" w:hAnsi="Times New Roman" w:cs="Times New Roman"/>
          <w:bCs/>
          <w:i/>
          <w:iCs/>
          <w:sz w:val="24"/>
          <w:szCs w:val="24"/>
        </w:rPr>
        <w:t>Trichoderma</w:t>
      </w:r>
      <w:proofErr w:type="spellEnd"/>
      <w:r w:rsidRPr="00F95827">
        <w:rPr>
          <w:rFonts w:ascii="Times New Roman" w:hAnsi="Times New Roman" w:cs="Times New Roman"/>
          <w:bCs/>
          <w:sz w:val="24"/>
          <w:szCs w:val="24"/>
        </w:rPr>
        <w:t xml:space="preserve"> </w:t>
      </w:r>
      <w:proofErr w:type="spellStart"/>
      <w:r w:rsidRPr="00F95827">
        <w:rPr>
          <w:rFonts w:ascii="Times New Roman" w:hAnsi="Times New Roman" w:cs="Times New Roman"/>
          <w:bCs/>
          <w:sz w:val="24"/>
          <w:szCs w:val="24"/>
        </w:rPr>
        <w:t>spp</w:t>
      </w:r>
      <w:proofErr w:type="spellEnd"/>
      <w:r w:rsidRPr="00F95827">
        <w:rPr>
          <w:rFonts w:ascii="Times New Roman" w:hAnsi="Times New Roman" w:cs="Times New Roman"/>
          <w:bCs/>
          <w:sz w:val="24"/>
          <w:szCs w:val="24"/>
        </w:rPr>
        <w:t xml:space="preserve"> in dual culture</w:t>
      </w:r>
    </w:p>
    <w:p w:rsidR="00CF4B58" w:rsidRPr="00F95827" w:rsidRDefault="00CF4B58" w:rsidP="00F95827">
      <w:pPr>
        <w:spacing w:line="480" w:lineRule="auto"/>
        <w:rPr>
          <w:rFonts w:ascii="Times New Roman" w:hAnsi="Times New Roman" w:cs="Times New Roman"/>
          <w:sz w:val="24"/>
          <w:szCs w:val="24"/>
        </w:rPr>
      </w:pPr>
      <w:r w:rsidRPr="00F95827">
        <w:rPr>
          <w:rFonts w:ascii="Times New Roman" w:hAnsi="Times New Roman" w:cs="Times New Roman"/>
          <w:b/>
          <w:sz w:val="24"/>
          <w:szCs w:val="24"/>
        </w:rPr>
        <w:t xml:space="preserve">4.4.2 Browning area interception of mycelium of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i/>
          <w:sz w:val="24"/>
          <w:szCs w:val="24"/>
        </w:rPr>
        <w:t xml:space="preserve"> </w:t>
      </w:r>
      <w:r w:rsidRPr="00F95827">
        <w:rPr>
          <w:rFonts w:ascii="Times New Roman" w:hAnsi="Times New Roman" w:cs="Times New Roman"/>
          <w:b/>
          <w:sz w:val="24"/>
          <w:szCs w:val="24"/>
        </w:rPr>
        <w:t xml:space="preserve">and </w:t>
      </w:r>
      <w:proofErr w:type="spellStart"/>
      <w:r w:rsidRPr="00F95827">
        <w:rPr>
          <w:rFonts w:ascii="Times New Roman" w:hAnsi="Times New Roman" w:cs="Times New Roman"/>
          <w:b/>
          <w:i/>
          <w:sz w:val="24"/>
          <w:szCs w:val="24"/>
        </w:rPr>
        <w:t>Trichoderma</w:t>
      </w:r>
      <w:proofErr w:type="spellEnd"/>
      <w:r w:rsidRPr="00F95827">
        <w:rPr>
          <w:rFonts w:ascii="Times New Roman" w:hAnsi="Times New Roman" w:cs="Times New Roman"/>
          <w:b/>
          <w:i/>
          <w:sz w:val="24"/>
          <w:szCs w:val="24"/>
        </w:rPr>
        <w:t xml:space="preserve"> </w:t>
      </w:r>
      <w:r w:rsidRPr="00F95827">
        <w:rPr>
          <w:rFonts w:ascii="Times New Roman" w:hAnsi="Times New Roman" w:cs="Times New Roman"/>
          <w:b/>
          <w:iCs/>
          <w:sz w:val="24"/>
          <w:szCs w:val="24"/>
        </w:rPr>
        <w:t>spp</w:t>
      </w:r>
      <w:r w:rsidRPr="00F95827">
        <w:rPr>
          <w:rFonts w:ascii="Times New Roman" w:hAnsi="Times New Roman" w:cs="Times New Roman"/>
          <w:i/>
          <w:sz w:val="24"/>
          <w:szCs w:val="24"/>
        </w:rPr>
        <w:t>.</w:t>
      </w:r>
    </w:p>
    <w:p w:rsidR="00CF4B58" w:rsidRPr="00F95827" w:rsidRDefault="00CF4B58" w:rsidP="00F95827">
      <w:pPr>
        <w:spacing w:line="480" w:lineRule="auto"/>
        <w:rPr>
          <w:rFonts w:ascii="Times New Roman" w:hAnsi="Times New Roman" w:cs="Times New Roman"/>
          <w:sz w:val="24"/>
          <w:szCs w:val="24"/>
        </w:rPr>
      </w:pPr>
      <w:r w:rsidRPr="00F95827">
        <w:rPr>
          <w:rFonts w:ascii="Times New Roman" w:hAnsi="Times New Roman" w:cs="Times New Roman"/>
          <w:sz w:val="24"/>
          <w:szCs w:val="24"/>
        </w:rPr>
        <w:t xml:space="preserve">After 120 hours of inoculation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of </w:t>
      </w:r>
      <w:proofErr w:type="spellStart"/>
      <w:r w:rsidRPr="00F95827">
        <w:rPr>
          <w:rFonts w:ascii="Times New Roman" w:hAnsi="Times New Roman" w:cs="Times New Roman"/>
          <w:i/>
          <w:iCs/>
          <w:sz w:val="24"/>
          <w:szCs w:val="24"/>
        </w:rPr>
        <w:t>Trichoderma</w:t>
      </w:r>
      <w:r w:rsidRPr="00F95827">
        <w:rPr>
          <w:rFonts w:ascii="Times New Roman" w:hAnsi="Times New Roman" w:cs="Times New Roman"/>
          <w:sz w:val="24"/>
          <w:szCs w:val="24"/>
        </w:rPr>
        <w:t>h</w:t>
      </w:r>
      <w:proofErr w:type="spellEnd"/>
      <w:r w:rsidRPr="00F95827">
        <w:rPr>
          <w:rFonts w:ascii="Times New Roman" w:hAnsi="Times New Roman" w:cs="Times New Roman"/>
          <w:sz w:val="24"/>
          <w:szCs w:val="24"/>
        </w:rPr>
        <w:t xml:space="preserve"> ad widest browning area (1.033cm) (Table.4). Isolate from rice field of Rampur and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district had lowest breadth of browning area (0.32cm and 0.400cm respectively).</w:t>
      </w:r>
    </w:p>
    <w:p w:rsidR="00CF4B58" w:rsidRPr="00F95827" w:rsidRDefault="00CF4B58" w:rsidP="00F95827">
      <w:pPr>
        <w:spacing w:after="120" w:line="480" w:lineRule="auto"/>
        <w:rPr>
          <w:rFonts w:ascii="Times New Roman" w:hAnsi="Times New Roman" w:cs="Times New Roman"/>
          <w:b/>
          <w:bCs/>
          <w:sz w:val="24"/>
          <w:szCs w:val="24"/>
        </w:rPr>
      </w:pPr>
      <w:r w:rsidRPr="00F95827">
        <w:rPr>
          <w:rFonts w:ascii="Times New Roman" w:hAnsi="Times New Roman" w:cs="Times New Roman"/>
          <w:b/>
          <w:bCs/>
          <w:sz w:val="24"/>
          <w:szCs w:val="24"/>
        </w:rPr>
        <w:lastRenderedPageBreak/>
        <w:t xml:space="preserve">Table 4.  Browning area at the junction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and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in dual culture</w:t>
      </w:r>
    </w:p>
    <w:tbl>
      <w:tblPr>
        <w:tblStyle w:val="TableGrid"/>
        <w:tblpPr w:leftFromText="180" w:rightFromText="180" w:vertAnchor="text" w:horzAnchor="margin" w:tblpX="-350" w:tblpY="53"/>
        <w:tblW w:w="50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2"/>
        <w:gridCol w:w="5564"/>
      </w:tblGrid>
      <w:tr w:rsidR="00CF4B58" w:rsidRPr="00F95827" w:rsidTr="00F95827">
        <w:trPr>
          <w:trHeight w:val="209"/>
        </w:trPr>
        <w:tc>
          <w:tcPr>
            <w:tcW w:w="2110" w:type="pct"/>
            <w:tcBorders>
              <w:top w:val="single" w:sz="18"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2890" w:type="pct"/>
            <w:tcBorders>
              <w:top w:val="single" w:sz="18"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Width of the browning area at the region of interception in dual culture (cm)</w:t>
            </w:r>
          </w:p>
        </w:tc>
      </w:tr>
      <w:tr w:rsidR="00CF4B58" w:rsidRPr="00F95827" w:rsidTr="00F95827">
        <w:trPr>
          <w:trHeight w:val="737"/>
        </w:trPr>
        <w:tc>
          <w:tcPr>
            <w:tcW w:w="211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w:t>
            </w:r>
          </w:p>
        </w:tc>
        <w:tc>
          <w:tcPr>
            <w:tcW w:w="289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1.075</w:t>
            </w:r>
            <w:r w:rsidRPr="00F95827">
              <w:rPr>
                <w:rFonts w:ascii="Times New Roman" w:hAnsi="Times New Roman"/>
                <w:sz w:val="24"/>
                <w:szCs w:val="24"/>
                <w:vertAlign w:val="superscript"/>
              </w:rPr>
              <w:t>a</w:t>
            </w:r>
          </w:p>
        </w:tc>
      </w:tr>
      <w:tr w:rsidR="00CF4B58" w:rsidRPr="00F95827" w:rsidTr="00F95827">
        <w:trPr>
          <w:trHeight w:val="722"/>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0.4250</w:t>
            </w:r>
            <w:r w:rsidRPr="00F95827">
              <w:rPr>
                <w:rFonts w:ascii="Times New Roman" w:hAnsi="Times New Roman"/>
                <w:sz w:val="24"/>
                <w:szCs w:val="24"/>
                <w:vertAlign w:val="superscript"/>
              </w:rPr>
              <w:t>e</w:t>
            </w:r>
          </w:p>
        </w:tc>
      </w:tr>
      <w:tr w:rsidR="00CF4B58" w:rsidRPr="00F95827" w:rsidTr="00F95827">
        <w:trPr>
          <w:trHeight w:val="810"/>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0.925</w:t>
            </w:r>
            <w:r w:rsidRPr="00F95827">
              <w:rPr>
                <w:rFonts w:ascii="Times New Roman" w:hAnsi="Times New Roman"/>
                <w:sz w:val="24"/>
                <w:szCs w:val="24"/>
                <w:vertAlign w:val="superscript"/>
              </w:rPr>
              <w:t>ab</w:t>
            </w:r>
          </w:p>
        </w:tc>
      </w:tr>
      <w:tr w:rsidR="00CF4B58" w:rsidRPr="00F95827" w:rsidTr="00F95827">
        <w:trPr>
          <w:trHeight w:val="648"/>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IV</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0.600</w:t>
            </w:r>
            <w:r w:rsidRPr="00F95827">
              <w:rPr>
                <w:rFonts w:ascii="Times New Roman" w:hAnsi="Times New Roman"/>
                <w:sz w:val="24"/>
                <w:szCs w:val="24"/>
                <w:vertAlign w:val="superscript"/>
              </w:rPr>
              <w:t>de</w:t>
            </w:r>
          </w:p>
        </w:tc>
      </w:tr>
      <w:tr w:rsidR="00CF4B58" w:rsidRPr="00F95827" w:rsidTr="00F95827">
        <w:trPr>
          <w:trHeight w:val="582"/>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0.650</w:t>
            </w:r>
            <w:r w:rsidRPr="00F95827">
              <w:rPr>
                <w:rFonts w:ascii="Times New Roman" w:hAnsi="Times New Roman"/>
                <w:sz w:val="24"/>
                <w:szCs w:val="24"/>
                <w:vertAlign w:val="superscript"/>
              </w:rPr>
              <w:t>cd</w:t>
            </w:r>
          </w:p>
        </w:tc>
      </w:tr>
      <w:tr w:rsidR="00CF4B58" w:rsidRPr="00F95827" w:rsidTr="00F95827">
        <w:trPr>
          <w:trHeight w:val="729"/>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0.575</w:t>
            </w:r>
            <w:r w:rsidRPr="00F95827">
              <w:rPr>
                <w:rFonts w:ascii="Times New Roman" w:hAnsi="Times New Roman"/>
                <w:sz w:val="24"/>
                <w:szCs w:val="24"/>
                <w:vertAlign w:val="superscript"/>
              </w:rPr>
              <w:t>de</w:t>
            </w:r>
          </w:p>
        </w:tc>
      </w:tr>
      <w:tr w:rsidR="00CF4B58" w:rsidRPr="00F95827" w:rsidTr="00F95827">
        <w:trPr>
          <w:trHeight w:val="648"/>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0.800</w:t>
            </w:r>
            <w:r w:rsidRPr="00F95827">
              <w:rPr>
                <w:rFonts w:ascii="Times New Roman" w:hAnsi="Times New Roman"/>
                <w:sz w:val="24"/>
                <w:szCs w:val="24"/>
                <w:vertAlign w:val="superscript"/>
              </w:rPr>
              <w:t>bc</w:t>
            </w:r>
          </w:p>
        </w:tc>
      </w:tr>
      <w:tr w:rsidR="00CF4B58" w:rsidRPr="00F95827" w:rsidTr="00F95827">
        <w:trPr>
          <w:trHeight w:val="656"/>
        </w:trPr>
        <w:tc>
          <w:tcPr>
            <w:tcW w:w="211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VIII</w:t>
            </w:r>
          </w:p>
        </w:tc>
        <w:tc>
          <w:tcPr>
            <w:tcW w:w="289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0.550</w:t>
            </w:r>
            <w:r w:rsidRPr="00F95827">
              <w:rPr>
                <w:rFonts w:ascii="Times New Roman" w:hAnsi="Times New Roman"/>
                <w:sz w:val="24"/>
                <w:szCs w:val="24"/>
                <w:vertAlign w:val="superscript"/>
              </w:rPr>
              <w:t>de</w:t>
            </w:r>
          </w:p>
        </w:tc>
      </w:tr>
      <w:tr w:rsidR="00CF4B58" w:rsidRPr="00F95827" w:rsidTr="00F95827">
        <w:trPr>
          <w:trHeight w:val="209"/>
        </w:trPr>
        <w:tc>
          <w:tcPr>
            <w:tcW w:w="2110"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289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1.55e-06***</w:t>
            </w:r>
          </w:p>
        </w:tc>
      </w:tr>
      <w:tr w:rsidR="00CF4B58" w:rsidRPr="00F95827" w:rsidTr="00F95827">
        <w:trPr>
          <w:trHeight w:val="209"/>
        </w:trPr>
        <w:tc>
          <w:tcPr>
            <w:tcW w:w="2110"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0.0077</w:t>
            </w:r>
          </w:p>
        </w:tc>
      </w:tr>
      <w:tr w:rsidR="00CF4B58" w:rsidRPr="00F95827" w:rsidTr="00F95827">
        <w:trPr>
          <w:trHeight w:val="209"/>
        </w:trPr>
        <w:tc>
          <w:tcPr>
            <w:tcW w:w="2110"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0.0091</w:t>
            </w:r>
          </w:p>
        </w:tc>
      </w:tr>
      <w:tr w:rsidR="00CF4B58" w:rsidRPr="00F95827" w:rsidTr="00F95827">
        <w:trPr>
          <w:trHeight w:val="57"/>
        </w:trPr>
        <w:tc>
          <w:tcPr>
            <w:tcW w:w="2110"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289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17.737</w:t>
            </w:r>
          </w:p>
          <w:p w:rsidR="00CF4B58" w:rsidRPr="00F95827" w:rsidRDefault="00CF4B58" w:rsidP="00F95827">
            <w:pPr>
              <w:spacing w:line="480" w:lineRule="auto"/>
              <w:jc w:val="center"/>
              <w:rPr>
                <w:rFonts w:ascii="Times New Roman" w:hAnsi="Times New Roman"/>
                <w:sz w:val="24"/>
                <w:szCs w:val="24"/>
              </w:rPr>
            </w:pPr>
          </w:p>
        </w:tc>
      </w:tr>
    </w:tbl>
    <w:p w:rsidR="00CF4B58" w:rsidRPr="00F95827" w:rsidRDefault="00CF4B58" w:rsidP="00F95827">
      <w:pPr>
        <w:spacing w:after="0" w:line="480" w:lineRule="auto"/>
        <w:rPr>
          <w:rFonts w:ascii="Times New Roman" w:hAnsi="Times New Roman" w:cs="Times New Roman"/>
          <w:sz w:val="24"/>
          <w:szCs w:val="24"/>
          <w:rtl/>
          <w:cs/>
        </w:rPr>
      </w:pPr>
    </w:p>
    <w:p w:rsidR="00CF4B58" w:rsidRPr="00F95827" w:rsidRDefault="00CF4B58" w:rsidP="00F95827">
      <w:pPr>
        <w:spacing w:after="0" w:line="480" w:lineRule="auto"/>
        <w:rPr>
          <w:rFonts w:ascii="ff6" w:eastAsia="Times New Roman" w:hAnsi="ff6" w:cs="Times New Roman"/>
          <w:b/>
          <w:bCs/>
          <w:color w:val="000000"/>
          <w:spacing w:val="5"/>
          <w:sz w:val="24"/>
          <w:szCs w:val="24"/>
        </w:rPr>
      </w:pPr>
      <w:r w:rsidRPr="00F95827">
        <w:rPr>
          <w:rFonts w:ascii="ff6" w:eastAsia="Times New Roman" w:hAnsi="ff6" w:cs="Times New Roman"/>
          <w:b/>
          <w:bCs/>
          <w:color w:val="000000"/>
          <w:spacing w:val="5"/>
          <w:sz w:val="24"/>
          <w:szCs w:val="24"/>
        </w:rPr>
        <w:t xml:space="preserve">4.4.3 Effect of liquid culture filtrate (LCF) of </w:t>
      </w:r>
      <w:proofErr w:type="spellStart"/>
      <w:r w:rsidRPr="00F95827">
        <w:rPr>
          <w:rFonts w:ascii="ffa" w:eastAsia="Times New Roman" w:hAnsi="ffa" w:cs="Times New Roman"/>
          <w:b/>
          <w:bCs/>
          <w:i/>
          <w:iCs/>
          <w:color w:val="000000"/>
          <w:spacing w:val="5"/>
          <w:sz w:val="24"/>
          <w:szCs w:val="24"/>
        </w:rPr>
        <w:t>Trichoderma</w:t>
      </w:r>
      <w:proofErr w:type="spellEnd"/>
      <w:r w:rsidRPr="00F95827">
        <w:rPr>
          <w:rFonts w:ascii="ffa" w:eastAsia="Times New Roman" w:hAnsi="ffa" w:cs="Times New Roman"/>
          <w:b/>
          <w:bCs/>
          <w:i/>
          <w:iCs/>
          <w:color w:val="000000"/>
          <w:spacing w:val="5"/>
          <w:sz w:val="24"/>
          <w:szCs w:val="24"/>
        </w:rPr>
        <w:t xml:space="preserve"> </w:t>
      </w:r>
      <w:proofErr w:type="spellStart"/>
      <w:r w:rsidRPr="00F95827">
        <w:rPr>
          <w:rFonts w:ascii="ff6" w:eastAsia="Times New Roman" w:hAnsi="ff6" w:cs="Times New Roman"/>
          <w:b/>
          <w:bCs/>
          <w:i/>
          <w:iCs/>
          <w:color w:val="000000"/>
          <w:spacing w:val="7"/>
          <w:sz w:val="24"/>
          <w:szCs w:val="24"/>
        </w:rPr>
        <w:t>spp</w:t>
      </w:r>
      <w:r w:rsidRPr="00F95827">
        <w:rPr>
          <w:rFonts w:ascii="ff6" w:eastAsia="Times New Roman" w:hAnsi="ff6" w:cs="Times New Roman"/>
          <w:b/>
          <w:bCs/>
          <w:color w:val="000000"/>
          <w:spacing w:val="7"/>
          <w:sz w:val="24"/>
          <w:szCs w:val="24"/>
        </w:rPr>
        <w:t>.</w:t>
      </w:r>
      <w:r w:rsidRPr="00F95827">
        <w:rPr>
          <w:rFonts w:ascii="ff6" w:eastAsia="Times New Roman" w:hAnsi="ff6" w:cs="Times New Roman"/>
          <w:b/>
          <w:bCs/>
          <w:color w:val="000000"/>
          <w:spacing w:val="5"/>
          <w:sz w:val="24"/>
          <w:szCs w:val="24"/>
        </w:rPr>
        <w:t>on</w:t>
      </w:r>
      <w:proofErr w:type="spellEnd"/>
      <w:r w:rsidRPr="00F95827">
        <w:rPr>
          <w:rFonts w:ascii="ff6" w:eastAsia="Times New Roman" w:hAnsi="ff6" w:cs="Times New Roman"/>
          <w:b/>
          <w:bCs/>
          <w:color w:val="000000"/>
          <w:spacing w:val="5"/>
          <w:sz w:val="24"/>
          <w:szCs w:val="24"/>
        </w:rPr>
        <w:t xml:space="preserve"> </w:t>
      </w:r>
      <w:proofErr w:type="spellStart"/>
      <w:r w:rsidRPr="00F95827">
        <w:rPr>
          <w:rFonts w:ascii="ff6" w:eastAsia="Times New Roman" w:hAnsi="ff6" w:cs="Times New Roman"/>
          <w:b/>
          <w:bCs/>
          <w:color w:val="000000"/>
          <w:spacing w:val="5"/>
          <w:sz w:val="24"/>
          <w:szCs w:val="24"/>
        </w:rPr>
        <w:t>mycelial</w:t>
      </w:r>
      <w:proofErr w:type="spellEnd"/>
      <w:r w:rsidRPr="00F95827">
        <w:rPr>
          <w:rFonts w:ascii="ff6" w:eastAsia="Times New Roman" w:hAnsi="ff6" w:cs="Times New Roman"/>
          <w:b/>
          <w:bCs/>
          <w:color w:val="000000"/>
          <w:spacing w:val="5"/>
          <w:sz w:val="24"/>
          <w:szCs w:val="24"/>
        </w:rPr>
        <w:t xml:space="preserve"> growth of</w:t>
      </w:r>
      <w:r w:rsidRPr="00F95827">
        <w:rPr>
          <w:rFonts w:ascii="ffa" w:eastAsia="Times New Roman" w:hAnsi="ffa" w:cs="Times New Roman"/>
          <w:b/>
          <w:bCs/>
          <w:i/>
          <w:iCs/>
          <w:color w:val="000000"/>
          <w:spacing w:val="5"/>
          <w:sz w:val="24"/>
          <w:szCs w:val="24"/>
        </w:rPr>
        <w:t xml:space="preserve"> </w:t>
      </w:r>
      <w:proofErr w:type="spellStart"/>
      <w:r w:rsidRPr="00F95827">
        <w:rPr>
          <w:rFonts w:ascii="ffa" w:eastAsia="Times New Roman" w:hAnsi="ffa" w:cs="Times New Roman"/>
          <w:b/>
          <w:bCs/>
          <w:i/>
          <w:iCs/>
          <w:color w:val="000000"/>
          <w:spacing w:val="5"/>
          <w:sz w:val="24"/>
          <w:szCs w:val="24"/>
        </w:rPr>
        <w:t>Sclerotium</w:t>
      </w:r>
      <w:proofErr w:type="spellEnd"/>
      <w:r w:rsidRPr="00F95827">
        <w:rPr>
          <w:rFonts w:ascii="ffa" w:eastAsia="Times New Roman" w:hAnsi="ffa" w:cs="Times New Roman"/>
          <w:b/>
          <w:bCs/>
          <w:i/>
          <w:iCs/>
          <w:color w:val="000000"/>
          <w:spacing w:val="5"/>
          <w:sz w:val="24"/>
          <w:szCs w:val="24"/>
        </w:rPr>
        <w:t xml:space="preserve"> </w:t>
      </w:r>
      <w:proofErr w:type="spellStart"/>
      <w:r w:rsidRPr="00F95827">
        <w:rPr>
          <w:rFonts w:ascii="ffa" w:eastAsia="Times New Roman" w:hAnsi="ffa" w:cs="Times New Roman"/>
          <w:b/>
          <w:bCs/>
          <w:i/>
          <w:iCs/>
          <w:color w:val="000000"/>
          <w:spacing w:val="5"/>
          <w:sz w:val="24"/>
          <w:szCs w:val="24"/>
        </w:rPr>
        <w:t>rolfsii</w:t>
      </w:r>
      <w:proofErr w:type="spellEnd"/>
    </w:p>
    <w:p w:rsidR="00CF4B58" w:rsidRPr="00F95827" w:rsidRDefault="00CF4B58" w:rsidP="00F95827">
      <w:pPr>
        <w:spacing w:after="0" w:line="480" w:lineRule="auto"/>
        <w:jc w:val="mediumKashida"/>
        <w:rPr>
          <w:rFonts w:ascii="ff7" w:eastAsia="Times New Roman" w:hAnsi="ff7" w:cs="Times New Roman"/>
          <w:color w:val="000000"/>
          <w:spacing w:val="10"/>
          <w:sz w:val="24"/>
          <w:szCs w:val="24"/>
        </w:rPr>
      </w:pPr>
      <w:r w:rsidRPr="00F95827">
        <w:rPr>
          <w:rFonts w:ascii="ff7" w:eastAsia="Times New Roman" w:hAnsi="ff7" w:cs="Times New Roman"/>
          <w:color w:val="000000"/>
          <w:spacing w:val="10"/>
          <w:sz w:val="24"/>
          <w:szCs w:val="24"/>
        </w:rPr>
        <w:lastRenderedPageBreak/>
        <w:t xml:space="preserve">The average growth of mycelium of </w:t>
      </w:r>
      <w:r w:rsidRPr="00F95827">
        <w:rPr>
          <w:rFonts w:ascii="ff7" w:eastAsia="Times New Roman" w:hAnsi="ff7" w:cs="Times New Roman"/>
          <w:i/>
          <w:iCs/>
          <w:color w:val="000000"/>
          <w:spacing w:val="10"/>
          <w:sz w:val="24"/>
          <w:szCs w:val="24"/>
        </w:rPr>
        <w:t xml:space="preserve">S. </w:t>
      </w:r>
      <w:proofErr w:type="spellStart"/>
      <w:r w:rsidRPr="00F95827">
        <w:rPr>
          <w:rFonts w:ascii="ff7" w:eastAsia="Times New Roman" w:hAnsi="ff7" w:cs="Times New Roman"/>
          <w:i/>
          <w:iCs/>
          <w:color w:val="000000"/>
          <w:spacing w:val="10"/>
          <w:sz w:val="24"/>
          <w:szCs w:val="24"/>
        </w:rPr>
        <w:t>rolfsii</w:t>
      </w:r>
      <w:proofErr w:type="spellEnd"/>
      <w:r w:rsidRPr="00F95827">
        <w:rPr>
          <w:rFonts w:ascii="ff7" w:eastAsia="Times New Roman" w:hAnsi="ff7" w:cs="Times New Roman"/>
          <w:color w:val="000000"/>
          <w:spacing w:val="10"/>
          <w:sz w:val="24"/>
          <w:szCs w:val="24"/>
        </w:rPr>
        <w:t xml:space="preserve"> on PDA plates treated with liquid culture filtrate (LCF) of </w:t>
      </w:r>
      <w:proofErr w:type="spellStart"/>
      <w:r w:rsidRPr="00F95827">
        <w:rPr>
          <w:rFonts w:ascii="ff7" w:eastAsia="Times New Roman" w:hAnsi="ff7" w:cs="Times New Roman"/>
          <w:i/>
          <w:iCs/>
          <w:color w:val="000000"/>
          <w:spacing w:val="10"/>
          <w:sz w:val="24"/>
          <w:szCs w:val="24"/>
        </w:rPr>
        <w:t>Trichoderma</w:t>
      </w:r>
      <w:proofErr w:type="spellEnd"/>
      <w:r w:rsidRPr="00F95827">
        <w:rPr>
          <w:rFonts w:ascii="ff7" w:eastAsia="Times New Roman" w:hAnsi="ff7" w:cs="Times New Roman"/>
          <w:i/>
          <w:iCs/>
          <w:color w:val="000000"/>
          <w:spacing w:val="10"/>
          <w:sz w:val="24"/>
          <w:szCs w:val="24"/>
        </w:rPr>
        <w:t xml:space="preserve"> </w:t>
      </w:r>
      <w:proofErr w:type="spellStart"/>
      <w:r w:rsidRPr="00F95827">
        <w:rPr>
          <w:rFonts w:ascii="ff7" w:eastAsia="Times New Roman" w:hAnsi="ff7" w:cs="Times New Roman"/>
          <w:color w:val="000000"/>
          <w:spacing w:val="10"/>
          <w:sz w:val="24"/>
          <w:szCs w:val="24"/>
        </w:rPr>
        <w:t>spp</w:t>
      </w:r>
      <w:proofErr w:type="spellEnd"/>
      <w:r w:rsidRPr="00F95827">
        <w:rPr>
          <w:rFonts w:ascii="ff7" w:eastAsia="Times New Roman" w:hAnsi="ff7" w:cs="Times New Roman"/>
          <w:color w:val="000000"/>
          <w:spacing w:val="10"/>
          <w:sz w:val="24"/>
          <w:szCs w:val="24"/>
        </w:rPr>
        <w:t xml:space="preserve"> was maximum in </w:t>
      </w:r>
      <w:proofErr w:type="spellStart"/>
      <w:r w:rsidRPr="00F95827">
        <w:rPr>
          <w:rFonts w:ascii="ff7" w:eastAsia="Times New Roman" w:hAnsi="ff7" w:cs="Times New Roman"/>
          <w:color w:val="000000"/>
          <w:spacing w:val="10"/>
          <w:sz w:val="24"/>
          <w:szCs w:val="24"/>
        </w:rPr>
        <w:t>Tarahara</w:t>
      </w:r>
      <w:proofErr w:type="spellEnd"/>
      <w:r w:rsidRPr="00F95827">
        <w:rPr>
          <w:rFonts w:ascii="ff7" w:eastAsia="Times New Roman" w:hAnsi="ff7" w:cs="Times New Roman"/>
          <w:color w:val="000000"/>
          <w:spacing w:val="10"/>
          <w:sz w:val="24"/>
          <w:szCs w:val="24"/>
        </w:rPr>
        <w:t xml:space="preserve"> isolate, 3 days after inoculation (0.775 cm) followed by </w:t>
      </w:r>
      <w:proofErr w:type="spellStart"/>
      <w:r w:rsidRPr="00F95827">
        <w:rPr>
          <w:rFonts w:ascii="ff7" w:eastAsia="Times New Roman" w:hAnsi="ff7" w:cs="Times New Roman"/>
          <w:color w:val="000000"/>
          <w:spacing w:val="10"/>
          <w:sz w:val="24"/>
          <w:szCs w:val="24"/>
        </w:rPr>
        <w:t>Jumla</w:t>
      </w:r>
      <w:proofErr w:type="spellEnd"/>
      <w:r w:rsidRPr="00F95827">
        <w:rPr>
          <w:rFonts w:ascii="ff7" w:eastAsia="Times New Roman" w:hAnsi="ff7" w:cs="Times New Roman"/>
          <w:color w:val="000000"/>
          <w:spacing w:val="10"/>
          <w:sz w:val="24"/>
          <w:szCs w:val="24"/>
        </w:rPr>
        <w:t xml:space="preserve"> (0.675cm), </w:t>
      </w:r>
      <w:proofErr w:type="spellStart"/>
      <w:r w:rsidRPr="00F95827">
        <w:rPr>
          <w:rFonts w:ascii="ff7" w:eastAsia="Times New Roman" w:hAnsi="ff7" w:cs="Times New Roman"/>
          <w:color w:val="000000"/>
          <w:spacing w:val="10"/>
          <w:sz w:val="24"/>
          <w:szCs w:val="24"/>
        </w:rPr>
        <w:t>Nepalgunj</w:t>
      </w:r>
      <w:proofErr w:type="spellEnd"/>
      <w:r w:rsidRPr="00F95827">
        <w:rPr>
          <w:rFonts w:ascii="ff7" w:eastAsia="Times New Roman" w:hAnsi="ff7" w:cs="Times New Roman"/>
          <w:color w:val="000000"/>
          <w:spacing w:val="10"/>
          <w:sz w:val="24"/>
          <w:szCs w:val="24"/>
        </w:rPr>
        <w:t xml:space="preserve">(0.625cm) and </w:t>
      </w:r>
      <w:proofErr w:type="spellStart"/>
      <w:r w:rsidRPr="00F95827">
        <w:rPr>
          <w:rFonts w:ascii="ff7" w:eastAsia="Times New Roman" w:hAnsi="ff7" w:cs="Times New Roman"/>
          <w:color w:val="000000"/>
          <w:spacing w:val="10"/>
          <w:sz w:val="24"/>
          <w:szCs w:val="24"/>
        </w:rPr>
        <w:t>Salyan</w:t>
      </w:r>
      <w:proofErr w:type="spellEnd"/>
      <w:r w:rsidRPr="00F95827">
        <w:rPr>
          <w:rFonts w:ascii="ff7" w:eastAsia="Times New Roman" w:hAnsi="ff7" w:cs="Times New Roman"/>
          <w:color w:val="000000"/>
          <w:spacing w:val="10"/>
          <w:sz w:val="24"/>
          <w:szCs w:val="24"/>
        </w:rPr>
        <w:t xml:space="preserve">(0.625) isolates and lowest growth of mycelium of </w:t>
      </w:r>
      <w:r w:rsidRPr="00F95827">
        <w:rPr>
          <w:rFonts w:ascii="ff7" w:eastAsia="Times New Roman" w:hAnsi="ff7" w:cs="Times New Roman"/>
          <w:i/>
          <w:iCs/>
          <w:color w:val="000000"/>
          <w:spacing w:val="10"/>
          <w:sz w:val="24"/>
          <w:szCs w:val="24"/>
        </w:rPr>
        <w:t xml:space="preserve">S. </w:t>
      </w:r>
      <w:proofErr w:type="spellStart"/>
      <w:r w:rsidRPr="00F95827">
        <w:rPr>
          <w:rFonts w:ascii="ff7" w:eastAsia="Times New Roman" w:hAnsi="ff7" w:cs="Times New Roman"/>
          <w:i/>
          <w:iCs/>
          <w:color w:val="000000"/>
          <w:spacing w:val="10"/>
          <w:sz w:val="24"/>
          <w:szCs w:val="24"/>
        </w:rPr>
        <w:t>rolfsii</w:t>
      </w:r>
      <w:proofErr w:type="spellEnd"/>
      <w:r w:rsidRPr="00F95827">
        <w:rPr>
          <w:rFonts w:ascii="ff7" w:eastAsia="Times New Roman" w:hAnsi="ff7" w:cs="Times New Roman"/>
          <w:i/>
          <w:iCs/>
          <w:color w:val="000000"/>
          <w:spacing w:val="10"/>
          <w:sz w:val="24"/>
          <w:szCs w:val="24"/>
        </w:rPr>
        <w:t xml:space="preserve"> </w:t>
      </w:r>
      <w:r w:rsidRPr="00F95827">
        <w:rPr>
          <w:rFonts w:ascii="ff7" w:eastAsia="Times New Roman" w:hAnsi="ff7" w:cs="Times New Roman"/>
          <w:color w:val="000000"/>
          <w:spacing w:val="10"/>
          <w:sz w:val="24"/>
          <w:szCs w:val="24"/>
        </w:rPr>
        <w:t xml:space="preserve">was recorded in PDA plates treated with </w:t>
      </w:r>
      <w:proofErr w:type="spellStart"/>
      <w:r w:rsidRPr="00F95827">
        <w:rPr>
          <w:rFonts w:ascii="ff7" w:eastAsia="Times New Roman" w:hAnsi="ff7" w:cs="Times New Roman"/>
          <w:i/>
          <w:iCs/>
          <w:color w:val="000000"/>
          <w:spacing w:val="10"/>
          <w:sz w:val="24"/>
          <w:szCs w:val="24"/>
        </w:rPr>
        <w:t>Trichoderma</w:t>
      </w:r>
      <w:proofErr w:type="spellEnd"/>
      <w:r w:rsidRPr="00F95827">
        <w:rPr>
          <w:rFonts w:ascii="ff7" w:eastAsia="Times New Roman" w:hAnsi="ff7" w:cs="Times New Roman"/>
          <w:color w:val="000000"/>
          <w:spacing w:val="10"/>
          <w:sz w:val="24"/>
          <w:szCs w:val="24"/>
        </w:rPr>
        <w:t xml:space="preserve"> isolate of </w:t>
      </w:r>
      <w:proofErr w:type="spellStart"/>
      <w:r w:rsidRPr="00F95827">
        <w:rPr>
          <w:rFonts w:ascii="ff7" w:eastAsia="Times New Roman" w:hAnsi="ff7" w:cs="Times New Roman"/>
          <w:color w:val="000000"/>
          <w:spacing w:val="10"/>
          <w:sz w:val="24"/>
          <w:szCs w:val="24"/>
        </w:rPr>
        <w:t>Palpa</w:t>
      </w:r>
      <w:proofErr w:type="spellEnd"/>
      <w:r w:rsidRPr="00F95827">
        <w:rPr>
          <w:rFonts w:ascii="ff7" w:eastAsia="Times New Roman" w:hAnsi="ff7" w:cs="Times New Roman"/>
          <w:color w:val="000000"/>
          <w:spacing w:val="10"/>
          <w:sz w:val="24"/>
          <w:szCs w:val="24"/>
        </w:rPr>
        <w:t xml:space="preserve"> district (0.074 cm). </w:t>
      </w:r>
      <w:proofErr w:type="spellStart"/>
      <w:r w:rsidRPr="00F95827">
        <w:rPr>
          <w:rFonts w:ascii="ff7" w:eastAsia="Times New Roman" w:hAnsi="ff7" w:cs="Times New Roman"/>
          <w:color w:val="000000"/>
          <w:spacing w:val="10"/>
          <w:sz w:val="24"/>
          <w:szCs w:val="24"/>
        </w:rPr>
        <w:t>Darvin</w:t>
      </w:r>
      <w:proofErr w:type="spellEnd"/>
      <w:r w:rsidRPr="00F95827">
        <w:rPr>
          <w:rFonts w:ascii="ff7" w:eastAsia="Times New Roman" w:hAnsi="ff7" w:cs="Times New Roman"/>
          <w:color w:val="000000"/>
          <w:spacing w:val="10"/>
          <w:sz w:val="24"/>
          <w:szCs w:val="24"/>
        </w:rPr>
        <w:t xml:space="preserve"> </w:t>
      </w:r>
      <w:r w:rsidRPr="00F95827">
        <w:rPr>
          <w:rFonts w:ascii="ff8" w:eastAsia="Times New Roman" w:hAnsi="ff8" w:cs="Times New Roman"/>
          <w:i/>
          <w:iCs/>
          <w:color w:val="000000"/>
          <w:spacing w:val="11"/>
          <w:sz w:val="24"/>
          <w:szCs w:val="24"/>
        </w:rPr>
        <w:t>et al</w:t>
      </w:r>
      <w:r w:rsidRPr="00F95827">
        <w:rPr>
          <w:rFonts w:ascii="ff7" w:eastAsia="Times New Roman" w:hAnsi="ff7" w:cs="Times New Roman"/>
          <w:color w:val="000000"/>
          <w:spacing w:val="11"/>
          <w:sz w:val="24"/>
          <w:szCs w:val="24"/>
        </w:rPr>
        <w:t xml:space="preserve">., (2013) reported that </w:t>
      </w:r>
      <w:r w:rsidRPr="00F95827">
        <w:rPr>
          <w:rFonts w:ascii="ff8" w:eastAsia="Times New Roman" w:hAnsi="ff8" w:cs="Times New Roman"/>
          <w:i/>
          <w:iCs/>
          <w:color w:val="000000"/>
          <w:spacing w:val="11"/>
          <w:sz w:val="24"/>
          <w:szCs w:val="24"/>
        </w:rPr>
        <w:t xml:space="preserve">T. </w:t>
      </w:r>
      <w:proofErr w:type="spellStart"/>
      <w:r w:rsidRPr="00F95827">
        <w:rPr>
          <w:rFonts w:ascii="ff8" w:eastAsia="Times New Roman" w:hAnsi="ff8" w:cs="Times New Roman"/>
          <w:i/>
          <w:iCs/>
          <w:color w:val="000000"/>
          <w:spacing w:val="11"/>
          <w:sz w:val="24"/>
          <w:szCs w:val="24"/>
        </w:rPr>
        <w:t>viride</w:t>
      </w:r>
      <w:proofErr w:type="spellEnd"/>
      <w:r w:rsidRPr="00F95827">
        <w:rPr>
          <w:rFonts w:ascii="ff7" w:eastAsia="Times New Roman" w:hAnsi="ff7" w:cs="Times New Roman"/>
          <w:color w:val="000000"/>
          <w:spacing w:val="11"/>
          <w:sz w:val="24"/>
          <w:szCs w:val="24"/>
        </w:rPr>
        <w:t xml:space="preserve"> isolate </w:t>
      </w:r>
      <w:r w:rsidRPr="00F95827">
        <w:rPr>
          <w:rFonts w:ascii="ff7" w:eastAsia="Times New Roman" w:hAnsi="ff7" w:cs="Times New Roman"/>
          <w:color w:val="000000"/>
          <w:spacing w:val="4"/>
          <w:sz w:val="24"/>
          <w:szCs w:val="24"/>
        </w:rPr>
        <w:t xml:space="preserve">completely inhibited the </w:t>
      </w:r>
      <w:proofErr w:type="spellStart"/>
      <w:r w:rsidRPr="00F95827">
        <w:rPr>
          <w:rFonts w:ascii="ff7" w:eastAsia="Times New Roman" w:hAnsi="ff7" w:cs="Times New Roman"/>
          <w:color w:val="000000"/>
          <w:spacing w:val="4"/>
          <w:sz w:val="24"/>
          <w:szCs w:val="24"/>
        </w:rPr>
        <w:t>mycelial</w:t>
      </w:r>
      <w:proofErr w:type="spellEnd"/>
      <w:r w:rsidRPr="00F95827">
        <w:rPr>
          <w:rFonts w:ascii="ff7" w:eastAsia="Times New Roman" w:hAnsi="ff7" w:cs="Times New Roman"/>
          <w:color w:val="000000"/>
          <w:spacing w:val="4"/>
          <w:sz w:val="24"/>
          <w:szCs w:val="24"/>
        </w:rPr>
        <w:t xml:space="preserve"> growth of </w:t>
      </w:r>
      <w:r w:rsidRPr="00F95827">
        <w:rPr>
          <w:rFonts w:ascii="ff8" w:eastAsia="Times New Roman" w:hAnsi="ff8" w:cs="Times New Roman"/>
          <w:i/>
          <w:iCs/>
          <w:color w:val="000000"/>
          <w:spacing w:val="4"/>
          <w:sz w:val="24"/>
          <w:szCs w:val="24"/>
        </w:rPr>
        <w:t xml:space="preserve">S. </w:t>
      </w:r>
      <w:proofErr w:type="spellStart"/>
      <w:r w:rsidRPr="00F95827">
        <w:rPr>
          <w:rFonts w:ascii="ff8" w:eastAsia="Times New Roman" w:hAnsi="ff8" w:cs="Times New Roman"/>
          <w:i/>
          <w:iCs/>
          <w:color w:val="000000"/>
          <w:spacing w:val="4"/>
          <w:sz w:val="24"/>
          <w:szCs w:val="24"/>
        </w:rPr>
        <w:t>rolfsii</w:t>
      </w:r>
      <w:proofErr w:type="spellEnd"/>
      <w:r w:rsidRPr="00F95827">
        <w:rPr>
          <w:rFonts w:ascii="ff8" w:eastAsia="Times New Roman" w:hAnsi="ff8" w:cs="Times New Roman"/>
          <w:i/>
          <w:iCs/>
          <w:color w:val="000000"/>
          <w:spacing w:val="4"/>
          <w:sz w:val="24"/>
          <w:szCs w:val="24"/>
        </w:rPr>
        <w:t xml:space="preserve"> </w:t>
      </w:r>
      <w:r w:rsidRPr="00F95827">
        <w:rPr>
          <w:rFonts w:ascii="ff7" w:eastAsia="Times New Roman" w:hAnsi="ff7" w:cs="Times New Roman"/>
          <w:color w:val="000000"/>
          <w:spacing w:val="5"/>
          <w:sz w:val="24"/>
          <w:szCs w:val="24"/>
        </w:rPr>
        <w:t xml:space="preserve">through </w:t>
      </w:r>
      <w:r w:rsidRPr="00F95827">
        <w:rPr>
          <w:rFonts w:ascii="ff7" w:eastAsia="Times New Roman" w:hAnsi="ff7" w:cs="Times New Roman"/>
          <w:color w:val="000000"/>
          <w:spacing w:val="4"/>
          <w:sz w:val="24"/>
          <w:szCs w:val="24"/>
        </w:rPr>
        <w:t xml:space="preserve">poisoned food technique. </w:t>
      </w:r>
    </w:p>
    <w:p w:rsidR="00CF4B58" w:rsidRDefault="00CF4B58"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Pr="00F95827" w:rsidRDefault="00F95827" w:rsidP="00F95827">
      <w:pPr>
        <w:spacing w:line="480" w:lineRule="auto"/>
        <w:jc w:val="mediumKashida"/>
        <w:rPr>
          <w:rFonts w:ascii="Times New Roman" w:hAnsi="Times New Roman" w:cs="Times New Roman"/>
          <w:sz w:val="24"/>
          <w:szCs w:val="24"/>
        </w:rPr>
      </w:pPr>
    </w:p>
    <w:p w:rsidR="00F95827" w:rsidRPr="00F95827" w:rsidRDefault="00CF4B58" w:rsidP="00F95827">
      <w:pPr>
        <w:spacing w:line="480" w:lineRule="auto"/>
        <w:rPr>
          <w:rFonts w:ascii="Times New Roman" w:hAnsi="Times New Roman"/>
          <w:b/>
          <w:bCs/>
          <w:sz w:val="24"/>
          <w:szCs w:val="24"/>
          <w:lang w:bidi="ne-NP"/>
        </w:rPr>
      </w:pPr>
      <w:r w:rsidRPr="00F95827">
        <w:rPr>
          <w:rFonts w:ascii="Times New Roman" w:hAnsi="Times New Roman" w:cs="Times New Roman"/>
          <w:b/>
          <w:bCs/>
          <w:sz w:val="24"/>
          <w:szCs w:val="24"/>
        </w:rPr>
        <w:t xml:space="preserve">Table 5.In-vitro analysis of </w:t>
      </w:r>
      <w:proofErr w:type="spellStart"/>
      <w:r w:rsidRPr="00F95827">
        <w:rPr>
          <w:rFonts w:ascii="Times New Roman" w:hAnsi="Times New Roman" w:cs="Times New Roman"/>
          <w:b/>
          <w:bCs/>
          <w:sz w:val="24"/>
          <w:szCs w:val="24"/>
        </w:rPr>
        <w:t>bioefficacy</w:t>
      </w:r>
      <w:proofErr w:type="spellEnd"/>
      <w:r w:rsidRPr="00F95827">
        <w:rPr>
          <w:rFonts w:ascii="Times New Roman" w:hAnsi="Times New Roman" w:cs="Times New Roman"/>
          <w:b/>
          <w:bCs/>
          <w:sz w:val="24"/>
          <w:szCs w:val="24"/>
        </w:rPr>
        <w:t xml:space="preserve"> of liquid culture filtrates of different isolates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w:t>
      </w:r>
      <w:proofErr w:type="spellStart"/>
      <w:r w:rsidRPr="00F95827">
        <w:rPr>
          <w:rFonts w:ascii="Times New Roman" w:hAnsi="Times New Roman" w:cs="Times New Roman"/>
          <w:b/>
          <w:bCs/>
          <w:sz w:val="24"/>
          <w:szCs w:val="24"/>
        </w:rPr>
        <w:t>spp</w:t>
      </w:r>
      <w:proofErr w:type="spellEnd"/>
      <w:r w:rsidRPr="00F95827">
        <w:rPr>
          <w:rFonts w:ascii="Times New Roman" w:hAnsi="Times New Roman" w:cs="Times New Roman"/>
          <w:b/>
          <w:bCs/>
          <w:sz w:val="24"/>
          <w:szCs w:val="24"/>
        </w:rPr>
        <w:t xml:space="preserve"> against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(poisoned food technique)</w:t>
      </w:r>
    </w:p>
    <w:tbl>
      <w:tblPr>
        <w:tblStyle w:val="TableGrid"/>
        <w:tblpPr w:leftFromText="180" w:rightFromText="180" w:vertAnchor="text" w:horzAnchor="margin" w:tblpX="-350" w:tblpY="53"/>
        <w:tblW w:w="4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2969"/>
        <w:gridCol w:w="2792"/>
      </w:tblGrid>
      <w:tr w:rsidR="00CF4B58" w:rsidRPr="00F95827" w:rsidTr="000F2F83">
        <w:trPr>
          <w:trHeight w:val="256"/>
        </w:trPr>
        <w:tc>
          <w:tcPr>
            <w:tcW w:w="1529"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Treatments</w:t>
            </w:r>
          </w:p>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1789"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sz w:val="24"/>
                <w:szCs w:val="24"/>
              </w:rPr>
              <w:t>Mycelial</w:t>
            </w:r>
            <w:proofErr w:type="spellEnd"/>
            <w:r w:rsidRPr="00F95827">
              <w:rPr>
                <w:rFonts w:ascii="Times New Roman" w:hAnsi="Times New Roman"/>
                <w:b/>
                <w:sz w:val="24"/>
                <w:szCs w:val="24"/>
              </w:rPr>
              <w:t xml:space="preserve"> growth</w:t>
            </w:r>
          </w:p>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(3 days after inoculation)</w:t>
            </w:r>
          </w:p>
        </w:tc>
        <w:tc>
          <w:tcPr>
            <w:tcW w:w="1682"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sz w:val="24"/>
                <w:szCs w:val="24"/>
              </w:rPr>
              <w:t>Mycelial</w:t>
            </w:r>
            <w:proofErr w:type="spellEnd"/>
            <w:r w:rsidRPr="00F95827">
              <w:rPr>
                <w:rFonts w:ascii="Times New Roman" w:hAnsi="Times New Roman"/>
                <w:b/>
                <w:sz w:val="24"/>
                <w:szCs w:val="24"/>
              </w:rPr>
              <w:t xml:space="preserve"> growth</w:t>
            </w:r>
          </w:p>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(7 days after inoculation)</w:t>
            </w:r>
          </w:p>
        </w:tc>
      </w:tr>
      <w:tr w:rsidR="00CF4B58" w:rsidRPr="00F95827" w:rsidTr="000F2F83">
        <w:trPr>
          <w:trHeight w:val="901"/>
        </w:trPr>
        <w:tc>
          <w:tcPr>
            <w:tcW w:w="1529"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w:t>
            </w:r>
          </w:p>
        </w:tc>
        <w:tc>
          <w:tcPr>
            <w:tcW w:w="1789"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0.074</w:t>
            </w:r>
            <w:r w:rsidRPr="00F95827">
              <w:rPr>
                <w:rFonts w:ascii="Times New Roman" w:hAnsi="Times New Roman"/>
                <w:sz w:val="24"/>
                <w:szCs w:val="24"/>
                <w:vertAlign w:val="superscript"/>
              </w:rPr>
              <w:t>e</w:t>
            </w:r>
          </w:p>
        </w:tc>
        <w:tc>
          <w:tcPr>
            <w:tcW w:w="1682"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2.175</w:t>
            </w:r>
            <w:r w:rsidRPr="00F95827">
              <w:rPr>
                <w:rFonts w:ascii="Times New Roman" w:hAnsi="Times New Roman"/>
                <w:sz w:val="24"/>
                <w:szCs w:val="24"/>
                <w:vertAlign w:val="superscript"/>
              </w:rPr>
              <w:t>f</w:t>
            </w:r>
          </w:p>
        </w:tc>
      </w:tr>
      <w:tr w:rsidR="00CF4B58" w:rsidRPr="00F95827" w:rsidTr="000F2F83">
        <w:trPr>
          <w:trHeight w:val="88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 xml:space="preserve"> 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0.400</w:t>
            </w:r>
            <w:r w:rsidRPr="00F95827">
              <w:rPr>
                <w:rFonts w:ascii="Times New Roman" w:hAnsi="Times New Roman"/>
                <w:sz w:val="24"/>
                <w:szCs w:val="24"/>
                <w:vertAlign w:val="superscript"/>
              </w:rPr>
              <w:t>d</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5.250</w:t>
            </w:r>
            <w:r w:rsidRPr="00F95827">
              <w:rPr>
                <w:rFonts w:ascii="Times New Roman" w:hAnsi="Times New Roman"/>
                <w:sz w:val="24"/>
                <w:szCs w:val="24"/>
                <w:vertAlign w:val="superscript"/>
              </w:rPr>
              <w:t>d</w:t>
            </w:r>
          </w:p>
        </w:tc>
      </w:tr>
      <w:tr w:rsidR="00CF4B58" w:rsidRPr="00F95827" w:rsidTr="000F2F83">
        <w:trPr>
          <w:trHeight w:val="991"/>
        </w:trPr>
        <w:tc>
          <w:tcPr>
            <w:tcW w:w="152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lastRenderedPageBreak/>
              <w:t xml:space="preserve"> </w:t>
            </w:r>
            <w:r w:rsidRPr="00F95827">
              <w:rPr>
                <w:rFonts w:ascii="Times New Roman" w:hAnsi="Times New Roman"/>
                <w:sz w:val="24"/>
                <w:szCs w:val="24"/>
              </w:rPr>
              <w:tab/>
              <w:t xml:space="preserve">       III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0.400</w:t>
            </w:r>
            <w:r w:rsidRPr="00F95827">
              <w:rPr>
                <w:rFonts w:ascii="Times New Roman" w:hAnsi="Times New Roman"/>
                <w:sz w:val="24"/>
                <w:szCs w:val="24"/>
                <w:vertAlign w:val="superscript"/>
              </w:rPr>
              <w:t>d</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4.0252</w:t>
            </w:r>
            <w:r w:rsidRPr="00F95827">
              <w:rPr>
                <w:rFonts w:ascii="Times New Roman" w:hAnsi="Times New Roman"/>
                <w:sz w:val="24"/>
                <w:szCs w:val="24"/>
                <w:vertAlign w:val="superscript"/>
              </w:rPr>
              <w:t>e</w:t>
            </w:r>
          </w:p>
        </w:tc>
      </w:tr>
      <w:tr w:rsidR="00CF4B58" w:rsidRPr="00F95827" w:rsidTr="000F2F83">
        <w:trPr>
          <w:trHeight w:val="79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IV</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0.575</w:t>
            </w:r>
            <w:r w:rsidRPr="00F95827">
              <w:rPr>
                <w:rFonts w:ascii="Times New Roman" w:hAnsi="Times New Roman"/>
                <w:sz w:val="24"/>
                <w:szCs w:val="24"/>
                <w:vertAlign w:val="superscript"/>
              </w:rPr>
              <w:t>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4.350</w:t>
            </w:r>
            <w:r w:rsidRPr="00F95827">
              <w:rPr>
                <w:rFonts w:ascii="Times New Roman" w:hAnsi="Times New Roman"/>
                <w:sz w:val="24"/>
                <w:szCs w:val="24"/>
                <w:vertAlign w:val="superscript"/>
              </w:rPr>
              <w:t>e</w:t>
            </w:r>
          </w:p>
        </w:tc>
      </w:tr>
      <w:tr w:rsidR="00CF4B58" w:rsidRPr="00F95827" w:rsidTr="000F2F83">
        <w:trPr>
          <w:trHeight w:val="712"/>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0.675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5.500</w:t>
            </w:r>
            <w:r w:rsidRPr="00F95827">
              <w:rPr>
                <w:rFonts w:ascii="Times New Roman" w:hAnsi="Times New Roman"/>
                <w:sz w:val="24"/>
                <w:szCs w:val="24"/>
                <w:vertAlign w:val="superscript"/>
              </w:rPr>
              <w:t>cd</w:t>
            </w:r>
          </w:p>
        </w:tc>
      </w:tr>
      <w:tr w:rsidR="00CF4B58" w:rsidRPr="00F95827" w:rsidTr="000F2F83">
        <w:trPr>
          <w:trHeight w:val="892"/>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0.625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6.300</w:t>
            </w:r>
            <w:r w:rsidRPr="00F95827">
              <w:rPr>
                <w:rFonts w:ascii="Times New Roman" w:hAnsi="Times New Roman"/>
                <w:sz w:val="24"/>
                <w:szCs w:val="24"/>
                <w:vertAlign w:val="superscript"/>
              </w:rPr>
              <w:t>b</w:t>
            </w:r>
          </w:p>
        </w:tc>
      </w:tr>
      <w:tr w:rsidR="00CF4B58" w:rsidRPr="00F95827" w:rsidTr="000F2F83">
        <w:trPr>
          <w:trHeight w:val="79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0.625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3.925</w:t>
            </w:r>
            <w:r w:rsidRPr="00F95827">
              <w:rPr>
                <w:rFonts w:ascii="Times New Roman" w:hAnsi="Times New Roman"/>
                <w:sz w:val="24"/>
                <w:szCs w:val="24"/>
                <w:vertAlign w:val="superscript"/>
              </w:rPr>
              <w:t>e</w:t>
            </w:r>
          </w:p>
        </w:tc>
      </w:tr>
      <w:tr w:rsidR="00CF4B58" w:rsidRPr="00F95827" w:rsidTr="000F2F83">
        <w:trPr>
          <w:trHeight w:val="802"/>
        </w:trPr>
        <w:tc>
          <w:tcPr>
            <w:tcW w:w="152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VIII</w:t>
            </w:r>
          </w:p>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 xml:space="preserve">IX                                                          </w:t>
            </w:r>
          </w:p>
        </w:tc>
        <w:tc>
          <w:tcPr>
            <w:tcW w:w="178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vertAlign w:val="superscript"/>
              </w:rPr>
            </w:pPr>
            <w:r w:rsidRPr="00F95827">
              <w:rPr>
                <w:rFonts w:ascii="Times New Roman" w:hAnsi="Times New Roman"/>
                <w:sz w:val="24"/>
                <w:szCs w:val="24"/>
              </w:rPr>
              <w:t>0.775</w:t>
            </w:r>
            <w:r w:rsidRPr="00F95827">
              <w:rPr>
                <w:rFonts w:ascii="Times New Roman" w:hAnsi="Times New Roman"/>
                <w:sz w:val="24"/>
                <w:szCs w:val="24"/>
                <w:vertAlign w:val="superscript"/>
              </w:rPr>
              <w:t>b</w:t>
            </w:r>
          </w:p>
          <w:p w:rsidR="00CF4B58" w:rsidRPr="00F95827" w:rsidRDefault="00CF4B58" w:rsidP="00F95827">
            <w:pPr>
              <w:spacing w:line="480" w:lineRule="auto"/>
              <w:jc w:val="center"/>
              <w:rPr>
                <w:rFonts w:ascii="Times New Roman" w:hAnsi="Times New Roman"/>
                <w:sz w:val="24"/>
                <w:szCs w:val="24"/>
                <w:vertAlign w:val="superscript"/>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2.775</w:t>
            </w:r>
            <w:r w:rsidRPr="00F95827">
              <w:rPr>
                <w:rFonts w:ascii="Times New Roman" w:hAnsi="Times New Roman"/>
                <w:sz w:val="24"/>
                <w:szCs w:val="24"/>
                <w:vertAlign w:val="superscript"/>
              </w:rPr>
              <w:t>a</w:t>
            </w:r>
          </w:p>
        </w:tc>
        <w:tc>
          <w:tcPr>
            <w:tcW w:w="1682"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vertAlign w:val="superscript"/>
              </w:rPr>
            </w:pPr>
            <w:r w:rsidRPr="00F95827">
              <w:rPr>
                <w:rFonts w:ascii="Times New Roman" w:hAnsi="Times New Roman"/>
                <w:sz w:val="24"/>
                <w:szCs w:val="24"/>
              </w:rPr>
              <w:t>5.900</w:t>
            </w:r>
            <w:r w:rsidRPr="00F95827">
              <w:rPr>
                <w:rFonts w:ascii="Times New Roman" w:hAnsi="Times New Roman"/>
                <w:sz w:val="24"/>
                <w:szCs w:val="24"/>
                <w:vertAlign w:val="superscript"/>
              </w:rPr>
              <w:t>bc</w:t>
            </w:r>
          </w:p>
          <w:p w:rsidR="00CF4B58" w:rsidRPr="00F95827" w:rsidRDefault="00CF4B58" w:rsidP="00F95827">
            <w:pPr>
              <w:spacing w:line="480" w:lineRule="auto"/>
              <w:jc w:val="center"/>
              <w:rPr>
                <w:rFonts w:ascii="Times New Roman" w:hAnsi="Times New Roman"/>
                <w:sz w:val="24"/>
                <w:szCs w:val="24"/>
                <w:vertAlign w:val="superscript"/>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7.675</w:t>
            </w:r>
            <w:r w:rsidRPr="00F95827">
              <w:rPr>
                <w:rFonts w:ascii="Times New Roman" w:hAnsi="Times New Roman"/>
                <w:sz w:val="24"/>
                <w:szCs w:val="24"/>
                <w:vertAlign w:val="superscript"/>
              </w:rPr>
              <w:t>a</w:t>
            </w:r>
          </w:p>
          <w:p w:rsidR="00CF4B58" w:rsidRPr="00F95827" w:rsidRDefault="00CF4B58" w:rsidP="00F95827">
            <w:pPr>
              <w:spacing w:line="480" w:lineRule="auto"/>
              <w:jc w:val="center"/>
              <w:rPr>
                <w:rFonts w:ascii="Times New Roman" w:hAnsi="Times New Roman"/>
                <w:sz w:val="24"/>
                <w:szCs w:val="24"/>
              </w:rPr>
            </w:pPr>
          </w:p>
        </w:tc>
      </w:tr>
      <w:tr w:rsidR="00CF4B58" w:rsidRPr="00F95827" w:rsidTr="000F2F83">
        <w:trPr>
          <w:trHeight w:val="256"/>
        </w:trPr>
        <w:tc>
          <w:tcPr>
            <w:tcW w:w="1529"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1789" w:type="pct"/>
            <w:tcBorders>
              <w:top w:val="single" w:sz="12" w:space="0" w:color="auto"/>
            </w:tcBorders>
          </w:tcPr>
          <w:p w:rsidR="00CF4B58" w:rsidRPr="00F95827" w:rsidRDefault="00CF4B58" w:rsidP="00F95827">
            <w:pPr>
              <w:spacing w:line="480" w:lineRule="auto"/>
              <w:jc w:val="center"/>
              <w:rPr>
                <w:rFonts w:asciiTheme="majorBidi" w:hAnsiTheme="majorBidi" w:cstheme="majorBidi"/>
                <w:color w:val="000000" w:themeColor="text1"/>
                <w:sz w:val="24"/>
                <w:szCs w:val="24"/>
              </w:rPr>
            </w:pPr>
            <w:r w:rsidRPr="00F95827">
              <w:rPr>
                <w:rFonts w:asciiTheme="majorBidi" w:hAnsiTheme="majorBidi" w:cstheme="majorBidi"/>
                <w:color w:val="000000" w:themeColor="text1"/>
                <w:sz w:val="24"/>
                <w:szCs w:val="24"/>
              </w:rPr>
              <w:t>&lt;2e-16</w:t>
            </w:r>
          </w:p>
        </w:tc>
        <w:tc>
          <w:tcPr>
            <w:tcW w:w="168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                6.48e-15</w:t>
            </w:r>
          </w:p>
        </w:tc>
      </w:tr>
      <w:tr w:rsidR="00CF4B58" w:rsidRPr="00F95827" w:rsidTr="000F2F83">
        <w:trPr>
          <w:trHeight w:val="256"/>
        </w:trPr>
        <w:tc>
          <w:tcPr>
            <w:tcW w:w="1529"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0.0063</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0.1056</w:t>
            </w:r>
          </w:p>
        </w:tc>
      </w:tr>
      <w:tr w:rsidR="00CF4B58" w:rsidRPr="00F95827" w:rsidTr="000F2F83">
        <w:trPr>
          <w:trHeight w:val="256"/>
        </w:trPr>
        <w:tc>
          <w:tcPr>
            <w:tcW w:w="152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0.007646</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0.0311</w:t>
            </w:r>
          </w:p>
        </w:tc>
      </w:tr>
      <w:tr w:rsidR="00CF4B58" w:rsidRPr="00F95827" w:rsidTr="000F2F83">
        <w:trPr>
          <w:trHeight w:val="70"/>
        </w:trPr>
        <w:tc>
          <w:tcPr>
            <w:tcW w:w="152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178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13.5270</w:t>
            </w:r>
          </w:p>
        </w:tc>
        <w:tc>
          <w:tcPr>
            <w:tcW w:w="1682"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8.4577</w:t>
            </w:r>
          </w:p>
        </w:tc>
      </w:tr>
    </w:tbl>
    <w:p w:rsidR="00CF4B58" w:rsidRPr="00F95827" w:rsidRDefault="00CF4B58" w:rsidP="00F95827">
      <w:pPr>
        <w:spacing w:after="0" w:line="480" w:lineRule="auto"/>
        <w:jc w:val="both"/>
        <w:rPr>
          <w:rFonts w:ascii="Times New Roman" w:hAnsi="Times New Roman" w:cs="Times New Roman"/>
          <w:b/>
          <w:bCs/>
          <w:sz w:val="24"/>
          <w:szCs w:val="24"/>
        </w:rPr>
      </w:pPr>
    </w:p>
    <w:p w:rsidR="00CF4B58" w:rsidRPr="00F95827" w:rsidRDefault="00CF4B58" w:rsidP="00F95827">
      <w:pPr>
        <w:spacing w:after="0" w:line="480" w:lineRule="auto"/>
        <w:jc w:val="both"/>
        <w:rPr>
          <w:rFonts w:ascii="Times New Roman" w:hAnsi="Times New Roman" w:cs="Times New Roman"/>
          <w:sz w:val="24"/>
          <w:szCs w:val="24"/>
          <w:rtl/>
          <w:cs/>
        </w:rPr>
      </w:pPr>
    </w:p>
    <w:p w:rsidR="00CF4B58" w:rsidRPr="00F95827" w:rsidRDefault="00CF4B58" w:rsidP="00F95827">
      <w:pPr>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tl/>
          <w:cs/>
        </w:rPr>
        <w:t xml:space="preserve"> </w:t>
      </w:r>
    </w:p>
    <w:p w:rsidR="00CF4B58" w:rsidRPr="00F95827" w:rsidRDefault="00C05146" w:rsidP="00F9582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717.35pt;margin-top:218.8pt;width:29.25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" stroked="f">
            <v:textbox style="layout-flow:vertical;mso-next-textbox:#_x0000_s1029">
              <w:txbxContent>
                <w:p w:rsidR="00CF4B58" w:rsidRPr="002917D6" w:rsidRDefault="00CF4B58" w:rsidP="00CF4B58">
                  <w:pPr>
                    <w:jc w:val="right"/>
                    <w:rPr>
                      <w:rFonts w:ascii="Times New Roman" w:hAnsi="Times New Roman" w:cs="Times New Roman"/>
                      <w:sz w:val="24"/>
                      <w:szCs w:val="24"/>
                    </w:rPr>
                  </w:pPr>
                  <w:r w:rsidRPr="002917D6">
                    <w:rPr>
                      <w:rFonts w:ascii="Times New Roman" w:hAnsi="Times New Roman" w:cs="Times New Roman"/>
                      <w:sz w:val="24"/>
                      <w:szCs w:val="24"/>
                    </w:rPr>
                    <w:t>41</w:t>
                  </w:r>
                </w:p>
              </w:txbxContent>
            </v:textbox>
          </v:shape>
        </w:pict>
      </w:r>
      <w:r w:rsidR="00CF4B58" w:rsidRPr="00F95827">
        <w:rPr>
          <w:rFonts w:ascii="Times New Roman" w:hAnsi="Times New Roman" w:cs="Times New Roman"/>
          <w:sz w:val="24"/>
          <w:szCs w:val="24"/>
          <w:rtl/>
          <w:cs/>
        </w:rPr>
        <w:t xml:space="preserve"> </w:t>
      </w:r>
    </w:p>
    <w:p w:rsidR="00CF4B58" w:rsidRPr="00F95827" w:rsidRDefault="00CF4B58"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E47422">
      <w:pPr>
        <w:spacing w:line="480" w:lineRule="auto"/>
        <w:jc w:val="center"/>
        <w:rPr>
          <w:rFonts w:ascii="Times New Roman" w:hAnsi="Times New Roman" w:cs="Times New Roman"/>
          <w:b/>
          <w:bCs/>
          <w:sz w:val="24"/>
          <w:szCs w:val="24"/>
        </w:rPr>
      </w:pPr>
      <w:r w:rsidRPr="00F95827">
        <w:rPr>
          <w:rFonts w:ascii="Times New Roman" w:hAnsi="Times New Roman" w:cs="Times New Roman"/>
          <w:b/>
          <w:bCs/>
          <w:sz w:val="24"/>
          <w:szCs w:val="24"/>
        </w:rPr>
        <w:lastRenderedPageBreak/>
        <w:t>5. Conclusion</w:t>
      </w:r>
    </w:p>
    <w:p w:rsidR="00FF451F" w:rsidRPr="00F95827" w:rsidRDefault="00FF451F"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This investigation sheds new light on the ways for the use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in controlling the plant pathogen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which is one of the serious fungal pathogens which develops the collar rot in </w:t>
      </w:r>
      <w:proofErr w:type="spellStart"/>
      <w:r w:rsidRPr="00F95827">
        <w:rPr>
          <w:rFonts w:ascii="Times New Roman" w:hAnsi="Times New Roman" w:cs="Times New Roman"/>
          <w:i/>
          <w:iCs/>
          <w:sz w:val="24"/>
          <w:szCs w:val="24"/>
        </w:rPr>
        <w:t>Cicer</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arientunum</w:t>
      </w:r>
      <w:proofErr w:type="spellEnd"/>
      <w:r w:rsidRPr="00F95827">
        <w:rPr>
          <w:rFonts w:ascii="Times New Roman" w:hAnsi="Times New Roman" w:cs="Times New Roman"/>
          <w:i/>
          <w:iCs/>
          <w:sz w:val="24"/>
          <w:szCs w:val="24"/>
        </w:rPr>
        <w:t>.</w:t>
      </w:r>
      <w:r w:rsidRPr="00F95827">
        <w:rPr>
          <w:rFonts w:ascii="Times New Roman" w:hAnsi="Times New Roman" w:cs="Times New Roman"/>
          <w:sz w:val="24"/>
          <w:szCs w:val="24"/>
        </w:rPr>
        <w:t xml:space="preserve"> The present result reveals that all the native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isolated from different agro ecological regions of Nepal showed antagonistic effect against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sz w:val="24"/>
          <w:szCs w:val="24"/>
        </w:rPr>
        <w:t xml:space="preserve">is potential antagonist for the bio control management of the disease if effective isolates or strains could be obtained as it has shown the inhibitory effect to the pathogen in laboratory conditions. The precise benefits and consequences of the present findings open several avenues for isolation of more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and study their antagonistic property for more pathogens which will aid in future research in the field of </w:t>
      </w:r>
      <w:proofErr w:type="spellStart"/>
      <w:r w:rsidRPr="00F95827">
        <w:rPr>
          <w:rFonts w:ascii="Times New Roman" w:hAnsi="Times New Roman" w:cs="Times New Roman"/>
          <w:sz w:val="24"/>
          <w:szCs w:val="24"/>
        </w:rPr>
        <w:t>biocontrol</w:t>
      </w:r>
      <w:proofErr w:type="spellEnd"/>
      <w:r w:rsidRPr="00F95827">
        <w:rPr>
          <w:rFonts w:ascii="Times New Roman" w:hAnsi="Times New Roman" w:cs="Times New Roman"/>
          <w:sz w:val="24"/>
          <w:szCs w:val="24"/>
        </w:rPr>
        <w:t xml:space="preserve"> and biotechnology.</w:t>
      </w:r>
    </w:p>
    <w:p w:rsidR="00FF451F" w:rsidRDefault="00FF451F"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Pr="00731839" w:rsidRDefault="00F95827" w:rsidP="00F95827">
      <w:pPr>
        <w:spacing w:line="480" w:lineRule="auto"/>
        <w:jc w:val="center"/>
        <w:rPr>
          <w:rFonts w:ascii="Times New Roman" w:hAnsi="Times New Roman" w:cs="Times New Roman"/>
          <w:b/>
          <w:sz w:val="24"/>
          <w:szCs w:val="24"/>
        </w:rPr>
      </w:pPr>
      <w:r w:rsidRPr="00E97149">
        <w:rPr>
          <w:rFonts w:ascii="Times New Roman" w:hAnsi="Times New Roman" w:cs="Times New Roman"/>
          <w:b/>
          <w:sz w:val="24"/>
          <w:szCs w:val="24"/>
        </w:rPr>
        <w:lastRenderedPageBreak/>
        <w:t>References</w:t>
      </w:r>
    </w:p>
    <w:p w:rsidR="00F95827" w:rsidRPr="008E3ACE" w:rsidRDefault="00F95827" w:rsidP="00F95827">
      <w:pPr>
        <w:pStyle w:val="ListParagraph"/>
        <w:numPr>
          <w:ilvl w:val="0"/>
          <w:numId w:val="13"/>
        </w:numPr>
        <w:spacing w:line="480" w:lineRule="auto"/>
        <w:jc w:val="both"/>
        <w:rPr>
          <w:rFonts w:ascii="Times New Roman" w:hAnsi="Times New Roman" w:cs="Times New Roman"/>
          <w:sz w:val="24"/>
          <w:szCs w:val="24"/>
        </w:rPr>
      </w:pPr>
      <w:proofErr w:type="spellStart"/>
      <w:r w:rsidRPr="00E97149">
        <w:rPr>
          <w:rFonts w:ascii="Times New Roman" w:hAnsi="Times New Roman" w:cs="Times New Roman"/>
          <w:sz w:val="24"/>
          <w:szCs w:val="24"/>
        </w:rPr>
        <w:t>Agrios</w:t>
      </w:r>
      <w:proofErr w:type="spellEnd"/>
      <w:r>
        <w:rPr>
          <w:rFonts w:ascii="Times New Roman" w:hAnsi="Times New Roman" w:cs="Times New Roman"/>
          <w:sz w:val="24"/>
          <w:szCs w:val="24"/>
        </w:rPr>
        <w:t>,</w:t>
      </w:r>
      <w:r w:rsidRPr="00E97149">
        <w:rPr>
          <w:rFonts w:ascii="Times New Roman" w:hAnsi="Times New Roman" w:cs="Times New Roman"/>
          <w:sz w:val="24"/>
          <w:szCs w:val="24"/>
        </w:rPr>
        <w:t xml:space="preserve"> G</w:t>
      </w:r>
      <w:r>
        <w:rPr>
          <w:rFonts w:ascii="Times New Roman" w:hAnsi="Times New Roman" w:cs="Times New Roman"/>
          <w:sz w:val="24"/>
          <w:szCs w:val="24"/>
        </w:rPr>
        <w:t>.</w:t>
      </w:r>
      <w:r w:rsidRPr="00E97149">
        <w:rPr>
          <w:rFonts w:ascii="Times New Roman" w:hAnsi="Times New Roman" w:cs="Times New Roman"/>
          <w:sz w:val="24"/>
          <w:szCs w:val="24"/>
        </w:rPr>
        <w:t>N</w:t>
      </w:r>
      <w:r>
        <w:rPr>
          <w:rFonts w:ascii="Times New Roman" w:hAnsi="Times New Roman" w:cs="Times New Roman"/>
          <w:sz w:val="24"/>
          <w:szCs w:val="24"/>
        </w:rPr>
        <w:t>. (2005</w:t>
      </w:r>
      <w:r w:rsidRPr="00E97149">
        <w:rPr>
          <w:rFonts w:ascii="Times New Roman" w:hAnsi="Times New Roman" w:cs="Times New Roman"/>
          <w:sz w:val="24"/>
          <w:szCs w:val="24"/>
        </w:rPr>
        <w:t>) Plant Pathology. (5thedn) San Diego, CA: Academic Press.</w:t>
      </w:r>
    </w:p>
    <w:p w:rsidR="00F95827" w:rsidRPr="00C13149" w:rsidRDefault="00F95827" w:rsidP="00F95827">
      <w:pPr>
        <w:pStyle w:val="ListParagraph"/>
        <w:numPr>
          <w:ilvl w:val="0"/>
          <w:numId w:val="13"/>
        </w:numPr>
        <w:tabs>
          <w:tab w:val="left" w:pos="90"/>
        </w:tabs>
        <w:spacing w:after="0" w:line="480" w:lineRule="auto"/>
        <w:ind w:left="648" w:hanging="288"/>
        <w:jc w:val="both"/>
        <w:rPr>
          <w:rFonts w:asciiTheme="majorBidi" w:hAnsiTheme="majorBidi" w:cstheme="majorBidi"/>
          <w:color w:val="222222"/>
          <w:sz w:val="24"/>
          <w:szCs w:val="24"/>
        </w:rPr>
      </w:pPr>
      <w:proofErr w:type="spellStart"/>
      <w:r w:rsidRPr="00C13149">
        <w:rPr>
          <w:rFonts w:asciiTheme="majorBidi" w:hAnsiTheme="majorBidi" w:cstheme="majorBidi"/>
          <w:color w:val="222222"/>
          <w:sz w:val="24"/>
          <w:szCs w:val="24"/>
        </w:rPr>
        <w:t>Aycock</w:t>
      </w:r>
      <w:proofErr w:type="spellEnd"/>
      <w:r w:rsidRPr="00C13149">
        <w:rPr>
          <w:rFonts w:asciiTheme="majorBidi" w:hAnsiTheme="majorBidi" w:cstheme="majorBidi"/>
          <w:color w:val="222222"/>
          <w:sz w:val="24"/>
          <w:szCs w:val="24"/>
        </w:rPr>
        <w:t xml:space="preserve">, R. (1966). </w:t>
      </w:r>
      <w:r w:rsidRPr="00C13149">
        <w:rPr>
          <w:rFonts w:asciiTheme="majorBidi" w:hAnsiTheme="majorBidi" w:cstheme="majorBidi"/>
          <w:i/>
          <w:iCs/>
          <w:color w:val="222222"/>
          <w:sz w:val="24"/>
          <w:szCs w:val="24"/>
        </w:rPr>
        <w:t xml:space="preserve">Stem rot and other diseases caused by </w:t>
      </w:r>
      <w:proofErr w:type="spellStart"/>
      <w:r w:rsidRPr="00C13149">
        <w:rPr>
          <w:rFonts w:asciiTheme="majorBidi" w:hAnsiTheme="majorBidi" w:cstheme="majorBidi"/>
          <w:i/>
          <w:iCs/>
          <w:color w:val="222222"/>
          <w:sz w:val="24"/>
          <w:szCs w:val="24"/>
        </w:rPr>
        <w:t>Sclerotium</w:t>
      </w:r>
      <w:proofErr w:type="spellEnd"/>
      <w:r w:rsidRPr="00C13149">
        <w:rPr>
          <w:rFonts w:asciiTheme="majorBidi" w:hAnsiTheme="majorBidi" w:cstheme="majorBidi"/>
          <w:i/>
          <w:iCs/>
          <w:color w:val="222222"/>
          <w:sz w:val="24"/>
          <w:szCs w:val="24"/>
        </w:rPr>
        <w:t xml:space="preserve"> </w:t>
      </w:r>
      <w:proofErr w:type="spellStart"/>
      <w:r w:rsidRPr="00C13149">
        <w:rPr>
          <w:rFonts w:asciiTheme="majorBidi" w:hAnsiTheme="majorBidi" w:cstheme="majorBidi"/>
          <w:i/>
          <w:iCs/>
          <w:color w:val="222222"/>
          <w:sz w:val="24"/>
          <w:szCs w:val="24"/>
        </w:rPr>
        <w:t>rolfsii</w:t>
      </w:r>
      <w:proofErr w:type="spellEnd"/>
      <w:r w:rsidRPr="00C13149">
        <w:rPr>
          <w:rFonts w:asciiTheme="majorBidi" w:hAnsiTheme="majorBidi" w:cstheme="majorBidi"/>
          <w:i/>
          <w:iCs/>
          <w:color w:val="222222"/>
          <w:sz w:val="24"/>
          <w:szCs w:val="24"/>
        </w:rPr>
        <w:t xml:space="preserve">: or the status of </w:t>
      </w:r>
      <w:proofErr w:type="spellStart"/>
      <w:proofErr w:type="gramStart"/>
      <w:r w:rsidRPr="00C13149">
        <w:rPr>
          <w:rFonts w:asciiTheme="majorBidi" w:hAnsiTheme="majorBidi" w:cstheme="majorBidi"/>
          <w:i/>
          <w:iCs/>
          <w:color w:val="222222"/>
          <w:sz w:val="24"/>
          <w:szCs w:val="24"/>
        </w:rPr>
        <w:t>rolfs</w:t>
      </w:r>
      <w:proofErr w:type="gramEnd"/>
      <w:r w:rsidRPr="00C13149">
        <w:rPr>
          <w:rFonts w:asciiTheme="majorBidi" w:hAnsiTheme="majorBidi" w:cstheme="majorBidi"/>
          <w:i/>
          <w:iCs/>
          <w:color w:val="222222"/>
          <w:sz w:val="24"/>
          <w:szCs w:val="24"/>
        </w:rPr>
        <w:t>'</w:t>
      </w:r>
      <w:proofErr w:type="spellEnd"/>
      <w:r w:rsidRPr="00C13149">
        <w:rPr>
          <w:rFonts w:asciiTheme="majorBidi" w:hAnsiTheme="majorBidi" w:cstheme="majorBidi"/>
          <w:i/>
          <w:iCs/>
          <w:color w:val="222222"/>
          <w:sz w:val="24"/>
          <w:szCs w:val="24"/>
        </w:rPr>
        <w:t xml:space="preserve"> fungus after 70 years</w:t>
      </w:r>
      <w:r w:rsidRPr="00C13149">
        <w:rPr>
          <w:rFonts w:asciiTheme="majorBidi" w:hAnsiTheme="majorBidi" w:cstheme="majorBidi"/>
          <w:color w:val="222222"/>
          <w:sz w:val="24"/>
          <w:szCs w:val="24"/>
        </w:rPr>
        <w:t xml:space="preserve"> (No. SB 733.A93 1966).</w:t>
      </w:r>
    </w:p>
    <w:p w:rsidR="00F95827" w:rsidRPr="003C2DE9"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r w:rsidRPr="003C2DE9">
        <w:rPr>
          <w:rFonts w:asciiTheme="majorBidi" w:hAnsiTheme="majorBidi" w:cstheme="majorBidi"/>
          <w:color w:val="222222"/>
          <w:sz w:val="24"/>
          <w:szCs w:val="24"/>
        </w:rPr>
        <w:t xml:space="preserve">Barnett, H. L., &amp; Binder, F. L. (1973).The fungal host-parasite </w:t>
      </w:r>
      <w:proofErr w:type="spellStart"/>
      <w:r w:rsidRPr="003C2DE9">
        <w:rPr>
          <w:rFonts w:asciiTheme="majorBidi" w:hAnsiTheme="majorBidi" w:cstheme="majorBidi"/>
          <w:color w:val="222222"/>
          <w:sz w:val="24"/>
          <w:szCs w:val="24"/>
        </w:rPr>
        <w:t>relationship.</w:t>
      </w:r>
      <w:r w:rsidRPr="003C2DE9">
        <w:rPr>
          <w:rFonts w:asciiTheme="majorBidi" w:hAnsiTheme="majorBidi" w:cstheme="majorBidi"/>
          <w:i/>
          <w:iCs/>
          <w:color w:val="222222"/>
          <w:sz w:val="24"/>
          <w:szCs w:val="24"/>
        </w:rPr>
        <w:t>Annual</w:t>
      </w:r>
      <w:proofErr w:type="spellEnd"/>
      <w:r w:rsidRPr="003C2DE9">
        <w:rPr>
          <w:rFonts w:asciiTheme="majorBidi" w:hAnsiTheme="majorBidi" w:cstheme="majorBidi"/>
          <w:i/>
          <w:iCs/>
          <w:color w:val="222222"/>
          <w:sz w:val="24"/>
          <w:szCs w:val="24"/>
        </w:rPr>
        <w:t xml:space="preserve"> review of </w:t>
      </w:r>
      <w:proofErr w:type="spellStart"/>
      <w:r w:rsidRPr="003C2DE9">
        <w:rPr>
          <w:rFonts w:asciiTheme="majorBidi" w:hAnsiTheme="majorBidi" w:cstheme="majorBidi"/>
          <w:i/>
          <w:iCs/>
          <w:color w:val="222222"/>
          <w:sz w:val="24"/>
          <w:szCs w:val="24"/>
        </w:rPr>
        <w:t>Phytopathology</w:t>
      </w:r>
      <w:proofErr w:type="spellEnd"/>
      <w:r w:rsidRPr="003C2DE9">
        <w:rPr>
          <w:rFonts w:asciiTheme="majorBidi" w:hAnsiTheme="majorBidi" w:cstheme="majorBidi"/>
          <w:color w:val="222222"/>
          <w:sz w:val="24"/>
          <w:szCs w:val="24"/>
        </w:rPr>
        <w:t xml:space="preserve">, </w:t>
      </w:r>
      <w:r w:rsidRPr="003C2DE9">
        <w:rPr>
          <w:rFonts w:asciiTheme="majorBidi" w:hAnsiTheme="majorBidi" w:cstheme="majorBidi"/>
          <w:i/>
          <w:iCs/>
          <w:color w:val="222222"/>
          <w:sz w:val="24"/>
          <w:szCs w:val="24"/>
        </w:rPr>
        <w:t>11</w:t>
      </w:r>
      <w:r w:rsidRPr="003C2DE9">
        <w:rPr>
          <w:rFonts w:asciiTheme="majorBidi" w:hAnsiTheme="majorBidi" w:cstheme="majorBidi"/>
          <w:color w:val="222222"/>
          <w:sz w:val="24"/>
          <w:szCs w:val="24"/>
        </w:rPr>
        <w:t>(1), 273-292.</w:t>
      </w:r>
    </w:p>
    <w:p w:rsidR="00F95827" w:rsidRPr="003C2DE9"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proofErr w:type="spellStart"/>
      <w:r w:rsidRPr="003C2DE9">
        <w:rPr>
          <w:rFonts w:asciiTheme="majorBidi" w:hAnsiTheme="majorBidi" w:cstheme="majorBidi"/>
          <w:color w:val="222222"/>
          <w:sz w:val="24"/>
          <w:szCs w:val="24"/>
        </w:rPr>
        <w:t>Darvin</w:t>
      </w:r>
      <w:proofErr w:type="spellEnd"/>
      <w:r w:rsidRPr="003C2DE9">
        <w:rPr>
          <w:rFonts w:asciiTheme="majorBidi" w:hAnsiTheme="majorBidi" w:cstheme="majorBidi"/>
          <w:color w:val="222222"/>
          <w:sz w:val="24"/>
          <w:szCs w:val="24"/>
        </w:rPr>
        <w:t xml:space="preserve">, G., </w:t>
      </w:r>
      <w:proofErr w:type="spellStart"/>
      <w:r w:rsidRPr="003C2DE9">
        <w:rPr>
          <w:rFonts w:asciiTheme="majorBidi" w:hAnsiTheme="majorBidi" w:cstheme="majorBidi"/>
          <w:color w:val="222222"/>
          <w:sz w:val="24"/>
          <w:szCs w:val="24"/>
        </w:rPr>
        <w:t>Venkatesh</w:t>
      </w:r>
      <w:proofErr w:type="spellEnd"/>
      <w:r w:rsidRPr="003C2DE9">
        <w:rPr>
          <w:rFonts w:asciiTheme="majorBidi" w:hAnsiTheme="majorBidi" w:cstheme="majorBidi"/>
          <w:color w:val="222222"/>
          <w:sz w:val="24"/>
          <w:szCs w:val="24"/>
        </w:rPr>
        <w:t xml:space="preserve">, I. and Reddy, N. G. </w:t>
      </w:r>
      <w:r>
        <w:rPr>
          <w:rFonts w:asciiTheme="majorBidi" w:hAnsiTheme="majorBidi" w:cstheme="majorBidi"/>
          <w:color w:val="222222"/>
          <w:sz w:val="24"/>
          <w:szCs w:val="24"/>
        </w:rPr>
        <w:t>(</w:t>
      </w:r>
      <w:r w:rsidRPr="003C2DE9">
        <w:rPr>
          <w:rFonts w:asciiTheme="majorBidi" w:hAnsiTheme="majorBidi" w:cstheme="majorBidi"/>
          <w:color w:val="222222"/>
          <w:sz w:val="24"/>
          <w:szCs w:val="24"/>
        </w:rPr>
        <w:t>2013</w:t>
      </w:r>
      <w:r>
        <w:rPr>
          <w:rFonts w:asciiTheme="majorBidi" w:hAnsiTheme="majorBidi" w:cstheme="majorBidi"/>
          <w:color w:val="222222"/>
          <w:sz w:val="24"/>
          <w:szCs w:val="24"/>
        </w:rPr>
        <w:t>)</w:t>
      </w:r>
      <w:r w:rsidRPr="003C2DE9">
        <w:rPr>
          <w:rFonts w:asciiTheme="majorBidi" w:hAnsiTheme="majorBidi" w:cstheme="majorBidi"/>
          <w:color w:val="222222"/>
          <w:sz w:val="24"/>
          <w:szCs w:val="24"/>
        </w:rPr>
        <w:t xml:space="preserve">.Evaluation of </w:t>
      </w:r>
      <w:proofErr w:type="spellStart"/>
      <w:r w:rsidRPr="003C2DE9">
        <w:rPr>
          <w:rFonts w:asciiTheme="majorBidi" w:hAnsiTheme="majorBidi" w:cstheme="majorBidi"/>
          <w:color w:val="222222"/>
          <w:sz w:val="24"/>
          <w:szCs w:val="24"/>
        </w:rPr>
        <w:t>Trichodermaspp.against</w:t>
      </w:r>
      <w:proofErr w:type="spellEnd"/>
      <w:r w:rsidRPr="003C2DE9">
        <w:rPr>
          <w:rFonts w:asciiTheme="majorBidi" w:hAnsiTheme="majorBidi" w:cstheme="majorBidi"/>
          <w:color w:val="222222"/>
          <w:sz w:val="24"/>
          <w:szCs w:val="24"/>
        </w:rPr>
        <w:t xml:space="preserve"> </w:t>
      </w:r>
      <w:proofErr w:type="spellStart"/>
      <w:r w:rsidRPr="003C2DE9">
        <w:rPr>
          <w:rFonts w:asciiTheme="majorBidi" w:hAnsiTheme="majorBidi" w:cstheme="majorBidi"/>
          <w:color w:val="222222"/>
          <w:sz w:val="24"/>
          <w:szCs w:val="24"/>
        </w:rPr>
        <w:t>Sclerotium</w:t>
      </w:r>
      <w:proofErr w:type="spellEnd"/>
      <w:r w:rsidRPr="003C2DE9">
        <w:rPr>
          <w:rFonts w:asciiTheme="majorBidi" w:hAnsiTheme="majorBidi" w:cstheme="majorBidi"/>
          <w:color w:val="222222"/>
          <w:sz w:val="24"/>
          <w:szCs w:val="24"/>
        </w:rPr>
        <w:t xml:space="preserve"> </w:t>
      </w:r>
      <w:proofErr w:type="spellStart"/>
      <w:r w:rsidRPr="003C2DE9">
        <w:rPr>
          <w:rFonts w:asciiTheme="majorBidi" w:hAnsiTheme="majorBidi" w:cstheme="majorBidi"/>
          <w:color w:val="222222"/>
          <w:sz w:val="24"/>
          <w:szCs w:val="24"/>
        </w:rPr>
        <w:t>rolfsii</w:t>
      </w:r>
      <w:proofErr w:type="spellEnd"/>
      <w:r w:rsidRPr="003C2DE9">
        <w:rPr>
          <w:rFonts w:asciiTheme="majorBidi" w:hAnsiTheme="majorBidi" w:cstheme="majorBidi"/>
          <w:color w:val="222222"/>
          <w:sz w:val="24"/>
          <w:szCs w:val="24"/>
        </w:rPr>
        <w:t xml:space="preserve"> in vitro. </w:t>
      </w:r>
      <w:r w:rsidRPr="003C2DE9">
        <w:rPr>
          <w:rFonts w:asciiTheme="majorBidi" w:hAnsiTheme="majorBidi" w:cstheme="majorBidi"/>
          <w:i/>
          <w:iCs/>
          <w:color w:val="222222"/>
          <w:sz w:val="24"/>
          <w:szCs w:val="24"/>
        </w:rPr>
        <w:t>International Journal of Applied Biology and Pharmaceutical Technology</w:t>
      </w:r>
      <w:r w:rsidRPr="003C2DE9">
        <w:rPr>
          <w:rFonts w:asciiTheme="majorBidi" w:hAnsiTheme="majorBidi" w:cstheme="majorBidi"/>
          <w:color w:val="222222"/>
          <w:sz w:val="24"/>
          <w:szCs w:val="24"/>
        </w:rPr>
        <w:t>. 4(4): 268-272.</w:t>
      </w:r>
    </w:p>
    <w:p w:rsidR="00F95827" w:rsidRDefault="00F95827" w:rsidP="00F95827">
      <w:pPr>
        <w:pStyle w:val="ListParagraph"/>
        <w:numPr>
          <w:ilvl w:val="0"/>
          <w:numId w:val="13"/>
        </w:numPr>
        <w:shd w:val="clear" w:color="auto" w:fill="FFFFFF"/>
        <w:tabs>
          <w:tab w:val="left" w:pos="90"/>
        </w:tabs>
        <w:spacing w:after="0" w:line="480" w:lineRule="auto"/>
        <w:jc w:val="both"/>
        <w:rPr>
          <w:rFonts w:asciiTheme="majorBidi" w:hAnsiTheme="majorBidi" w:cstheme="majorBidi"/>
          <w:color w:val="222222"/>
          <w:sz w:val="24"/>
          <w:szCs w:val="24"/>
        </w:rPr>
      </w:pPr>
      <w:r w:rsidRPr="00C13149">
        <w:rPr>
          <w:rFonts w:asciiTheme="majorBidi" w:hAnsiTheme="majorBidi" w:cstheme="majorBidi"/>
          <w:color w:val="222222"/>
          <w:sz w:val="24"/>
          <w:szCs w:val="24"/>
        </w:rPr>
        <w:t xml:space="preserve">Dennis, C., &amp; Webster, J. (1971). Antagonistic properties of species-groups of </w:t>
      </w:r>
      <w:proofErr w:type="spellStart"/>
      <w:r w:rsidRPr="00C13149">
        <w:rPr>
          <w:rFonts w:asciiTheme="majorBidi" w:hAnsiTheme="majorBidi" w:cstheme="majorBidi"/>
          <w:color w:val="222222"/>
          <w:sz w:val="24"/>
          <w:szCs w:val="24"/>
        </w:rPr>
        <w:t>Trichoderma</w:t>
      </w:r>
      <w:proofErr w:type="spellEnd"/>
      <w:r w:rsidRPr="00C13149">
        <w:rPr>
          <w:rFonts w:asciiTheme="majorBidi" w:hAnsiTheme="majorBidi" w:cstheme="majorBidi"/>
          <w:color w:val="222222"/>
          <w:sz w:val="24"/>
          <w:szCs w:val="24"/>
        </w:rPr>
        <w:t xml:space="preserve">: I. Production of non-volatile antibiotics. </w:t>
      </w:r>
      <w:r w:rsidRPr="00C13149">
        <w:rPr>
          <w:rFonts w:asciiTheme="majorBidi" w:hAnsiTheme="majorBidi" w:cstheme="majorBidi"/>
          <w:i/>
          <w:iCs/>
          <w:color w:val="222222"/>
          <w:sz w:val="24"/>
          <w:szCs w:val="24"/>
        </w:rPr>
        <w:t>Transactions of the British Mycological Society</w:t>
      </w:r>
      <w:r w:rsidRPr="00C13149">
        <w:rPr>
          <w:rFonts w:asciiTheme="majorBidi" w:hAnsiTheme="majorBidi" w:cstheme="majorBidi"/>
          <w:color w:val="222222"/>
          <w:sz w:val="24"/>
          <w:szCs w:val="24"/>
        </w:rPr>
        <w:t xml:space="preserve">, </w:t>
      </w:r>
      <w:r w:rsidRPr="00C13149">
        <w:rPr>
          <w:rFonts w:asciiTheme="majorBidi" w:hAnsiTheme="majorBidi" w:cstheme="majorBidi"/>
          <w:i/>
          <w:iCs/>
          <w:color w:val="222222"/>
          <w:sz w:val="24"/>
          <w:szCs w:val="24"/>
        </w:rPr>
        <w:t>57</w:t>
      </w:r>
      <w:r w:rsidRPr="00C13149">
        <w:rPr>
          <w:rFonts w:asciiTheme="majorBidi" w:hAnsiTheme="majorBidi" w:cstheme="majorBidi"/>
          <w:color w:val="222222"/>
          <w:sz w:val="24"/>
          <w:szCs w:val="24"/>
        </w:rPr>
        <w:t>(1), 25-IN3.</w:t>
      </w:r>
    </w:p>
    <w:p w:rsidR="00F95827" w:rsidRPr="00C13149" w:rsidRDefault="00F95827" w:rsidP="00F95827">
      <w:pPr>
        <w:pStyle w:val="ListParagraph"/>
        <w:numPr>
          <w:ilvl w:val="0"/>
          <w:numId w:val="13"/>
        </w:numPr>
        <w:shd w:val="clear" w:color="auto" w:fill="FFFFFF"/>
        <w:tabs>
          <w:tab w:val="left" w:pos="90"/>
        </w:tabs>
        <w:spacing w:after="0" w:line="480" w:lineRule="auto"/>
        <w:jc w:val="both"/>
        <w:rPr>
          <w:rFonts w:asciiTheme="majorBidi" w:hAnsiTheme="majorBidi" w:cstheme="majorBidi"/>
          <w:color w:val="222222"/>
          <w:sz w:val="24"/>
          <w:szCs w:val="24"/>
        </w:rPr>
      </w:pPr>
      <w:proofErr w:type="spellStart"/>
      <w:r w:rsidRPr="00EF0B44">
        <w:rPr>
          <w:rFonts w:asciiTheme="majorBidi" w:hAnsiTheme="majorBidi" w:cstheme="majorBidi"/>
          <w:color w:val="222222"/>
          <w:sz w:val="24"/>
          <w:szCs w:val="24"/>
        </w:rPr>
        <w:t>Eziashi</w:t>
      </w:r>
      <w:proofErr w:type="spellEnd"/>
      <w:r w:rsidRPr="00EF0B44">
        <w:rPr>
          <w:rFonts w:asciiTheme="majorBidi" w:hAnsiTheme="majorBidi" w:cstheme="majorBidi"/>
          <w:color w:val="222222"/>
          <w:sz w:val="24"/>
          <w:szCs w:val="24"/>
        </w:rPr>
        <w:t xml:space="preserve">, E.I., </w:t>
      </w:r>
      <w:proofErr w:type="spellStart"/>
      <w:r w:rsidRPr="00EF0B44">
        <w:rPr>
          <w:rFonts w:asciiTheme="majorBidi" w:hAnsiTheme="majorBidi" w:cstheme="majorBidi"/>
          <w:color w:val="222222"/>
          <w:sz w:val="24"/>
          <w:szCs w:val="24"/>
        </w:rPr>
        <w:t>Uma</w:t>
      </w:r>
      <w:proofErr w:type="spellEnd"/>
      <w:r w:rsidRPr="00EF0B44">
        <w:rPr>
          <w:rFonts w:asciiTheme="majorBidi" w:hAnsiTheme="majorBidi" w:cstheme="majorBidi"/>
          <w:color w:val="222222"/>
          <w:sz w:val="24"/>
          <w:szCs w:val="24"/>
        </w:rPr>
        <w:t xml:space="preserve">, N.U., </w:t>
      </w:r>
      <w:proofErr w:type="spellStart"/>
      <w:r w:rsidRPr="00EF0B44">
        <w:rPr>
          <w:rFonts w:asciiTheme="majorBidi" w:hAnsiTheme="majorBidi" w:cstheme="majorBidi"/>
          <w:color w:val="222222"/>
          <w:sz w:val="24"/>
          <w:szCs w:val="24"/>
        </w:rPr>
        <w:t>Adekunle</w:t>
      </w:r>
      <w:proofErr w:type="spellEnd"/>
      <w:r w:rsidRPr="00EF0B44">
        <w:rPr>
          <w:rFonts w:asciiTheme="majorBidi" w:hAnsiTheme="majorBidi" w:cstheme="majorBidi"/>
          <w:color w:val="222222"/>
          <w:sz w:val="24"/>
          <w:szCs w:val="24"/>
        </w:rPr>
        <w:t xml:space="preserve">, A.A. and </w:t>
      </w:r>
      <w:proofErr w:type="spellStart"/>
      <w:r w:rsidRPr="00EF0B44">
        <w:rPr>
          <w:rFonts w:asciiTheme="majorBidi" w:hAnsiTheme="majorBidi" w:cstheme="majorBidi"/>
          <w:color w:val="222222"/>
          <w:sz w:val="24"/>
          <w:szCs w:val="24"/>
        </w:rPr>
        <w:t>Airede</w:t>
      </w:r>
      <w:proofErr w:type="spellEnd"/>
      <w:r w:rsidRPr="00EF0B44">
        <w:rPr>
          <w:rFonts w:asciiTheme="majorBidi" w:hAnsiTheme="majorBidi" w:cstheme="majorBidi"/>
          <w:color w:val="222222"/>
          <w:sz w:val="24"/>
          <w:szCs w:val="24"/>
        </w:rPr>
        <w:t xml:space="preserve">, C.E. (2006). Effect of metabolites produced by </w:t>
      </w:r>
      <w:proofErr w:type="spellStart"/>
      <w:r w:rsidRPr="00EF0B44">
        <w:rPr>
          <w:rFonts w:asciiTheme="majorBidi" w:hAnsiTheme="majorBidi" w:cstheme="majorBidi"/>
          <w:color w:val="222222"/>
          <w:sz w:val="24"/>
          <w:szCs w:val="24"/>
        </w:rPr>
        <w:t>Trichoderma</w:t>
      </w:r>
      <w:proofErr w:type="spellEnd"/>
      <w:r w:rsidRPr="00EF0B44">
        <w:rPr>
          <w:rFonts w:asciiTheme="majorBidi" w:hAnsiTheme="majorBidi" w:cstheme="majorBidi"/>
          <w:color w:val="222222"/>
          <w:sz w:val="24"/>
          <w:szCs w:val="24"/>
        </w:rPr>
        <w:t xml:space="preserve"> species against </w:t>
      </w:r>
      <w:proofErr w:type="spellStart"/>
      <w:r w:rsidRPr="00EF0B44">
        <w:rPr>
          <w:rFonts w:asciiTheme="majorBidi" w:hAnsiTheme="majorBidi" w:cstheme="majorBidi"/>
          <w:color w:val="222222"/>
          <w:sz w:val="24"/>
          <w:szCs w:val="24"/>
        </w:rPr>
        <w:t>Ceratocystis</w:t>
      </w:r>
      <w:proofErr w:type="spellEnd"/>
      <w:r w:rsidRPr="00EF0B44">
        <w:rPr>
          <w:rFonts w:asciiTheme="majorBidi" w:hAnsiTheme="majorBidi" w:cstheme="majorBidi"/>
          <w:color w:val="222222"/>
          <w:sz w:val="24"/>
          <w:szCs w:val="24"/>
        </w:rPr>
        <w:t xml:space="preserve"> </w:t>
      </w:r>
      <w:proofErr w:type="spellStart"/>
      <w:r w:rsidRPr="00EF0B44">
        <w:rPr>
          <w:rFonts w:asciiTheme="majorBidi" w:hAnsiTheme="majorBidi" w:cstheme="majorBidi"/>
          <w:color w:val="222222"/>
          <w:sz w:val="24"/>
          <w:szCs w:val="24"/>
        </w:rPr>
        <w:t>paradoxa</w:t>
      </w:r>
      <w:proofErr w:type="spellEnd"/>
      <w:r w:rsidRPr="00EF0B44">
        <w:rPr>
          <w:rFonts w:asciiTheme="majorBidi" w:hAnsiTheme="majorBidi" w:cstheme="majorBidi"/>
          <w:color w:val="222222"/>
          <w:sz w:val="24"/>
          <w:szCs w:val="24"/>
        </w:rPr>
        <w:t xml:space="preserve"> in culture medium, African Journal of Biotechnology. 5: 703-706.</w:t>
      </w:r>
    </w:p>
    <w:p w:rsidR="00F95827" w:rsidRPr="00C13149" w:rsidRDefault="00F95827" w:rsidP="00F95827">
      <w:pPr>
        <w:pStyle w:val="ListParagraph"/>
        <w:numPr>
          <w:ilvl w:val="0"/>
          <w:numId w:val="13"/>
        </w:numPr>
        <w:tabs>
          <w:tab w:val="left" w:pos="90"/>
        </w:tabs>
        <w:spacing w:line="480" w:lineRule="auto"/>
        <w:jc w:val="both"/>
        <w:rPr>
          <w:rFonts w:asciiTheme="majorBidi" w:hAnsiTheme="majorBidi" w:cstheme="majorBidi"/>
          <w:color w:val="222222"/>
          <w:sz w:val="24"/>
          <w:szCs w:val="24"/>
        </w:rPr>
      </w:pPr>
      <w:proofErr w:type="spellStart"/>
      <w:r w:rsidRPr="00C13149">
        <w:rPr>
          <w:rFonts w:asciiTheme="majorBidi" w:hAnsiTheme="majorBidi" w:cstheme="majorBidi"/>
          <w:color w:val="222222"/>
          <w:sz w:val="24"/>
          <w:szCs w:val="24"/>
        </w:rPr>
        <w:t>Gurha</w:t>
      </w:r>
      <w:proofErr w:type="spellEnd"/>
      <w:r w:rsidRPr="00C13149">
        <w:rPr>
          <w:rFonts w:asciiTheme="majorBidi" w:hAnsiTheme="majorBidi" w:cstheme="majorBidi"/>
          <w:color w:val="222222"/>
          <w:sz w:val="24"/>
          <w:szCs w:val="24"/>
        </w:rPr>
        <w:t xml:space="preserve">, S. N., &amp; </w:t>
      </w:r>
      <w:proofErr w:type="spellStart"/>
      <w:r w:rsidRPr="00C13149">
        <w:rPr>
          <w:rFonts w:asciiTheme="majorBidi" w:hAnsiTheme="majorBidi" w:cstheme="majorBidi"/>
          <w:color w:val="222222"/>
          <w:sz w:val="24"/>
          <w:szCs w:val="24"/>
        </w:rPr>
        <w:t>Dubey</w:t>
      </w:r>
      <w:proofErr w:type="spellEnd"/>
      <w:r w:rsidRPr="00C13149">
        <w:rPr>
          <w:rFonts w:asciiTheme="majorBidi" w:hAnsiTheme="majorBidi" w:cstheme="majorBidi"/>
          <w:color w:val="222222"/>
          <w:sz w:val="24"/>
          <w:szCs w:val="24"/>
        </w:rPr>
        <w:t xml:space="preserve">, R. S. (1983).Occurrence of possible sources of resistance in </w:t>
      </w:r>
      <w:proofErr w:type="spellStart"/>
      <w:r w:rsidRPr="00C13149">
        <w:rPr>
          <w:rFonts w:asciiTheme="majorBidi" w:hAnsiTheme="majorBidi" w:cstheme="majorBidi"/>
          <w:color w:val="222222"/>
          <w:sz w:val="24"/>
          <w:szCs w:val="24"/>
        </w:rPr>
        <w:t>chikpea</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Cicer</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arietinum</w:t>
      </w:r>
      <w:proofErr w:type="spellEnd"/>
      <w:r w:rsidRPr="00C13149">
        <w:rPr>
          <w:rFonts w:asciiTheme="majorBidi" w:hAnsiTheme="majorBidi" w:cstheme="majorBidi"/>
          <w:color w:val="222222"/>
          <w:sz w:val="24"/>
          <w:szCs w:val="24"/>
        </w:rPr>
        <w:t xml:space="preserve"> L.) against </w:t>
      </w:r>
      <w:proofErr w:type="spellStart"/>
      <w:r w:rsidRPr="00C13149">
        <w:rPr>
          <w:rFonts w:asciiTheme="majorBidi" w:hAnsiTheme="majorBidi" w:cstheme="majorBidi"/>
          <w:color w:val="222222"/>
          <w:sz w:val="24"/>
          <w:szCs w:val="24"/>
        </w:rPr>
        <w:t>Sclerotium</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rolfsii</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Sacc.</w:t>
      </w:r>
      <w:r w:rsidRPr="00C13149">
        <w:rPr>
          <w:rFonts w:asciiTheme="majorBidi" w:hAnsiTheme="majorBidi" w:cstheme="majorBidi"/>
          <w:i/>
          <w:iCs/>
          <w:color w:val="222222"/>
          <w:sz w:val="24"/>
          <w:szCs w:val="24"/>
        </w:rPr>
        <w:t>Madras</w:t>
      </w:r>
      <w:proofErr w:type="spellEnd"/>
      <w:r w:rsidRPr="00C13149">
        <w:rPr>
          <w:rFonts w:asciiTheme="majorBidi" w:hAnsiTheme="majorBidi" w:cstheme="majorBidi"/>
          <w:i/>
          <w:iCs/>
          <w:color w:val="222222"/>
          <w:sz w:val="24"/>
          <w:szCs w:val="24"/>
        </w:rPr>
        <w:t xml:space="preserve"> agricultural journal</w:t>
      </w:r>
      <w:r w:rsidRPr="00C13149">
        <w:rPr>
          <w:rFonts w:asciiTheme="majorBidi" w:hAnsiTheme="majorBidi" w:cstheme="majorBidi"/>
          <w:color w:val="222222"/>
          <w:sz w:val="24"/>
          <w:szCs w:val="24"/>
        </w:rPr>
        <w:t>.</w:t>
      </w:r>
    </w:p>
    <w:p w:rsidR="00F95827" w:rsidRPr="00125C50"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proofErr w:type="spellStart"/>
      <w:r w:rsidRPr="00125C50">
        <w:rPr>
          <w:rFonts w:asciiTheme="majorBidi" w:hAnsiTheme="majorBidi" w:cstheme="majorBidi"/>
          <w:color w:val="222222"/>
          <w:sz w:val="24"/>
          <w:szCs w:val="24"/>
        </w:rPr>
        <w:t>Henis</w:t>
      </w:r>
      <w:proofErr w:type="spellEnd"/>
      <w:r w:rsidRPr="00125C50">
        <w:rPr>
          <w:rFonts w:asciiTheme="majorBidi" w:hAnsiTheme="majorBidi" w:cstheme="majorBidi"/>
          <w:color w:val="222222"/>
          <w:sz w:val="24"/>
          <w:szCs w:val="24"/>
        </w:rPr>
        <w:t xml:space="preserve">, Y., Adams, P. B., Lewis, J. A., &amp; </w:t>
      </w:r>
      <w:proofErr w:type="spellStart"/>
      <w:r w:rsidRPr="00125C50">
        <w:rPr>
          <w:rFonts w:asciiTheme="majorBidi" w:hAnsiTheme="majorBidi" w:cstheme="majorBidi"/>
          <w:color w:val="222222"/>
          <w:sz w:val="24"/>
          <w:szCs w:val="24"/>
        </w:rPr>
        <w:t>Papavizas</w:t>
      </w:r>
      <w:proofErr w:type="spellEnd"/>
      <w:r w:rsidRPr="00125C50">
        <w:rPr>
          <w:rFonts w:asciiTheme="majorBidi" w:hAnsiTheme="majorBidi" w:cstheme="majorBidi"/>
          <w:color w:val="222222"/>
          <w:sz w:val="24"/>
          <w:szCs w:val="24"/>
        </w:rPr>
        <w:t xml:space="preserve">, G. C. (1983). Penetration of </w:t>
      </w:r>
      <w:proofErr w:type="spellStart"/>
      <w:r w:rsidRPr="00125C50">
        <w:rPr>
          <w:rFonts w:asciiTheme="majorBidi" w:hAnsiTheme="majorBidi" w:cstheme="majorBidi"/>
          <w:color w:val="222222"/>
          <w:sz w:val="24"/>
          <w:szCs w:val="24"/>
        </w:rPr>
        <w:t>sclerotia</w:t>
      </w:r>
      <w:proofErr w:type="spellEnd"/>
      <w:r w:rsidRPr="00125C50">
        <w:rPr>
          <w:rFonts w:asciiTheme="majorBidi" w:hAnsiTheme="majorBidi" w:cstheme="majorBidi"/>
          <w:color w:val="222222"/>
          <w:sz w:val="24"/>
          <w:szCs w:val="24"/>
        </w:rPr>
        <w:t xml:space="preserve"> of </w:t>
      </w:r>
      <w:proofErr w:type="spellStart"/>
      <w:r w:rsidRPr="00125C50">
        <w:rPr>
          <w:rFonts w:asciiTheme="majorBidi" w:hAnsiTheme="majorBidi" w:cstheme="majorBidi"/>
          <w:color w:val="222222"/>
          <w:sz w:val="24"/>
          <w:szCs w:val="24"/>
        </w:rPr>
        <w:t>Sclerotium</w:t>
      </w:r>
      <w:proofErr w:type="spellEnd"/>
      <w:r w:rsidRPr="00125C50">
        <w:rPr>
          <w:rFonts w:asciiTheme="majorBidi" w:hAnsiTheme="majorBidi" w:cstheme="majorBidi"/>
          <w:color w:val="222222"/>
          <w:sz w:val="24"/>
          <w:szCs w:val="24"/>
        </w:rPr>
        <w:t xml:space="preserve"> </w:t>
      </w:r>
      <w:proofErr w:type="spellStart"/>
      <w:r w:rsidRPr="00125C50">
        <w:rPr>
          <w:rFonts w:asciiTheme="majorBidi" w:hAnsiTheme="majorBidi" w:cstheme="majorBidi"/>
          <w:color w:val="222222"/>
          <w:sz w:val="24"/>
          <w:szCs w:val="24"/>
        </w:rPr>
        <w:t>rolfsii</w:t>
      </w:r>
      <w:proofErr w:type="spellEnd"/>
      <w:r w:rsidRPr="00125C50">
        <w:rPr>
          <w:rFonts w:asciiTheme="majorBidi" w:hAnsiTheme="majorBidi" w:cstheme="majorBidi"/>
          <w:color w:val="222222"/>
          <w:sz w:val="24"/>
          <w:szCs w:val="24"/>
        </w:rPr>
        <w:t xml:space="preserve"> by </w:t>
      </w:r>
      <w:proofErr w:type="spellStart"/>
      <w:r w:rsidRPr="00125C50">
        <w:rPr>
          <w:rFonts w:asciiTheme="majorBidi" w:hAnsiTheme="majorBidi" w:cstheme="majorBidi"/>
          <w:color w:val="222222"/>
          <w:sz w:val="24"/>
          <w:szCs w:val="24"/>
        </w:rPr>
        <w:t>Trichoderma</w:t>
      </w:r>
      <w:proofErr w:type="spellEnd"/>
      <w:r w:rsidRPr="00125C50">
        <w:rPr>
          <w:rFonts w:asciiTheme="majorBidi" w:hAnsiTheme="majorBidi" w:cstheme="majorBidi"/>
          <w:color w:val="222222"/>
          <w:sz w:val="24"/>
          <w:szCs w:val="24"/>
        </w:rPr>
        <w:t xml:space="preserve"> spp</w:t>
      </w:r>
      <w:proofErr w:type="gramStart"/>
      <w:r w:rsidRPr="00125C50">
        <w:rPr>
          <w:rFonts w:asciiTheme="majorBidi" w:hAnsiTheme="majorBidi" w:cstheme="majorBidi"/>
          <w:color w:val="222222"/>
          <w:sz w:val="24"/>
          <w:szCs w:val="24"/>
        </w:rPr>
        <w:t>.[</w:t>
      </w:r>
      <w:proofErr w:type="gramEnd"/>
      <w:r w:rsidRPr="00125C50">
        <w:rPr>
          <w:rFonts w:asciiTheme="majorBidi" w:hAnsiTheme="majorBidi" w:cstheme="majorBidi"/>
          <w:color w:val="222222"/>
          <w:sz w:val="24"/>
          <w:szCs w:val="24"/>
        </w:rPr>
        <w:t xml:space="preserve">Plant disease antagonists]. </w:t>
      </w:r>
      <w:proofErr w:type="spellStart"/>
      <w:r w:rsidRPr="00125C50">
        <w:rPr>
          <w:rFonts w:asciiTheme="majorBidi" w:hAnsiTheme="majorBidi" w:cstheme="majorBidi"/>
          <w:i/>
          <w:iCs/>
          <w:color w:val="222222"/>
          <w:sz w:val="24"/>
          <w:szCs w:val="24"/>
        </w:rPr>
        <w:t>Phytopathology</w:t>
      </w:r>
      <w:proofErr w:type="spellEnd"/>
      <w:r w:rsidRPr="00125C50">
        <w:rPr>
          <w:rFonts w:asciiTheme="majorBidi" w:hAnsiTheme="majorBidi" w:cstheme="majorBidi"/>
          <w:color w:val="222222"/>
          <w:sz w:val="24"/>
          <w:szCs w:val="24"/>
        </w:rPr>
        <w:t>.</w:t>
      </w:r>
    </w:p>
    <w:p w:rsidR="00F95827" w:rsidRPr="00125C50"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r w:rsidRPr="00125C50">
        <w:rPr>
          <w:rFonts w:asciiTheme="majorBidi" w:hAnsiTheme="majorBidi" w:cstheme="majorBidi"/>
          <w:color w:val="222222"/>
          <w:sz w:val="24"/>
          <w:szCs w:val="24"/>
        </w:rPr>
        <w:t xml:space="preserve">Jana, S. C., &amp; Malay, M. (2017). Antagonistic effect of </w:t>
      </w:r>
      <w:proofErr w:type="spellStart"/>
      <w:r w:rsidRPr="00125C50">
        <w:rPr>
          <w:rFonts w:asciiTheme="majorBidi" w:hAnsiTheme="majorBidi" w:cstheme="majorBidi"/>
          <w:color w:val="222222"/>
          <w:sz w:val="24"/>
          <w:szCs w:val="24"/>
        </w:rPr>
        <w:t>Trichoderma</w:t>
      </w:r>
      <w:proofErr w:type="spellEnd"/>
      <w:r w:rsidRPr="00125C50">
        <w:rPr>
          <w:rFonts w:asciiTheme="majorBidi" w:hAnsiTheme="majorBidi" w:cstheme="majorBidi"/>
          <w:color w:val="222222"/>
          <w:sz w:val="24"/>
          <w:szCs w:val="24"/>
        </w:rPr>
        <w:t xml:space="preserve"> isolates on </w:t>
      </w:r>
      <w:proofErr w:type="spellStart"/>
      <w:r w:rsidRPr="00125C50">
        <w:rPr>
          <w:rFonts w:asciiTheme="majorBidi" w:hAnsiTheme="majorBidi" w:cstheme="majorBidi"/>
          <w:color w:val="222222"/>
          <w:sz w:val="24"/>
          <w:szCs w:val="24"/>
        </w:rPr>
        <w:t>Sclerotium</w:t>
      </w:r>
      <w:proofErr w:type="spellEnd"/>
      <w:r w:rsidRPr="00125C50">
        <w:rPr>
          <w:rFonts w:asciiTheme="majorBidi" w:hAnsiTheme="majorBidi" w:cstheme="majorBidi"/>
          <w:color w:val="222222"/>
          <w:sz w:val="24"/>
          <w:szCs w:val="24"/>
        </w:rPr>
        <w:t xml:space="preserve"> </w:t>
      </w:r>
      <w:proofErr w:type="spellStart"/>
      <w:r w:rsidRPr="00125C50">
        <w:rPr>
          <w:rFonts w:asciiTheme="majorBidi" w:hAnsiTheme="majorBidi" w:cstheme="majorBidi"/>
          <w:color w:val="222222"/>
          <w:sz w:val="24"/>
          <w:szCs w:val="24"/>
        </w:rPr>
        <w:t>rolfsii</w:t>
      </w:r>
      <w:proofErr w:type="spellEnd"/>
      <w:r w:rsidRPr="00125C50">
        <w:rPr>
          <w:rFonts w:asciiTheme="majorBidi" w:hAnsiTheme="majorBidi" w:cstheme="majorBidi"/>
          <w:color w:val="222222"/>
          <w:sz w:val="24"/>
          <w:szCs w:val="24"/>
        </w:rPr>
        <w:t xml:space="preserve">. </w:t>
      </w:r>
      <w:r w:rsidRPr="00125C50">
        <w:rPr>
          <w:rFonts w:asciiTheme="majorBidi" w:hAnsiTheme="majorBidi" w:cstheme="majorBidi"/>
          <w:i/>
          <w:iCs/>
          <w:color w:val="222222"/>
          <w:sz w:val="24"/>
          <w:szCs w:val="24"/>
        </w:rPr>
        <w:t>Journal of Experimental Biology and Agricultural Sciences</w:t>
      </w:r>
      <w:r w:rsidRPr="00125C50">
        <w:rPr>
          <w:rFonts w:asciiTheme="majorBidi" w:hAnsiTheme="majorBidi" w:cstheme="majorBidi"/>
          <w:color w:val="222222"/>
          <w:sz w:val="24"/>
          <w:szCs w:val="24"/>
        </w:rPr>
        <w:t xml:space="preserve">, </w:t>
      </w:r>
      <w:r w:rsidRPr="00125C50">
        <w:rPr>
          <w:rFonts w:asciiTheme="majorBidi" w:hAnsiTheme="majorBidi" w:cstheme="majorBidi"/>
          <w:i/>
          <w:iCs/>
          <w:color w:val="222222"/>
          <w:sz w:val="24"/>
          <w:szCs w:val="24"/>
        </w:rPr>
        <w:t>5</w:t>
      </w:r>
      <w:r w:rsidRPr="00125C50">
        <w:rPr>
          <w:rFonts w:asciiTheme="majorBidi" w:hAnsiTheme="majorBidi" w:cstheme="majorBidi"/>
          <w:color w:val="222222"/>
          <w:sz w:val="24"/>
          <w:szCs w:val="24"/>
        </w:rPr>
        <w:t>(4), 506-514.</w:t>
      </w:r>
    </w:p>
    <w:p w:rsidR="00F95827" w:rsidRPr="00125C50"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proofErr w:type="spellStart"/>
      <w:r w:rsidRPr="00125C50">
        <w:rPr>
          <w:rFonts w:asciiTheme="majorBidi" w:hAnsiTheme="majorBidi" w:cstheme="majorBidi"/>
          <w:color w:val="222222"/>
          <w:sz w:val="24"/>
          <w:szCs w:val="24"/>
        </w:rPr>
        <w:lastRenderedPageBreak/>
        <w:t>Jegathambigai</w:t>
      </w:r>
      <w:proofErr w:type="spellEnd"/>
      <w:r w:rsidRPr="00125C50">
        <w:rPr>
          <w:rFonts w:asciiTheme="majorBidi" w:hAnsiTheme="majorBidi" w:cstheme="majorBidi"/>
          <w:color w:val="222222"/>
          <w:sz w:val="24"/>
          <w:szCs w:val="24"/>
        </w:rPr>
        <w:t xml:space="preserve">, V., </w:t>
      </w:r>
      <w:proofErr w:type="spellStart"/>
      <w:r w:rsidRPr="00125C50">
        <w:rPr>
          <w:rFonts w:asciiTheme="majorBidi" w:hAnsiTheme="majorBidi" w:cstheme="majorBidi"/>
          <w:color w:val="222222"/>
          <w:sz w:val="24"/>
          <w:szCs w:val="24"/>
        </w:rPr>
        <w:t>Wijeratnam</w:t>
      </w:r>
      <w:proofErr w:type="spellEnd"/>
      <w:r w:rsidRPr="00125C50">
        <w:rPr>
          <w:rFonts w:asciiTheme="majorBidi" w:hAnsiTheme="majorBidi" w:cstheme="majorBidi"/>
          <w:color w:val="222222"/>
          <w:sz w:val="24"/>
          <w:szCs w:val="24"/>
        </w:rPr>
        <w:t xml:space="preserve">, R. W., &amp; </w:t>
      </w:r>
      <w:proofErr w:type="spellStart"/>
      <w:r w:rsidRPr="00125C50">
        <w:rPr>
          <w:rFonts w:asciiTheme="majorBidi" w:hAnsiTheme="majorBidi" w:cstheme="majorBidi"/>
          <w:color w:val="222222"/>
          <w:sz w:val="24"/>
          <w:szCs w:val="24"/>
        </w:rPr>
        <w:t>Wijesundera</w:t>
      </w:r>
      <w:proofErr w:type="spellEnd"/>
      <w:r w:rsidRPr="00125C50">
        <w:rPr>
          <w:rFonts w:asciiTheme="majorBidi" w:hAnsiTheme="majorBidi" w:cstheme="majorBidi"/>
          <w:color w:val="222222"/>
          <w:sz w:val="24"/>
          <w:szCs w:val="24"/>
        </w:rPr>
        <w:t xml:space="preserve">, R. L. C. (2010).Effect of </w:t>
      </w:r>
      <w:proofErr w:type="spellStart"/>
      <w:r w:rsidRPr="00125C50">
        <w:rPr>
          <w:rFonts w:asciiTheme="majorBidi" w:hAnsiTheme="majorBidi" w:cstheme="majorBidi"/>
          <w:color w:val="222222"/>
          <w:sz w:val="24"/>
          <w:szCs w:val="24"/>
        </w:rPr>
        <w:t>Trichoderma</w:t>
      </w:r>
      <w:proofErr w:type="spellEnd"/>
      <w:r w:rsidRPr="00125C50">
        <w:rPr>
          <w:rFonts w:asciiTheme="majorBidi" w:hAnsiTheme="majorBidi" w:cstheme="majorBidi"/>
          <w:color w:val="222222"/>
          <w:sz w:val="24"/>
          <w:szCs w:val="24"/>
        </w:rPr>
        <w:t xml:space="preserve"> sp. on </w:t>
      </w:r>
      <w:proofErr w:type="spellStart"/>
      <w:r w:rsidRPr="00125C50">
        <w:rPr>
          <w:rFonts w:asciiTheme="majorBidi" w:hAnsiTheme="majorBidi" w:cstheme="majorBidi"/>
          <w:color w:val="222222"/>
          <w:sz w:val="24"/>
          <w:szCs w:val="24"/>
        </w:rPr>
        <w:t>Sclerotium</w:t>
      </w:r>
      <w:proofErr w:type="spellEnd"/>
      <w:r w:rsidRPr="00125C50">
        <w:rPr>
          <w:rFonts w:asciiTheme="majorBidi" w:hAnsiTheme="majorBidi" w:cstheme="majorBidi"/>
          <w:color w:val="222222"/>
          <w:sz w:val="24"/>
          <w:szCs w:val="24"/>
        </w:rPr>
        <w:t xml:space="preserve"> </w:t>
      </w:r>
      <w:proofErr w:type="spellStart"/>
      <w:r w:rsidRPr="00125C50">
        <w:rPr>
          <w:rFonts w:asciiTheme="majorBidi" w:hAnsiTheme="majorBidi" w:cstheme="majorBidi"/>
          <w:color w:val="222222"/>
          <w:sz w:val="24"/>
          <w:szCs w:val="24"/>
        </w:rPr>
        <w:t>rolfsii</w:t>
      </w:r>
      <w:proofErr w:type="spellEnd"/>
      <w:r w:rsidRPr="00125C50">
        <w:rPr>
          <w:rFonts w:asciiTheme="majorBidi" w:hAnsiTheme="majorBidi" w:cstheme="majorBidi"/>
          <w:color w:val="222222"/>
          <w:sz w:val="24"/>
          <w:szCs w:val="24"/>
        </w:rPr>
        <w:t xml:space="preserve">, the Causative Agent of Collar Rot on </w:t>
      </w:r>
      <w:proofErr w:type="spellStart"/>
      <w:r w:rsidRPr="00125C50">
        <w:rPr>
          <w:rFonts w:asciiTheme="majorBidi" w:hAnsiTheme="majorBidi" w:cstheme="majorBidi"/>
          <w:color w:val="222222"/>
          <w:sz w:val="24"/>
          <w:szCs w:val="24"/>
        </w:rPr>
        <w:t>Zamioculcas</w:t>
      </w:r>
      <w:proofErr w:type="spellEnd"/>
      <w:r w:rsidRPr="00125C50">
        <w:rPr>
          <w:rFonts w:asciiTheme="majorBidi" w:hAnsiTheme="majorBidi" w:cstheme="majorBidi"/>
          <w:color w:val="222222"/>
          <w:sz w:val="24"/>
          <w:szCs w:val="24"/>
        </w:rPr>
        <w:t xml:space="preserve"> </w:t>
      </w:r>
      <w:proofErr w:type="spellStart"/>
      <w:r w:rsidRPr="00125C50">
        <w:rPr>
          <w:rFonts w:asciiTheme="majorBidi" w:hAnsiTheme="majorBidi" w:cstheme="majorBidi"/>
          <w:color w:val="222222"/>
          <w:sz w:val="24"/>
          <w:szCs w:val="24"/>
        </w:rPr>
        <w:t>zamiifolia</w:t>
      </w:r>
      <w:proofErr w:type="spellEnd"/>
      <w:r w:rsidRPr="00125C50">
        <w:rPr>
          <w:rFonts w:asciiTheme="majorBidi" w:hAnsiTheme="majorBidi" w:cstheme="majorBidi"/>
          <w:color w:val="222222"/>
          <w:sz w:val="24"/>
          <w:szCs w:val="24"/>
        </w:rPr>
        <w:t xml:space="preserve"> and an on Farm Method to Mass Produce </w:t>
      </w:r>
      <w:proofErr w:type="spellStart"/>
      <w:r w:rsidRPr="00125C50">
        <w:rPr>
          <w:rFonts w:asciiTheme="majorBidi" w:hAnsiTheme="majorBidi" w:cstheme="majorBidi"/>
          <w:color w:val="222222"/>
          <w:sz w:val="24"/>
          <w:szCs w:val="24"/>
        </w:rPr>
        <w:t>Trichoderma</w:t>
      </w:r>
      <w:proofErr w:type="spellEnd"/>
      <w:r w:rsidRPr="00125C50">
        <w:rPr>
          <w:rFonts w:asciiTheme="majorBidi" w:hAnsiTheme="majorBidi" w:cstheme="majorBidi"/>
          <w:color w:val="222222"/>
          <w:sz w:val="24"/>
          <w:szCs w:val="24"/>
        </w:rPr>
        <w:t xml:space="preserve"> </w:t>
      </w:r>
      <w:proofErr w:type="spellStart"/>
      <w:r w:rsidRPr="00125C50">
        <w:rPr>
          <w:rFonts w:asciiTheme="majorBidi" w:hAnsiTheme="majorBidi" w:cstheme="majorBidi"/>
          <w:color w:val="222222"/>
          <w:sz w:val="24"/>
          <w:szCs w:val="24"/>
        </w:rPr>
        <w:t>species.</w:t>
      </w:r>
      <w:r w:rsidRPr="00125C50">
        <w:rPr>
          <w:rFonts w:asciiTheme="majorBidi" w:hAnsiTheme="majorBidi" w:cstheme="majorBidi"/>
          <w:i/>
          <w:iCs/>
          <w:color w:val="222222"/>
          <w:sz w:val="24"/>
          <w:szCs w:val="24"/>
        </w:rPr>
        <w:t>Plant</w:t>
      </w:r>
      <w:proofErr w:type="spellEnd"/>
      <w:r w:rsidRPr="00125C50">
        <w:rPr>
          <w:rFonts w:asciiTheme="majorBidi" w:hAnsiTheme="majorBidi" w:cstheme="majorBidi"/>
          <w:i/>
          <w:iCs/>
          <w:color w:val="222222"/>
          <w:sz w:val="24"/>
          <w:szCs w:val="24"/>
        </w:rPr>
        <w:t xml:space="preserve"> Pathology Journal</w:t>
      </w:r>
      <w:r w:rsidRPr="00125C50">
        <w:rPr>
          <w:rFonts w:asciiTheme="majorBidi" w:hAnsiTheme="majorBidi" w:cstheme="majorBidi"/>
          <w:color w:val="222222"/>
          <w:sz w:val="24"/>
          <w:szCs w:val="24"/>
        </w:rPr>
        <w:t xml:space="preserve">, </w:t>
      </w:r>
      <w:r w:rsidRPr="00125C50">
        <w:rPr>
          <w:rFonts w:asciiTheme="majorBidi" w:hAnsiTheme="majorBidi" w:cstheme="majorBidi"/>
          <w:i/>
          <w:iCs/>
          <w:color w:val="222222"/>
          <w:sz w:val="24"/>
          <w:szCs w:val="24"/>
        </w:rPr>
        <w:t>9</w:t>
      </w:r>
      <w:r w:rsidRPr="00125C50">
        <w:rPr>
          <w:rFonts w:asciiTheme="majorBidi" w:hAnsiTheme="majorBidi" w:cstheme="majorBidi"/>
          <w:color w:val="222222"/>
          <w:sz w:val="24"/>
          <w:szCs w:val="24"/>
        </w:rPr>
        <w:t>(2), 47-55.</w:t>
      </w:r>
    </w:p>
    <w:p w:rsidR="00F95827" w:rsidRPr="00C13149" w:rsidRDefault="00F95827" w:rsidP="00F95827">
      <w:pPr>
        <w:pStyle w:val="ListParagraph"/>
        <w:numPr>
          <w:ilvl w:val="0"/>
          <w:numId w:val="13"/>
        </w:numPr>
        <w:tabs>
          <w:tab w:val="left" w:pos="90"/>
        </w:tabs>
        <w:spacing w:after="0" w:line="480" w:lineRule="auto"/>
        <w:jc w:val="both"/>
        <w:rPr>
          <w:rFonts w:asciiTheme="majorBidi" w:hAnsiTheme="majorBidi" w:cstheme="majorBidi"/>
          <w:color w:val="222222"/>
          <w:sz w:val="24"/>
          <w:szCs w:val="24"/>
        </w:rPr>
      </w:pPr>
      <w:proofErr w:type="spellStart"/>
      <w:r w:rsidRPr="00C13149">
        <w:rPr>
          <w:rFonts w:asciiTheme="majorBidi" w:hAnsiTheme="majorBidi" w:cstheme="majorBidi"/>
          <w:color w:val="222222"/>
          <w:sz w:val="24"/>
          <w:szCs w:val="24"/>
        </w:rPr>
        <w:t>Mukherjee</w:t>
      </w:r>
      <w:proofErr w:type="spellEnd"/>
      <w:r w:rsidRPr="00C13149">
        <w:rPr>
          <w:rFonts w:asciiTheme="majorBidi" w:hAnsiTheme="majorBidi" w:cstheme="majorBidi"/>
          <w:color w:val="222222"/>
          <w:sz w:val="24"/>
          <w:szCs w:val="24"/>
        </w:rPr>
        <w:t xml:space="preserve">, P. K., </w:t>
      </w:r>
      <w:proofErr w:type="spellStart"/>
      <w:r w:rsidRPr="00C13149">
        <w:rPr>
          <w:rFonts w:asciiTheme="majorBidi" w:hAnsiTheme="majorBidi" w:cstheme="majorBidi"/>
          <w:color w:val="222222"/>
          <w:sz w:val="24"/>
          <w:szCs w:val="24"/>
        </w:rPr>
        <w:t>Mukhopadhyay</w:t>
      </w:r>
      <w:proofErr w:type="spellEnd"/>
      <w:r w:rsidRPr="00C13149">
        <w:rPr>
          <w:rFonts w:asciiTheme="majorBidi" w:hAnsiTheme="majorBidi" w:cstheme="majorBidi"/>
          <w:color w:val="222222"/>
          <w:sz w:val="24"/>
          <w:szCs w:val="24"/>
        </w:rPr>
        <w:t xml:space="preserve">, A. N., </w:t>
      </w:r>
      <w:proofErr w:type="spellStart"/>
      <w:r w:rsidRPr="00C13149">
        <w:rPr>
          <w:rFonts w:asciiTheme="majorBidi" w:hAnsiTheme="majorBidi" w:cstheme="majorBidi"/>
          <w:color w:val="222222"/>
          <w:sz w:val="24"/>
          <w:szCs w:val="24"/>
        </w:rPr>
        <w:t>Sarmah</w:t>
      </w:r>
      <w:proofErr w:type="spellEnd"/>
      <w:r w:rsidRPr="00C13149">
        <w:rPr>
          <w:rFonts w:asciiTheme="majorBidi" w:hAnsiTheme="majorBidi" w:cstheme="majorBidi"/>
          <w:color w:val="222222"/>
          <w:sz w:val="24"/>
          <w:szCs w:val="24"/>
        </w:rPr>
        <w:t xml:space="preserve">, D. K., &amp; </w:t>
      </w:r>
      <w:proofErr w:type="spellStart"/>
      <w:r w:rsidRPr="00C13149">
        <w:rPr>
          <w:rFonts w:asciiTheme="majorBidi" w:hAnsiTheme="majorBidi" w:cstheme="majorBidi"/>
          <w:color w:val="222222"/>
          <w:sz w:val="24"/>
          <w:szCs w:val="24"/>
        </w:rPr>
        <w:t>Shrestha</w:t>
      </w:r>
      <w:proofErr w:type="spellEnd"/>
      <w:r w:rsidRPr="00C13149">
        <w:rPr>
          <w:rFonts w:asciiTheme="majorBidi" w:hAnsiTheme="majorBidi" w:cstheme="majorBidi"/>
          <w:color w:val="222222"/>
          <w:sz w:val="24"/>
          <w:szCs w:val="24"/>
        </w:rPr>
        <w:t xml:space="preserve">, S. M. (1995). Comparative antagonistic properties of </w:t>
      </w:r>
      <w:proofErr w:type="spellStart"/>
      <w:r w:rsidRPr="00C13149">
        <w:rPr>
          <w:rFonts w:asciiTheme="majorBidi" w:hAnsiTheme="majorBidi" w:cstheme="majorBidi"/>
          <w:color w:val="222222"/>
          <w:sz w:val="24"/>
          <w:szCs w:val="24"/>
        </w:rPr>
        <w:t>Gliocladium</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virens</w:t>
      </w:r>
      <w:proofErr w:type="spellEnd"/>
      <w:r w:rsidRPr="00C13149">
        <w:rPr>
          <w:rFonts w:asciiTheme="majorBidi" w:hAnsiTheme="majorBidi" w:cstheme="majorBidi"/>
          <w:color w:val="222222"/>
          <w:sz w:val="24"/>
          <w:szCs w:val="24"/>
        </w:rPr>
        <w:t xml:space="preserve"> and </w:t>
      </w:r>
      <w:proofErr w:type="spellStart"/>
      <w:r w:rsidRPr="00C13149">
        <w:rPr>
          <w:rFonts w:asciiTheme="majorBidi" w:hAnsiTheme="majorBidi" w:cstheme="majorBidi"/>
          <w:color w:val="222222"/>
          <w:sz w:val="24"/>
          <w:szCs w:val="24"/>
        </w:rPr>
        <w:t>Trichoderma</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harzianum</w:t>
      </w:r>
      <w:proofErr w:type="spellEnd"/>
      <w:r w:rsidRPr="00C13149">
        <w:rPr>
          <w:rFonts w:asciiTheme="majorBidi" w:hAnsiTheme="majorBidi" w:cstheme="majorBidi"/>
          <w:color w:val="222222"/>
          <w:sz w:val="24"/>
          <w:szCs w:val="24"/>
        </w:rPr>
        <w:t xml:space="preserve"> on </w:t>
      </w:r>
      <w:proofErr w:type="spellStart"/>
      <w:r w:rsidRPr="00C13149">
        <w:rPr>
          <w:rFonts w:asciiTheme="majorBidi" w:hAnsiTheme="majorBidi" w:cstheme="majorBidi"/>
          <w:color w:val="222222"/>
          <w:sz w:val="24"/>
          <w:szCs w:val="24"/>
        </w:rPr>
        <w:t>Sclerotium</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rolfsii</w:t>
      </w:r>
      <w:proofErr w:type="spellEnd"/>
      <w:r w:rsidRPr="00C13149">
        <w:rPr>
          <w:rFonts w:asciiTheme="majorBidi" w:hAnsiTheme="majorBidi" w:cstheme="majorBidi"/>
          <w:color w:val="222222"/>
          <w:sz w:val="24"/>
          <w:szCs w:val="24"/>
        </w:rPr>
        <w:t xml:space="preserve"> and </w:t>
      </w:r>
      <w:proofErr w:type="spellStart"/>
      <w:r w:rsidRPr="00C13149">
        <w:rPr>
          <w:rFonts w:asciiTheme="majorBidi" w:hAnsiTheme="majorBidi" w:cstheme="majorBidi"/>
          <w:color w:val="222222"/>
          <w:sz w:val="24"/>
          <w:szCs w:val="24"/>
        </w:rPr>
        <w:t>Rhizoctonia</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solani</w:t>
      </w:r>
      <w:proofErr w:type="spellEnd"/>
      <w:r w:rsidRPr="00C13149">
        <w:rPr>
          <w:rFonts w:asciiTheme="majorBidi" w:hAnsiTheme="majorBidi" w:cstheme="majorBidi"/>
          <w:color w:val="222222"/>
          <w:sz w:val="24"/>
          <w:szCs w:val="24"/>
        </w:rPr>
        <w:t xml:space="preserve">—its relevance to understanding the mechanisms of </w:t>
      </w:r>
      <w:proofErr w:type="spellStart"/>
      <w:r w:rsidRPr="00C13149">
        <w:rPr>
          <w:rFonts w:asciiTheme="majorBidi" w:hAnsiTheme="majorBidi" w:cstheme="majorBidi"/>
          <w:color w:val="222222"/>
          <w:sz w:val="24"/>
          <w:szCs w:val="24"/>
        </w:rPr>
        <w:t>biocontrol.</w:t>
      </w:r>
      <w:r w:rsidRPr="00C13149">
        <w:rPr>
          <w:rFonts w:asciiTheme="majorBidi" w:hAnsiTheme="majorBidi" w:cstheme="majorBidi"/>
          <w:i/>
          <w:iCs/>
          <w:color w:val="222222"/>
          <w:sz w:val="24"/>
          <w:szCs w:val="24"/>
        </w:rPr>
        <w:t>Journal</w:t>
      </w:r>
      <w:proofErr w:type="spellEnd"/>
      <w:r w:rsidRPr="00C13149">
        <w:rPr>
          <w:rFonts w:asciiTheme="majorBidi" w:hAnsiTheme="majorBidi" w:cstheme="majorBidi"/>
          <w:i/>
          <w:iCs/>
          <w:color w:val="222222"/>
          <w:sz w:val="24"/>
          <w:szCs w:val="24"/>
        </w:rPr>
        <w:t xml:space="preserve"> of </w:t>
      </w:r>
      <w:proofErr w:type="spellStart"/>
      <w:r w:rsidRPr="00C13149">
        <w:rPr>
          <w:rFonts w:asciiTheme="majorBidi" w:hAnsiTheme="majorBidi" w:cstheme="majorBidi"/>
          <w:i/>
          <w:iCs/>
          <w:color w:val="222222"/>
          <w:sz w:val="24"/>
          <w:szCs w:val="24"/>
        </w:rPr>
        <w:t>phytopathology</w:t>
      </w:r>
      <w:proofErr w:type="spellEnd"/>
      <w:r w:rsidRPr="00C13149">
        <w:rPr>
          <w:rFonts w:asciiTheme="majorBidi" w:hAnsiTheme="majorBidi" w:cstheme="majorBidi"/>
          <w:color w:val="222222"/>
          <w:sz w:val="24"/>
          <w:szCs w:val="24"/>
        </w:rPr>
        <w:t xml:space="preserve">, </w:t>
      </w:r>
      <w:r w:rsidRPr="00C13149">
        <w:rPr>
          <w:rFonts w:asciiTheme="majorBidi" w:hAnsiTheme="majorBidi" w:cstheme="majorBidi"/>
          <w:i/>
          <w:iCs/>
          <w:color w:val="222222"/>
          <w:sz w:val="24"/>
          <w:szCs w:val="24"/>
        </w:rPr>
        <w:t>143</w:t>
      </w:r>
      <w:r w:rsidRPr="00C13149">
        <w:rPr>
          <w:rFonts w:asciiTheme="majorBidi" w:hAnsiTheme="majorBidi" w:cstheme="majorBidi"/>
          <w:color w:val="222222"/>
          <w:sz w:val="24"/>
          <w:szCs w:val="24"/>
        </w:rPr>
        <w:t>(5), 275-279.</w:t>
      </w:r>
    </w:p>
    <w:p w:rsidR="00F95827" w:rsidRPr="00C13149" w:rsidRDefault="00F95827" w:rsidP="00F95827">
      <w:pPr>
        <w:pStyle w:val="ListParagraph"/>
        <w:numPr>
          <w:ilvl w:val="0"/>
          <w:numId w:val="13"/>
        </w:numPr>
        <w:tabs>
          <w:tab w:val="left" w:pos="90"/>
        </w:tabs>
        <w:spacing w:line="480" w:lineRule="auto"/>
        <w:jc w:val="both"/>
        <w:rPr>
          <w:rFonts w:asciiTheme="majorBidi" w:hAnsiTheme="majorBidi" w:cstheme="majorBidi"/>
          <w:color w:val="222222"/>
          <w:sz w:val="24"/>
          <w:szCs w:val="24"/>
        </w:rPr>
      </w:pPr>
      <w:proofErr w:type="spellStart"/>
      <w:r w:rsidRPr="00C13149">
        <w:rPr>
          <w:rFonts w:asciiTheme="majorBidi" w:hAnsiTheme="majorBidi" w:cstheme="majorBidi"/>
          <w:color w:val="222222"/>
          <w:sz w:val="24"/>
          <w:szCs w:val="24"/>
        </w:rPr>
        <w:t>Punja</w:t>
      </w:r>
      <w:proofErr w:type="spellEnd"/>
      <w:r w:rsidRPr="00C13149">
        <w:rPr>
          <w:rFonts w:asciiTheme="majorBidi" w:hAnsiTheme="majorBidi" w:cstheme="majorBidi"/>
          <w:color w:val="222222"/>
          <w:sz w:val="24"/>
          <w:szCs w:val="24"/>
        </w:rPr>
        <w:t xml:space="preserve">, Z. K. (1985). The biology, ecology, and control of </w:t>
      </w:r>
      <w:proofErr w:type="spellStart"/>
      <w:r w:rsidRPr="00C13149">
        <w:rPr>
          <w:rFonts w:asciiTheme="majorBidi" w:hAnsiTheme="majorBidi" w:cstheme="majorBidi"/>
          <w:color w:val="222222"/>
          <w:sz w:val="24"/>
          <w:szCs w:val="24"/>
        </w:rPr>
        <w:t>Sclerotium</w:t>
      </w:r>
      <w:proofErr w:type="spellEnd"/>
      <w:r w:rsidRPr="00C13149">
        <w:rPr>
          <w:rFonts w:asciiTheme="majorBidi" w:hAnsiTheme="majorBidi" w:cstheme="majorBidi"/>
          <w:color w:val="222222"/>
          <w:sz w:val="24"/>
          <w:szCs w:val="24"/>
        </w:rPr>
        <w:t xml:space="preserve"> </w:t>
      </w:r>
      <w:proofErr w:type="spellStart"/>
      <w:r w:rsidRPr="00C13149">
        <w:rPr>
          <w:rFonts w:asciiTheme="majorBidi" w:hAnsiTheme="majorBidi" w:cstheme="majorBidi"/>
          <w:color w:val="222222"/>
          <w:sz w:val="24"/>
          <w:szCs w:val="24"/>
        </w:rPr>
        <w:t>rolfsii.</w:t>
      </w:r>
      <w:r w:rsidRPr="00C13149">
        <w:rPr>
          <w:rFonts w:asciiTheme="majorBidi" w:hAnsiTheme="majorBidi" w:cstheme="majorBidi"/>
          <w:i/>
          <w:iCs/>
          <w:color w:val="222222"/>
          <w:sz w:val="24"/>
          <w:szCs w:val="24"/>
        </w:rPr>
        <w:t>Annual</w:t>
      </w:r>
      <w:proofErr w:type="spellEnd"/>
      <w:r w:rsidRPr="00C13149">
        <w:rPr>
          <w:rFonts w:asciiTheme="majorBidi" w:hAnsiTheme="majorBidi" w:cstheme="majorBidi"/>
          <w:i/>
          <w:iCs/>
          <w:color w:val="222222"/>
          <w:sz w:val="24"/>
          <w:szCs w:val="24"/>
        </w:rPr>
        <w:t xml:space="preserve"> review of </w:t>
      </w:r>
      <w:proofErr w:type="spellStart"/>
      <w:r w:rsidRPr="00C13149">
        <w:rPr>
          <w:rFonts w:asciiTheme="majorBidi" w:hAnsiTheme="majorBidi" w:cstheme="majorBidi"/>
          <w:i/>
          <w:iCs/>
          <w:color w:val="222222"/>
          <w:sz w:val="24"/>
          <w:szCs w:val="24"/>
        </w:rPr>
        <w:t>Phytopathology</w:t>
      </w:r>
      <w:proofErr w:type="spellEnd"/>
      <w:r w:rsidRPr="00C13149">
        <w:rPr>
          <w:rFonts w:asciiTheme="majorBidi" w:hAnsiTheme="majorBidi" w:cstheme="majorBidi"/>
          <w:color w:val="222222"/>
          <w:sz w:val="24"/>
          <w:szCs w:val="24"/>
        </w:rPr>
        <w:t xml:space="preserve">, </w:t>
      </w:r>
      <w:r w:rsidRPr="00C13149">
        <w:rPr>
          <w:rFonts w:asciiTheme="majorBidi" w:hAnsiTheme="majorBidi" w:cstheme="majorBidi"/>
          <w:i/>
          <w:iCs/>
          <w:color w:val="222222"/>
          <w:sz w:val="24"/>
          <w:szCs w:val="24"/>
        </w:rPr>
        <w:t>23</w:t>
      </w:r>
      <w:r w:rsidRPr="00C13149">
        <w:rPr>
          <w:rFonts w:asciiTheme="majorBidi" w:hAnsiTheme="majorBidi" w:cstheme="majorBidi"/>
          <w:color w:val="222222"/>
          <w:sz w:val="24"/>
          <w:szCs w:val="24"/>
        </w:rPr>
        <w:t>(1), 97-127.</w:t>
      </w:r>
    </w:p>
    <w:p w:rsidR="00F95827" w:rsidRPr="006F2499" w:rsidRDefault="00F95827" w:rsidP="00F95827">
      <w:pPr>
        <w:pStyle w:val="ListParagraph"/>
        <w:numPr>
          <w:ilvl w:val="0"/>
          <w:numId w:val="13"/>
        </w:numPr>
        <w:tabs>
          <w:tab w:val="left" w:pos="90"/>
        </w:tabs>
        <w:spacing w:after="0" w:line="480" w:lineRule="auto"/>
        <w:jc w:val="both"/>
        <w:rPr>
          <w:rFonts w:asciiTheme="majorBidi" w:hAnsiTheme="majorBidi" w:cstheme="majorBidi"/>
          <w:sz w:val="24"/>
          <w:szCs w:val="24"/>
        </w:rPr>
      </w:pPr>
      <w:proofErr w:type="spellStart"/>
      <w:r w:rsidRPr="003C2DE9">
        <w:rPr>
          <w:rFonts w:asciiTheme="majorBidi" w:hAnsiTheme="majorBidi" w:cstheme="majorBidi"/>
          <w:sz w:val="24"/>
          <w:szCs w:val="24"/>
          <w:shd w:val="clear" w:color="auto" w:fill="FFFFFF"/>
        </w:rPr>
        <w:t>Rajput</w:t>
      </w:r>
      <w:proofErr w:type="spellEnd"/>
      <w:r w:rsidRPr="003C2DE9">
        <w:rPr>
          <w:rFonts w:asciiTheme="majorBidi" w:hAnsiTheme="majorBidi" w:cstheme="majorBidi"/>
          <w:sz w:val="24"/>
          <w:szCs w:val="24"/>
          <w:shd w:val="clear" w:color="auto" w:fill="FFFFFF"/>
        </w:rPr>
        <w:t xml:space="preserve">, L. S. (2016). In-Vitro Study of Botanicals and </w:t>
      </w:r>
      <w:proofErr w:type="spellStart"/>
      <w:r w:rsidRPr="003C2DE9">
        <w:rPr>
          <w:rFonts w:asciiTheme="majorBidi" w:hAnsiTheme="majorBidi" w:cstheme="majorBidi"/>
          <w:sz w:val="24"/>
          <w:szCs w:val="24"/>
          <w:shd w:val="clear" w:color="auto" w:fill="FFFFFF"/>
        </w:rPr>
        <w:t>Biocontrol</w:t>
      </w:r>
      <w:proofErr w:type="spellEnd"/>
      <w:r w:rsidRPr="003C2DE9">
        <w:rPr>
          <w:rFonts w:asciiTheme="majorBidi" w:hAnsiTheme="majorBidi" w:cstheme="majorBidi"/>
          <w:sz w:val="24"/>
          <w:szCs w:val="24"/>
          <w:shd w:val="clear" w:color="auto" w:fill="FFFFFF"/>
        </w:rPr>
        <w:t xml:space="preserve"> Agents against </w:t>
      </w:r>
      <w:proofErr w:type="spellStart"/>
      <w:r w:rsidRPr="003C2DE9">
        <w:rPr>
          <w:rFonts w:asciiTheme="majorBidi" w:hAnsiTheme="majorBidi" w:cstheme="majorBidi"/>
          <w:sz w:val="24"/>
          <w:szCs w:val="24"/>
          <w:shd w:val="clear" w:color="auto" w:fill="FFFFFF"/>
        </w:rPr>
        <w:t>Rhizoctonia</w:t>
      </w:r>
      <w:proofErr w:type="spellEnd"/>
      <w:r w:rsidRPr="003C2DE9">
        <w:rPr>
          <w:rFonts w:asciiTheme="majorBidi" w:hAnsiTheme="majorBidi" w:cstheme="majorBidi"/>
          <w:sz w:val="24"/>
          <w:szCs w:val="24"/>
          <w:shd w:val="clear" w:color="auto" w:fill="FFFFFF"/>
        </w:rPr>
        <w:t xml:space="preserve"> </w:t>
      </w:r>
      <w:proofErr w:type="spellStart"/>
      <w:r w:rsidRPr="003C2DE9">
        <w:rPr>
          <w:rFonts w:asciiTheme="majorBidi" w:hAnsiTheme="majorBidi" w:cstheme="majorBidi"/>
          <w:sz w:val="24"/>
          <w:szCs w:val="24"/>
          <w:shd w:val="clear" w:color="auto" w:fill="FFFFFF"/>
        </w:rPr>
        <w:t>solani</w:t>
      </w:r>
      <w:proofErr w:type="spellEnd"/>
      <w:r w:rsidRPr="003C2DE9">
        <w:rPr>
          <w:rFonts w:asciiTheme="majorBidi" w:hAnsiTheme="majorBidi" w:cstheme="majorBidi"/>
          <w:sz w:val="24"/>
          <w:szCs w:val="24"/>
          <w:shd w:val="clear" w:color="auto" w:fill="FFFFFF"/>
        </w:rPr>
        <w:t xml:space="preserve"> F. Sp. </w:t>
      </w:r>
      <w:proofErr w:type="spellStart"/>
      <w:r w:rsidRPr="003C2DE9">
        <w:rPr>
          <w:rFonts w:asciiTheme="majorBidi" w:hAnsiTheme="majorBidi" w:cstheme="majorBidi"/>
          <w:sz w:val="24"/>
          <w:szCs w:val="24"/>
          <w:shd w:val="clear" w:color="auto" w:fill="FFFFFF"/>
        </w:rPr>
        <w:t>Sasakii</w:t>
      </w:r>
      <w:proofErr w:type="spellEnd"/>
      <w:r w:rsidRPr="003C2DE9">
        <w:rPr>
          <w:rFonts w:asciiTheme="majorBidi" w:hAnsiTheme="majorBidi" w:cstheme="majorBidi"/>
          <w:sz w:val="24"/>
          <w:szCs w:val="24"/>
          <w:shd w:val="clear" w:color="auto" w:fill="FFFFFF"/>
        </w:rPr>
        <w:t xml:space="preserve"> Causing Banded Leaf and Sheath Blight of Maize.</w:t>
      </w:r>
      <w:r w:rsidRPr="003C2DE9">
        <w:rPr>
          <w:rStyle w:val="apple-converted-space"/>
          <w:rFonts w:asciiTheme="majorBidi" w:hAnsiTheme="majorBidi" w:cstheme="majorBidi"/>
          <w:sz w:val="24"/>
          <w:szCs w:val="24"/>
          <w:shd w:val="clear" w:color="auto" w:fill="FFFFFF"/>
        </w:rPr>
        <w:t> </w:t>
      </w:r>
      <w:r w:rsidRPr="003C2DE9">
        <w:rPr>
          <w:rFonts w:asciiTheme="majorBidi" w:hAnsiTheme="majorBidi" w:cstheme="majorBidi"/>
          <w:i/>
          <w:iCs/>
          <w:sz w:val="24"/>
          <w:szCs w:val="24"/>
          <w:shd w:val="clear" w:color="auto" w:fill="FFFFFF"/>
        </w:rPr>
        <w:t>International Journal of Agriculture Sciences, ISSN</w:t>
      </w:r>
      <w:r w:rsidRPr="003C2DE9">
        <w:rPr>
          <w:rFonts w:asciiTheme="majorBidi" w:hAnsiTheme="majorBidi" w:cstheme="majorBidi"/>
          <w:sz w:val="24"/>
          <w:szCs w:val="24"/>
          <w:shd w:val="clear" w:color="auto" w:fill="FFFFFF"/>
        </w:rPr>
        <w:t>, 0975-3710.</w:t>
      </w:r>
    </w:p>
    <w:p w:rsidR="00F95827" w:rsidRPr="003C2DE9" w:rsidRDefault="00F95827" w:rsidP="00F95827">
      <w:pPr>
        <w:pStyle w:val="ListParagraph"/>
        <w:numPr>
          <w:ilvl w:val="0"/>
          <w:numId w:val="13"/>
        </w:numPr>
        <w:tabs>
          <w:tab w:val="left" w:pos="90"/>
        </w:tabs>
        <w:spacing w:after="0" w:line="480" w:lineRule="auto"/>
        <w:jc w:val="both"/>
        <w:rPr>
          <w:rFonts w:asciiTheme="majorBidi" w:hAnsiTheme="majorBidi" w:cstheme="majorBidi"/>
          <w:sz w:val="24"/>
          <w:szCs w:val="24"/>
        </w:rPr>
      </w:pPr>
      <w:r w:rsidRPr="006F2499">
        <w:rPr>
          <w:rFonts w:asciiTheme="majorBidi" w:hAnsiTheme="majorBidi" w:cstheme="majorBidi"/>
          <w:sz w:val="24"/>
          <w:szCs w:val="24"/>
        </w:rPr>
        <w:t xml:space="preserve">Sanchez, </w:t>
      </w:r>
      <w:proofErr w:type="gramStart"/>
      <w:r w:rsidRPr="006F2499">
        <w:rPr>
          <w:rFonts w:asciiTheme="majorBidi" w:hAnsiTheme="majorBidi" w:cstheme="majorBidi"/>
          <w:sz w:val="24"/>
          <w:szCs w:val="24"/>
        </w:rPr>
        <w:t>V .</w:t>
      </w:r>
      <w:proofErr w:type="gramEnd"/>
      <w:r w:rsidRPr="006F2499">
        <w:rPr>
          <w:rFonts w:asciiTheme="majorBidi" w:hAnsiTheme="majorBidi" w:cstheme="majorBidi"/>
          <w:sz w:val="24"/>
          <w:szCs w:val="24"/>
        </w:rPr>
        <w:t xml:space="preserve">, </w:t>
      </w:r>
      <w:proofErr w:type="spellStart"/>
      <w:r w:rsidRPr="006F2499">
        <w:rPr>
          <w:rFonts w:asciiTheme="majorBidi" w:hAnsiTheme="majorBidi" w:cstheme="majorBidi"/>
          <w:sz w:val="24"/>
          <w:szCs w:val="24"/>
        </w:rPr>
        <w:t>Rebolledo</w:t>
      </w:r>
      <w:proofErr w:type="spellEnd"/>
      <w:r w:rsidRPr="006F2499">
        <w:rPr>
          <w:rFonts w:asciiTheme="majorBidi" w:hAnsiTheme="majorBidi" w:cstheme="majorBidi"/>
          <w:sz w:val="24"/>
          <w:szCs w:val="24"/>
        </w:rPr>
        <w:t xml:space="preserve">, O., </w:t>
      </w:r>
      <w:proofErr w:type="spellStart"/>
      <w:r w:rsidRPr="006F2499">
        <w:rPr>
          <w:rFonts w:asciiTheme="majorBidi" w:hAnsiTheme="majorBidi" w:cstheme="majorBidi"/>
          <w:sz w:val="24"/>
          <w:szCs w:val="24"/>
        </w:rPr>
        <w:t>Picaso</w:t>
      </w:r>
      <w:proofErr w:type="spellEnd"/>
      <w:r w:rsidRPr="006F2499">
        <w:rPr>
          <w:rFonts w:asciiTheme="majorBidi" w:hAnsiTheme="majorBidi" w:cstheme="majorBidi"/>
          <w:sz w:val="24"/>
          <w:szCs w:val="24"/>
        </w:rPr>
        <w:t xml:space="preserve">, R. M., Cardenas, E., Cordova, J. and Samuels, G. J. (2006). In vitro antagonism of </w:t>
      </w:r>
      <w:proofErr w:type="spellStart"/>
      <w:r w:rsidRPr="006F2499">
        <w:rPr>
          <w:rFonts w:asciiTheme="majorBidi" w:hAnsiTheme="majorBidi" w:cstheme="majorBidi"/>
          <w:sz w:val="24"/>
          <w:szCs w:val="24"/>
        </w:rPr>
        <w:t>Theieloviopsis</w:t>
      </w:r>
      <w:proofErr w:type="spellEnd"/>
      <w:r w:rsidRPr="006F2499">
        <w:rPr>
          <w:rFonts w:asciiTheme="majorBidi" w:hAnsiTheme="majorBidi" w:cstheme="majorBidi"/>
          <w:sz w:val="24"/>
          <w:szCs w:val="24"/>
        </w:rPr>
        <w:t xml:space="preserve"> </w:t>
      </w:r>
      <w:proofErr w:type="spellStart"/>
      <w:r w:rsidRPr="006F2499">
        <w:rPr>
          <w:rFonts w:asciiTheme="majorBidi" w:hAnsiTheme="majorBidi" w:cstheme="majorBidi"/>
          <w:sz w:val="24"/>
          <w:szCs w:val="24"/>
        </w:rPr>
        <w:t>paradoxa</w:t>
      </w:r>
      <w:proofErr w:type="spellEnd"/>
      <w:r w:rsidRPr="006F2499">
        <w:rPr>
          <w:rFonts w:asciiTheme="majorBidi" w:hAnsiTheme="majorBidi" w:cstheme="majorBidi"/>
          <w:sz w:val="24"/>
          <w:szCs w:val="24"/>
        </w:rPr>
        <w:t xml:space="preserve"> by </w:t>
      </w:r>
      <w:proofErr w:type="spellStart"/>
      <w:r w:rsidRPr="006F2499">
        <w:rPr>
          <w:rFonts w:asciiTheme="majorBidi" w:hAnsiTheme="majorBidi" w:cstheme="majorBidi"/>
          <w:sz w:val="24"/>
          <w:szCs w:val="24"/>
        </w:rPr>
        <w:t>Trichoderma</w:t>
      </w:r>
      <w:proofErr w:type="spellEnd"/>
      <w:r w:rsidRPr="006F2499">
        <w:rPr>
          <w:rFonts w:asciiTheme="majorBidi" w:hAnsiTheme="majorBidi" w:cstheme="majorBidi"/>
          <w:sz w:val="24"/>
          <w:szCs w:val="24"/>
        </w:rPr>
        <w:t xml:space="preserve"> </w:t>
      </w:r>
      <w:proofErr w:type="spellStart"/>
      <w:r w:rsidRPr="006F2499">
        <w:rPr>
          <w:rFonts w:asciiTheme="majorBidi" w:hAnsiTheme="majorBidi" w:cstheme="majorBidi"/>
          <w:sz w:val="24"/>
          <w:szCs w:val="24"/>
        </w:rPr>
        <w:t>longibrachiatum</w:t>
      </w:r>
      <w:proofErr w:type="spellEnd"/>
      <w:r w:rsidRPr="006F2499">
        <w:rPr>
          <w:rFonts w:asciiTheme="majorBidi" w:hAnsiTheme="majorBidi" w:cstheme="majorBidi"/>
          <w:sz w:val="24"/>
          <w:szCs w:val="24"/>
        </w:rPr>
        <w:t xml:space="preserve">, </w:t>
      </w:r>
      <w:proofErr w:type="spellStart"/>
      <w:r w:rsidRPr="006F2499">
        <w:rPr>
          <w:rFonts w:asciiTheme="majorBidi" w:hAnsiTheme="majorBidi" w:cstheme="majorBidi"/>
          <w:sz w:val="24"/>
          <w:szCs w:val="24"/>
        </w:rPr>
        <w:t>Mycopathologia</w:t>
      </w:r>
      <w:proofErr w:type="spellEnd"/>
      <w:r w:rsidRPr="006F2499">
        <w:rPr>
          <w:rFonts w:asciiTheme="majorBidi" w:hAnsiTheme="majorBidi" w:cstheme="majorBidi"/>
          <w:sz w:val="24"/>
          <w:szCs w:val="24"/>
        </w:rPr>
        <w:t>. 163: 49-58.</w:t>
      </w:r>
    </w:p>
    <w:p w:rsidR="00F95827" w:rsidRPr="00F95827" w:rsidRDefault="00F95827" w:rsidP="00F95827">
      <w:pPr>
        <w:spacing w:line="480" w:lineRule="auto"/>
        <w:jc w:val="both"/>
        <w:rPr>
          <w:rFonts w:ascii="Times New Roman" w:hAnsi="Times New Roman" w:cs="Times New Roman"/>
          <w:b/>
          <w:bCs/>
          <w:sz w:val="24"/>
          <w:szCs w:val="24"/>
        </w:rPr>
      </w:pPr>
    </w:p>
    <w:sectPr w:rsidR="00F95827" w:rsidRPr="00F95827" w:rsidSect="000823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ff6">
    <w:altName w:val="Times New Roman"/>
    <w:panose1 w:val="00000000000000000000"/>
    <w:charset w:val="00"/>
    <w:family w:val="roman"/>
    <w:notTrueType/>
    <w:pitch w:val="default"/>
    <w:sig w:usb0="00000003" w:usb1="00000000" w:usb2="00000000" w:usb3="00000000" w:csb0="00000001" w:csb1="00000000"/>
  </w:font>
  <w:font w:name="ffa">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6F9"/>
    <w:multiLevelType w:val="hybridMultilevel"/>
    <w:tmpl w:val="9D625416"/>
    <w:lvl w:ilvl="0" w:tplc="66B81614">
      <w:start w:val="1"/>
      <w:numFmt w:val="bullet"/>
      <w:lvlText w:val=""/>
      <w:lvlJc w:val="left"/>
      <w:pPr>
        <w:tabs>
          <w:tab w:val="num" w:pos="720"/>
        </w:tabs>
        <w:ind w:left="720" w:hanging="360"/>
      </w:pPr>
      <w:rPr>
        <w:rFonts w:ascii="Wingdings" w:hAnsi="Wingdings" w:hint="default"/>
      </w:rPr>
    </w:lvl>
    <w:lvl w:ilvl="1" w:tplc="733C36F6" w:tentative="1">
      <w:start w:val="1"/>
      <w:numFmt w:val="bullet"/>
      <w:lvlText w:val=""/>
      <w:lvlJc w:val="left"/>
      <w:pPr>
        <w:tabs>
          <w:tab w:val="num" w:pos="1440"/>
        </w:tabs>
        <w:ind w:left="1440" w:hanging="360"/>
      </w:pPr>
      <w:rPr>
        <w:rFonts w:ascii="Wingdings" w:hAnsi="Wingdings" w:hint="default"/>
      </w:rPr>
    </w:lvl>
    <w:lvl w:ilvl="2" w:tplc="EB00E12C" w:tentative="1">
      <w:start w:val="1"/>
      <w:numFmt w:val="bullet"/>
      <w:lvlText w:val=""/>
      <w:lvlJc w:val="left"/>
      <w:pPr>
        <w:tabs>
          <w:tab w:val="num" w:pos="2160"/>
        </w:tabs>
        <w:ind w:left="2160" w:hanging="360"/>
      </w:pPr>
      <w:rPr>
        <w:rFonts w:ascii="Wingdings" w:hAnsi="Wingdings" w:hint="default"/>
      </w:rPr>
    </w:lvl>
    <w:lvl w:ilvl="3" w:tplc="D1D2DEEA" w:tentative="1">
      <w:start w:val="1"/>
      <w:numFmt w:val="bullet"/>
      <w:lvlText w:val=""/>
      <w:lvlJc w:val="left"/>
      <w:pPr>
        <w:tabs>
          <w:tab w:val="num" w:pos="2880"/>
        </w:tabs>
        <w:ind w:left="2880" w:hanging="360"/>
      </w:pPr>
      <w:rPr>
        <w:rFonts w:ascii="Wingdings" w:hAnsi="Wingdings" w:hint="default"/>
      </w:rPr>
    </w:lvl>
    <w:lvl w:ilvl="4" w:tplc="34A6321A" w:tentative="1">
      <w:start w:val="1"/>
      <w:numFmt w:val="bullet"/>
      <w:lvlText w:val=""/>
      <w:lvlJc w:val="left"/>
      <w:pPr>
        <w:tabs>
          <w:tab w:val="num" w:pos="3600"/>
        </w:tabs>
        <w:ind w:left="3600" w:hanging="360"/>
      </w:pPr>
      <w:rPr>
        <w:rFonts w:ascii="Wingdings" w:hAnsi="Wingdings" w:hint="default"/>
      </w:rPr>
    </w:lvl>
    <w:lvl w:ilvl="5" w:tplc="6F768876" w:tentative="1">
      <w:start w:val="1"/>
      <w:numFmt w:val="bullet"/>
      <w:lvlText w:val=""/>
      <w:lvlJc w:val="left"/>
      <w:pPr>
        <w:tabs>
          <w:tab w:val="num" w:pos="4320"/>
        </w:tabs>
        <w:ind w:left="4320" w:hanging="360"/>
      </w:pPr>
      <w:rPr>
        <w:rFonts w:ascii="Wingdings" w:hAnsi="Wingdings" w:hint="default"/>
      </w:rPr>
    </w:lvl>
    <w:lvl w:ilvl="6" w:tplc="BD2489F8" w:tentative="1">
      <w:start w:val="1"/>
      <w:numFmt w:val="bullet"/>
      <w:lvlText w:val=""/>
      <w:lvlJc w:val="left"/>
      <w:pPr>
        <w:tabs>
          <w:tab w:val="num" w:pos="5040"/>
        </w:tabs>
        <w:ind w:left="5040" w:hanging="360"/>
      </w:pPr>
      <w:rPr>
        <w:rFonts w:ascii="Wingdings" w:hAnsi="Wingdings" w:hint="default"/>
      </w:rPr>
    </w:lvl>
    <w:lvl w:ilvl="7" w:tplc="5178DC1E" w:tentative="1">
      <w:start w:val="1"/>
      <w:numFmt w:val="bullet"/>
      <w:lvlText w:val=""/>
      <w:lvlJc w:val="left"/>
      <w:pPr>
        <w:tabs>
          <w:tab w:val="num" w:pos="5760"/>
        </w:tabs>
        <w:ind w:left="5760" w:hanging="360"/>
      </w:pPr>
      <w:rPr>
        <w:rFonts w:ascii="Wingdings" w:hAnsi="Wingdings" w:hint="default"/>
      </w:rPr>
    </w:lvl>
    <w:lvl w:ilvl="8" w:tplc="F880D276" w:tentative="1">
      <w:start w:val="1"/>
      <w:numFmt w:val="bullet"/>
      <w:lvlText w:val=""/>
      <w:lvlJc w:val="left"/>
      <w:pPr>
        <w:tabs>
          <w:tab w:val="num" w:pos="6480"/>
        </w:tabs>
        <w:ind w:left="6480" w:hanging="360"/>
      </w:pPr>
      <w:rPr>
        <w:rFonts w:ascii="Wingdings" w:hAnsi="Wingdings" w:hint="default"/>
      </w:rPr>
    </w:lvl>
  </w:abstractNum>
  <w:abstractNum w:abstractNumId="1">
    <w:nsid w:val="286278DF"/>
    <w:multiLevelType w:val="hybridMultilevel"/>
    <w:tmpl w:val="9E9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34327"/>
    <w:multiLevelType w:val="hybridMultilevel"/>
    <w:tmpl w:val="49D6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E432C"/>
    <w:multiLevelType w:val="hybridMultilevel"/>
    <w:tmpl w:val="87AE8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F39EB"/>
    <w:multiLevelType w:val="hybridMultilevel"/>
    <w:tmpl w:val="7BAE6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A56EF"/>
    <w:multiLevelType w:val="hybridMultilevel"/>
    <w:tmpl w:val="C48C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124EB"/>
    <w:multiLevelType w:val="multilevel"/>
    <w:tmpl w:val="8C3E9948"/>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7">
    <w:nsid w:val="49807900"/>
    <w:multiLevelType w:val="hybridMultilevel"/>
    <w:tmpl w:val="6F2E961A"/>
    <w:lvl w:ilvl="0" w:tplc="8D78CBBC">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41F07"/>
    <w:multiLevelType w:val="multilevel"/>
    <w:tmpl w:val="7FEADCCE"/>
    <w:lvl w:ilvl="0">
      <w:start w:val="1"/>
      <w:numFmt w:val="upperRoman"/>
      <w:lvlText w:val="%1."/>
      <w:lvlJc w:val="left"/>
      <w:pPr>
        <w:ind w:left="1080" w:hanging="72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EB6637D"/>
    <w:multiLevelType w:val="hybridMultilevel"/>
    <w:tmpl w:val="95705126"/>
    <w:lvl w:ilvl="0" w:tplc="C7ACC3AE">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81869C2"/>
    <w:multiLevelType w:val="hybridMultilevel"/>
    <w:tmpl w:val="1B96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11858"/>
    <w:multiLevelType w:val="multilevel"/>
    <w:tmpl w:val="8C3E9948"/>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2">
    <w:nsid w:val="7D7D0050"/>
    <w:multiLevelType w:val="multilevel"/>
    <w:tmpl w:val="645C8A76"/>
    <w:lvl w:ilvl="0">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1"/>
  </w:num>
  <w:num w:numId="4">
    <w:abstractNumId w:val="8"/>
  </w:num>
  <w:num w:numId="5">
    <w:abstractNumId w:val="9"/>
  </w:num>
  <w:num w:numId="6">
    <w:abstractNumId w:val="12"/>
  </w:num>
  <w:num w:numId="7">
    <w:abstractNumId w:val="11"/>
  </w:num>
  <w:num w:numId="8">
    <w:abstractNumId w:val="10"/>
  </w:num>
  <w:num w:numId="9">
    <w:abstractNumId w:val="5"/>
  </w:num>
  <w:num w:numId="10">
    <w:abstractNumId w:val="4"/>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265127"/>
    <w:rsid w:val="000823AF"/>
    <w:rsid w:val="00265127"/>
    <w:rsid w:val="002A5F86"/>
    <w:rsid w:val="00471DC8"/>
    <w:rsid w:val="004C00D6"/>
    <w:rsid w:val="005A6FBC"/>
    <w:rsid w:val="00614FC0"/>
    <w:rsid w:val="006E19C6"/>
    <w:rsid w:val="00765870"/>
    <w:rsid w:val="008607BB"/>
    <w:rsid w:val="00A928A1"/>
    <w:rsid w:val="00AD4822"/>
    <w:rsid w:val="00C05146"/>
    <w:rsid w:val="00CF4B58"/>
    <w:rsid w:val="00E47422"/>
    <w:rsid w:val="00F30F0C"/>
    <w:rsid w:val="00F40B48"/>
    <w:rsid w:val="00F95827"/>
    <w:rsid w:val="00FF45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AF"/>
  </w:style>
  <w:style w:type="paragraph" w:styleId="Heading1">
    <w:name w:val="heading 1"/>
    <w:basedOn w:val="Normal"/>
    <w:next w:val="Normal"/>
    <w:link w:val="Heading1Char"/>
    <w:uiPriority w:val="9"/>
    <w:qFormat/>
    <w:rsid w:val="00CF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27"/>
    <w:pPr>
      <w:ind w:left="720"/>
      <w:contextualSpacing/>
    </w:pPr>
    <w:rPr>
      <w:rFonts w:eastAsiaTheme="minorHAnsi"/>
    </w:rPr>
  </w:style>
  <w:style w:type="paragraph" w:customStyle="1" w:styleId="intro">
    <w:name w:val="intro"/>
    <w:basedOn w:val="Normal"/>
    <w:rsid w:val="00265127"/>
    <w:pPr>
      <w:spacing w:before="100" w:beforeAutospacing="1" w:after="100" w:afterAutospacing="1" w:line="240" w:lineRule="auto"/>
    </w:pPr>
    <w:rPr>
      <w:rFonts w:ascii="Times New Roman" w:eastAsia="Times New Roman" w:hAnsi="Times New Roman" w:cs="Times New Roman"/>
      <w:sz w:val="24"/>
      <w:szCs w:val="24"/>
      <w:lang w:bidi="ne-NP"/>
    </w:rPr>
  </w:style>
  <w:style w:type="table" w:styleId="TableGrid">
    <w:name w:val="Table Grid"/>
    <w:basedOn w:val="TableNormal"/>
    <w:uiPriority w:val="39"/>
    <w:rsid w:val="00265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B58"/>
    <w:rPr>
      <w:rFonts w:asciiTheme="majorHAnsi" w:eastAsiaTheme="majorEastAsia" w:hAnsiTheme="majorHAnsi" w:cstheme="majorBidi"/>
      <w:b/>
      <w:bCs/>
      <w:color w:val="365F91" w:themeColor="accent1" w:themeShade="BF"/>
      <w:sz w:val="28"/>
      <w:szCs w:val="28"/>
    </w:rPr>
  </w:style>
  <w:style w:type="character" w:customStyle="1" w:styleId="v0">
    <w:name w:val="v0"/>
    <w:basedOn w:val="DefaultParagraphFont"/>
    <w:rsid w:val="00CF4B58"/>
  </w:style>
  <w:style w:type="character" w:customStyle="1" w:styleId="ff4">
    <w:name w:val="ff4"/>
    <w:basedOn w:val="DefaultParagraphFont"/>
    <w:rsid w:val="00CF4B58"/>
  </w:style>
  <w:style w:type="character" w:customStyle="1" w:styleId="ff1">
    <w:name w:val="ff1"/>
    <w:basedOn w:val="DefaultParagraphFont"/>
    <w:rsid w:val="00CF4B58"/>
  </w:style>
  <w:style w:type="character" w:customStyle="1" w:styleId="ff5">
    <w:name w:val="ff5"/>
    <w:basedOn w:val="DefaultParagraphFont"/>
    <w:rsid w:val="00CF4B58"/>
  </w:style>
  <w:style w:type="character" w:styleId="Hyperlink">
    <w:name w:val="Hyperlink"/>
    <w:basedOn w:val="DefaultParagraphFont"/>
    <w:uiPriority w:val="99"/>
    <w:semiHidden/>
    <w:unhideWhenUsed/>
    <w:rsid w:val="00CF4B58"/>
    <w:rPr>
      <w:color w:val="0000FF"/>
      <w:u w:val="single"/>
    </w:rPr>
  </w:style>
  <w:style w:type="character" w:styleId="Strong">
    <w:name w:val="Strong"/>
    <w:basedOn w:val="DefaultParagraphFont"/>
    <w:uiPriority w:val="22"/>
    <w:qFormat/>
    <w:rsid w:val="00CF4B58"/>
    <w:rPr>
      <w:b/>
      <w:bCs/>
    </w:rPr>
  </w:style>
  <w:style w:type="character" w:styleId="Emphasis">
    <w:name w:val="Emphasis"/>
    <w:basedOn w:val="DefaultParagraphFont"/>
    <w:uiPriority w:val="20"/>
    <w:qFormat/>
    <w:rsid w:val="00CF4B58"/>
    <w:rPr>
      <w:rFonts w:cs="Times New Roman"/>
      <w:i/>
      <w:iCs/>
    </w:rPr>
  </w:style>
  <w:style w:type="character" w:customStyle="1" w:styleId="citation">
    <w:name w:val="citation"/>
    <w:basedOn w:val="DefaultParagraphFont"/>
    <w:rsid w:val="00CF4B58"/>
    <w:rPr>
      <w:rFonts w:cs="Times New Roman"/>
    </w:rPr>
  </w:style>
  <w:style w:type="character" w:customStyle="1" w:styleId="a">
    <w:name w:val="_"/>
    <w:basedOn w:val="DefaultParagraphFont"/>
    <w:rsid w:val="00CF4B58"/>
  </w:style>
  <w:style w:type="character" w:customStyle="1" w:styleId="ff8">
    <w:name w:val="ff8"/>
    <w:basedOn w:val="DefaultParagraphFont"/>
    <w:rsid w:val="00CF4B58"/>
  </w:style>
  <w:style w:type="character" w:customStyle="1" w:styleId="ff7">
    <w:name w:val="ff7"/>
    <w:basedOn w:val="DefaultParagraphFont"/>
    <w:rsid w:val="00CF4B58"/>
  </w:style>
  <w:style w:type="character" w:customStyle="1" w:styleId="lsc8">
    <w:name w:val="lsc8"/>
    <w:basedOn w:val="DefaultParagraphFont"/>
    <w:rsid w:val="00CF4B58"/>
  </w:style>
  <w:style w:type="character" w:customStyle="1" w:styleId="ls13">
    <w:name w:val="ls13"/>
    <w:basedOn w:val="DefaultParagraphFont"/>
    <w:rsid w:val="00CF4B58"/>
  </w:style>
  <w:style w:type="character" w:customStyle="1" w:styleId="ws101">
    <w:name w:val="ws101"/>
    <w:basedOn w:val="DefaultParagraphFont"/>
    <w:rsid w:val="00CF4B58"/>
  </w:style>
  <w:style w:type="character" w:customStyle="1" w:styleId="ls0">
    <w:name w:val="ls0"/>
    <w:basedOn w:val="DefaultParagraphFont"/>
    <w:rsid w:val="00CF4B58"/>
  </w:style>
  <w:style w:type="character" w:customStyle="1" w:styleId="ws103">
    <w:name w:val="ws103"/>
    <w:basedOn w:val="DefaultParagraphFont"/>
    <w:rsid w:val="00CF4B58"/>
  </w:style>
  <w:style w:type="character" w:customStyle="1" w:styleId="ffa">
    <w:name w:val="ffa"/>
    <w:basedOn w:val="DefaultParagraphFont"/>
    <w:rsid w:val="00CF4B58"/>
  </w:style>
  <w:style w:type="character" w:customStyle="1" w:styleId="ls82">
    <w:name w:val="ls82"/>
    <w:basedOn w:val="DefaultParagraphFont"/>
    <w:rsid w:val="00CF4B58"/>
  </w:style>
  <w:style w:type="character" w:customStyle="1" w:styleId="lsf">
    <w:name w:val="lsf"/>
    <w:basedOn w:val="DefaultParagraphFont"/>
    <w:rsid w:val="00CF4B58"/>
  </w:style>
  <w:style w:type="character" w:customStyle="1" w:styleId="ls16">
    <w:name w:val="ls16"/>
    <w:basedOn w:val="DefaultParagraphFont"/>
    <w:rsid w:val="00CF4B58"/>
  </w:style>
  <w:style w:type="character" w:customStyle="1" w:styleId="ff6">
    <w:name w:val="ff6"/>
    <w:basedOn w:val="DefaultParagraphFont"/>
    <w:rsid w:val="00CF4B58"/>
  </w:style>
  <w:style w:type="character" w:customStyle="1" w:styleId="lsd4">
    <w:name w:val="lsd4"/>
    <w:basedOn w:val="DefaultParagraphFont"/>
    <w:rsid w:val="00CF4B58"/>
  </w:style>
  <w:style w:type="paragraph" w:styleId="BalloonText">
    <w:name w:val="Balloon Text"/>
    <w:basedOn w:val="Normal"/>
    <w:link w:val="BalloonTextChar"/>
    <w:uiPriority w:val="99"/>
    <w:semiHidden/>
    <w:unhideWhenUsed/>
    <w:rsid w:val="00CF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58"/>
    <w:rPr>
      <w:rFonts w:ascii="Tahoma" w:hAnsi="Tahoma" w:cs="Tahoma"/>
      <w:sz w:val="16"/>
      <w:szCs w:val="16"/>
    </w:rPr>
  </w:style>
  <w:style w:type="paragraph" w:styleId="Header">
    <w:name w:val="header"/>
    <w:basedOn w:val="Normal"/>
    <w:link w:val="HeaderChar"/>
    <w:uiPriority w:val="99"/>
    <w:unhideWhenUsed/>
    <w:rsid w:val="00CF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58"/>
  </w:style>
  <w:style w:type="paragraph" w:styleId="Footer">
    <w:name w:val="footer"/>
    <w:basedOn w:val="Normal"/>
    <w:link w:val="FooterChar"/>
    <w:uiPriority w:val="99"/>
    <w:unhideWhenUsed/>
    <w:rsid w:val="00CF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58"/>
  </w:style>
  <w:style w:type="paragraph" w:styleId="HTMLPreformatted">
    <w:name w:val="HTML Preformatted"/>
    <w:basedOn w:val="Normal"/>
    <w:link w:val="HTMLPreformattedChar"/>
    <w:uiPriority w:val="99"/>
    <w:unhideWhenUsed/>
    <w:rsid w:val="00CF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4B58"/>
    <w:rPr>
      <w:rFonts w:ascii="Courier New" w:eastAsia="Times New Roman" w:hAnsi="Courier New" w:cs="Courier New"/>
      <w:sz w:val="20"/>
      <w:szCs w:val="20"/>
    </w:rPr>
  </w:style>
  <w:style w:type="character" w:customStyle="1" w:styleId="gnkrckgcgsb">
    <w:name w:val="gnkrckgcgsb"/>
    <w:basedOn w:val="DefaultParagraphFont"/>
    <w:rsid w:val="00CF4B58"/>
  </w:style>
  <w:style w:type="character" w:customStyle="1" w:styleId="apple-converted-space">
    <w:name w:val="apple-converted-space"/>
    <w:basedOn w:val="DefaultParagraphFont"/>
    <w:rsid w:val="00CF4B58"/>
  </w:style>
  <w:style w:type="paragraph" w:customStyle="1" w:styleId="Default">
    <w:name w:val="Default"/>
    <w:rsid w:val="00CF4B58"/>
    <w:pPr>
      <w:autoSpaceDE w:val="0"/>
      <w:autoSpaceDN w:val="0"/>
      <w:adjustRightInd w:val="0"/>
      <w:spacing w:after="0" w:line="240" w:lineRule="auto"/>
    </w:pPr>
    <w:rPr>
      <w:rFonts w:ascii="HelveticaNeueLT Pro 55 Roman" w:eastAsia="Calibri" w:hAnsi="HelveticaNeueLT Pro 55 Roman" w:cs="HelveticaNeueLT Pro 55 Roman"/>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scialert.net/fulltextmobile/?doi=ppj.2010.47.55"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em\Desktop\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view3D>
      <c:rAngAx val="1"/>
    </c:view3D>
    <c:plotArea>
      <c:layout/>
      <c:bar3DChart>
        <c:barDir val="col"/>
        <c:grouping val="clustered"/>
        <c:ser>
          <c:idx val="0"/>
          <c:order val="0"/>
          <c:tx>
            <c:strRef>
              <c:f>Sheet4!$B$1:$B$2</c:f>
              <c:strCache>
                <c:ptCount val="1"/>
                <c:pt idx="0">
                  <c:v>2DAI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Sheet4!$B$3:$B$11</c:f>
              <c:numCache>
                <c:formatCode>General</c:formatCode>
                <c:ptCount val="9"/>
                <c:pt idx="0">
                  <c:v>93.78</c:v>
                </c:pt>
                <c:pt idx="1">
                  <c:v>18.795000000000002</c:v>
                </c:pt>
                <c:pt idx="2">
                  <c:v>32.451999999999998</c:v>
                </c:pt>
                <c:pt idx="3">
                  <c:v>39.75</c:v>
                </c:pt>
                <c:pt idx="4">
                  <c:v>34.451999999999998</c:v>
                </c:pt>
                <c:pt idx="5">
                  <c:v>20.93</c:v>
                </c:pt>
                <c:pt idx="6">
                  <c:v>31.672499999999989</c:v>
                </c:pt>
                <c:pt idx="7">
                  <c:v>54.177</c:v>
                </c:pt>
                <c:pt idx="8">
                  <c:v>0</c:v>
                </c:pt>
              </c:numCache>
            </c:numRef>
          </c:val>
        </c:ser>
        <c:ser>
          <c:idx val="1"/>
          <c:order val="1"/>
          <c:tx>
            <c:strRef>
              <c:f>Sheet4!$C$1:$C$2</c:f>
              <c:strCache>
                <c:ptCount val="1"/>
                <c:pt idx="0">
                  <c:v>3DAI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Sheet4!$C$3:$C$11</c:f>
              <c:numCache>
                <c:formatCode>General</c:formatCode>
                <c:ptCount val="9"/>
                <c:pt idx="0">
                  <c:v>96</c:v>
                </c:pt>
                <c:pt idx="1">
                  <c:v>28.434999999999999</c:v>
                </c:pt>
                <c:pt idx="2">
                  <c:v>47.52</c:v>
                </c:pt>
                <c:pt idx="3">
                  <c:v>45.375</c:v>
                </c:pt>
                <c:pt idx="4">
                  <c:v>35.437000000000005</c:v>
                </c:pt>
                <c:pt idx="5">
                  <c:v>36.022000000000013</c:v>
                </c:pt>
                <c:pt idx="6">
                  <c:v>46.11</c:v>
                </c:pt>
                <c:pt idx="7">
                  <c:v>59.9</c:v>
                </c:pt>
                <c:pt idx="8">
                  <c:v>0</c:v>
                </c:pt>
              </c:numCache>
            </c:numRef>
          </c:val>
        </c:ser>
        <c:ser>
          <c:idx val="2"/>
          <c:order val="2"/>
          <c:tx>
            <c:strRef>
              <c:f>Sheet4!$D$1:$D$2</c:f>
              <c:strCache>
                <c:ptCount val="1"/>
                <c:pt idx="0">
                  <c:v>4DAI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Sheet4!$D$3:$D$11</c:f>
              <c:numCache>
                <c:formatCode>General</c:formatCode>
                <c:ptCount val="9"/>
                <c:pt idx="0">
                  <c:v>97.962000000000003</c:v>
                </c:pt>
                <c:pt idx="1">
                  <c:v>54.09</c:v>
                </c:pt>
                <c:pt idx="2">
                  <c:v>73.621999999999986</c:v>
                </c:pt>
                <c:pt idx="3">
                  <c:v>51.535000000000011</c:v>
                </c:pt>
                <c:pt idx="4">
                  <c:v>64.554999999999993</c:v>
                </c:pt>
                <c:pt idx="5">
                  <c:v>54.422000000000011</c:v>
                </c:pt>
                <c:pt idx="6">
                  <c:v>53.973000000000006</c:v>
                </c:pt>
                <c:pt idx="7">
                  <c:v>63.752000000000002</c:v>
                </c:pt>
                <c:pt idx="8">
                  <c:v>0</c:v>
                </c:pt>
              </c:numCache>
            </c:numRef>
          </c:val>
        </c:ser>
        <c:ser>
          <c:idx val="3"/>
          <c:order val="3"/>
          <c:tx>
            <c:strRef>
              <c:f>Sheet4!$E$1:$E$2</c:f>
              <c:strCache>
                <c:ptCount val="1"/>
                <c:pt idx="0">
                  <c:v>5DAI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Sheet4!$E$3:$E$11</c:f>
              <c:numCache>
                <c:formatCode>General</c:formatCode>
                <c:ptCount val="9"/>
                <c:pt idx="0">
                  <c:v>100</c:v>
                </c:pt>
                <c:pt idx="1">
                  <c:v>61.454999999999998</c:v>
                </c:pt>
                <c:pt idx="2">
                  <c:v>74.742000000000004</c:v>
                </c:pt>
                <c:pt idx="3">
                  <c:v>56.235000000000063</c:v>
                </c:pt>
                <c:pt idx="4">
                  <c:v>72.361999999999995</c:v>
                </c:pt>
                <c:pt idx="5">
                  <c:v>65.742000000000004</c:v>
                </c:pt>
                <c:pt idx="6">
                  <c:v>64.417000000000357</c:v>
                </c:pt>
                <c:pt idx="7">
                  <c:v>67.205000000000013</c:v>
                </c:pt>
                <c:pt idx="8">
                  <c:v>0</c:v>
                </c:pt>
              </c:numCache>
            </c:numRef>
          </c:val>
        </c:ser>
        <c:shape val="box"/>
        <c:axId val="36035968"/>
        <c:axId val="36074624"/>
        <c:axId val="0"/>
      </c:bar3DChart>
      <c:catAx>
        <c:axId val="36035968"/>
        <c:scaling>
          <c:orientation val="minMax"/>
        </c:scaling>
        <c:axPos val="b"/>
        <c:tickLblPos val="nextTo"/>
        <c:crossAx val="36074624"/>
        <c:crosses val="autoZero"/>
        <c:auto val="1"/>
        <c:lblAlgn val="ctr"/>
        <c:lblOffset val="100"/>
      </c:catAx>
      <c:valAx>
        <c:axId val="36074624"/>
        <c:scaling>
          <c:orientation val="minMax"/>
        </c:scaling>
        <c:axPos val="l"/>
        <c:majorGridlines/>
        <c:numFmt formatCode="General" sourceLinked="1"/>
        <c:tickLblPos val="nextTo"/>
        <c:crossAx val="360359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dc:creator>
  <cp:keywords/>
  <dc:description/>
  <cp:lastModifiedBy>Prem</cp:lastModifiedBy>
  <cp:revision>8</cp:revision>
  <dcterms:created xsi:type="dcterms:W3CDTF">2020-05-26T12:32:00Z</dcterms:created>
  <dcterms:modified xsi:type="dcterms:W3CDTF">2020-06-04T06:48:00Z</dcterms:modified>
</cp:coreProperties>
</file>