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355D" w14:textId="77777777" w:rsidR="006774A9" w:rsidRDefault="00B32A9C" w:rsidP="00586889">
      <w:pPr>
        <w:jc w:val="center"/>
        <w:rPr>
          <w:rFonts w:ascii="Times New Roman" w:hAnsi="Times New Roman" w:cs="Times New Roman"/>
          <w:b/>
          <w:sz w:val="24"/>
          <w:szCs w:val="24"/>
        </w:rPr>
      </w:pPr>
      <w:r>
        <w:rPr>
          <w:rFonts w:ascii="Times New Roman" w:hAnsi="Times New Roman" w:cs="Times New Roman"/>
          <w:b/>
          <w:sz w:val="24"/>
          <w:szCs w:val="24"/>
        </w:rPr>
        <w:t>PREVALENCE</w:t>
      </w:r>
      <w:r w:rsidR="006774A9">
        <w:rPr>
          <w:rFonts w:ascii="Times New Roman" w:hAnsi="Times New Roman" w:cs="Times New Roman"/>
          <w:b/>
          <w:sz w:val="24"/>
          <w:szCs w:val="24"/>
        </w:rPr>
        <w:t xml:space="preserve"> </w:t>
      </w:r>
      <w:r w:rsidR="006774A9" w:rsidRPr="006774A9">
        <w:rPr>
          <w:rFonts w:ascii="Times New Roman" w:hAnsi="Times New Roman" w:cs="Times New Roman"/>
          <w:b/>
          <w:sz w:val="24"/>
          <w:szCs w:val="24"/>
        </w:rPr>
        <w:t>OF PATHOGENIC BACTERIA</w:t>
      </w:r>
      <w:r w:rsidR="006774A9">
        <w:rPr>
          <w:rFonts w:ascii="Times New Roman" w:hAnsi="Times New Roman" w:cs="Times New Roman"/>
          <w:b/>
          <w:sz w:val="24"/>
          <w:szCs w:val="24"/>
        </w:rPr>
        <w:t xml:space="preserve"> </w:t>
      </w:r>
      <w:r w:rsidR="006774A9" w:rsidRPr="006774A9">
        <w:rPr>
          <w:rFonts w:ascii="Times New Roman" w:hAnsi="Times New Roman" w:cs="Times New Roman"/>
          <w:b/>
          <w:sz w:val="24"/>
          <w:szCs w:val="24"/>
        </w:rPr>
        <w:t>ASSOCI</w:t>
      </w:r>
      <w:r>
        <w:rPr>
          <w:rFonts w:ascii="Times New Roman" w:hAnsi="Times New Roman" w:cs="Times New Roman"/>
          <w:b/>
          <w:sz w:val="24"/>
          <w:szCs w:val="24"/>
        </w:rPr>
        <w:t>ATED WITH WOUND INFECTIONS OF</w:t>
      </w:r>
      <w:r w:rsidR="006774A9" w:rsidRPr="006774A9">
        <w:rPr>
          <w:rFonts w:ascii="Times New Roman" w:hAnsi="Times New Roman" w:cs="Times New Roman"/>
          <w:b/>
          <w:sz w:val="24"/>
          <w:szCs w:val="24"/>
        </w:rPr>
        <w:t xml:space="preserve"> PATIENTS ATTENDING O</w:t>
      </w:r>
      <w:r w:rsidR="006774A9">
        <w:rPr>
          <w:rFonts w:ascii="Times New Roman" w:hAnsi="Times New Roman" w:cs="Times New Roman"/>
          <w:b/>
          <w:sz w:val="24"/>
          <w:szCs w:val="24"/>
        </w:rPr>
        <w:t xml:space="preserve">LABISI </w:t>
      </w:r>
      <w:r w:rsidR="006774A9" w:rsidRPr="006774A9">
        <w:rPr>
          <w:rFonts w:ascii="Times New Roman" w:hAnsi="Times New Roman" w:cs="Times New Roman"/>
          <w:b/>
          <w:sz w:val="24"/>
          <w:szCs w:val="24"/>
        </w:rPr>
        <w:t>O</w:t>
      </w:r>
      <w:r w:rsidR="006774A9">
        <w:rPr>
          <w:rFonts w:ascii="Times New Roman" w:hAnsi="Times New Roman" w:cs="Times New Roman"/>
          <w:b/>
          <w:sz w:val="24"/>
          <w:szCs w:val="24"/>
        </w:rPr>
        <w:t xml:space="preserve">NABANJO </w:t>
      </w:r>
      <w:r w:rsidR="006774A9" w:rsidRPr="006774A9">
        <w:rPr>
          <w:rFonts w:ascii="Times New Roman" w:hAnsi="Times New Roman" w:cs="Times New Roman"/>
          <w:b/>
          <w:sz w:val="24"/>
          <w:szCs w:val="24"/>
        </w:rPr>
        <w:t>U</w:t>
      </w:r>
      <w:r w:rsidR="006774A9">
        <w:rPr>
          <w:rFonts w:ascii="Times New Roman" w:hAnsi="Times New Roman" w:cs="Times New Roman"/>
          <w:b/>
          <w:sz w:val="24"/>
          <w:szCs w:val="24"/>
        </w:rPr>
        <w:t xml:space="preserve">NIVERSITY </w:t>
      </w:r>
      <w:r w:rsidR="006774A9" w:rsidRPr="006774A9">
        <w:rPr>
          <w:rFonts w:ascii="Times New Roman" w:hAnsi="Times New Roman" w:cs="Times New Roman"/>
          <w:b/>
          <w:sz w:val="24"/>
          <w:szCs w:val="24"/>
        </w:rPr>
        <w:t>T</w:t>
      </w:r>
      <w:r w:rsidR="006774A9">
        <w:rPr>
          <w:rFonts w:ascii="Times New Roman" w:hAnsi="Times New Roman" w:cs="Times New Roman"/>
          <w:b/>
          <w:sz w:val="24"/>
          <w:szCs w:val="24"/>
        </w:rPr>
        <w:t>EAC</w:t>
      </w:r>
      <w:r w:rsidR="006774A9" w:rsidRPr="006774A9">
        <w:rPr>
          <w:rFonts w:ascii="Times New Roman" w:hAnsi="Times New Roman" w:cs="Times New Roman"/>
          <w:b/>
          <w:sz w:val="24"/>
          <w:szCs w:val="24"/>
        </w:rPr>
        <w:t>H</w:t>
      </w:r>
      <w:r w:rsidR="006774A9">
        <w:rPr>
          <w:rFonts w:ascii="Times New Roman" w:hAnsi="Times New Roman" w:cs="Times New Roman"/>
          <w:b/>
          <w:sz w:val="24"/>
          <w:szCs w:val="24"/>
        </w:rPr>
        <w:t>ING HOSPITAL</w:t>
      </w:r>
      <w:r w:rsidR="008625F5">
        <w:rPr>
          <w:rFonts w:ascii="Times New Roman" w:hAnsi="Times New Roman" w:cs="Times New Roman"/>
          <w:b/>
          <w:sz w:val="24"/>
          <w:szCs w:val="24"/>
        </w:rPr>
        <w:t>, SAGAMU, NIGERIA</w:t>
      </w:r>
    </w:p>
    <w:p w14:paraId="316BFFE9" w14:textId="609B196E" w:rsidR="0068710A" w:rsidRPr="0068710A" w:rsidRDefault="00BE193E" w:rsidP="0068710A">
      <w:pPr>
        <w:spacing w:after="0"/>
        <w:jc w:val="center"/>
        <w:rPr>
          <w:rFonts w:ascii="Times New Roman" w:hAnsi="Times New Roman" w:cs="Times New Roman"/>
          <w:color w:val="000000"/>
        </w:rPr>
      </w:pPr>
      <w:proofErr w:type="spellStart"/>
      <w:r>
        <w:rPr>
          <w:rFonts w:ascii="Times New Roman" w:hAnsi="Times New Roman" w:cs="Times New Roman"/>
          <w:szCs w:val="20"/>
        </w:rPr>
        <w:t>Makanjuola</w:t>
      </w:r>
      <w:proofErr w:type="spellEnd"/>
      <w:r>
        <w:rPr>
          <w:rFonts w:ascii="Times New Roman" w:hAnsi="Times New Roman" w:cs="Times New Roman"/>
          <w:szCs w:val="20"/>
        </w:rPr>
        <w:t xml:space="preserve"> SO</w:t>
      </w:r>
      <w:r w:rsidR="0068710A" w:rsidRPr="00541A4A">
        <w:rPr>
          <w:rFonts w:ascii="Times New Roman" w:hAnsi="Times New Roman" w:cs="Times New Roman"/>
          <w:szCs w:val="20"/>
          <w:vertAlign w:val="superscript"/>
        </w:rPr>
        <w:t>1</w:t>
      </w:r>
      <w:r w:rsidR="0068710A" w:rsidRPr="00541A4A">
        <w:rPr>
          <w:rFonts w:ascii="Times New Roman" w:hAnsi="Times New Roman" w:cs="Times New Roman"/>
          <w:szCs w:val="20"/>
        </w:rPr>
        <w:t xml:space="preserve">, </w:t>
      </w:r>
      <w:r w:rsidR="0068710A">
        <w:rPr>
          <w:rFonts w:ascii="Times New Roman" w:hAnsi="Times New Roman" w:cs="Times New Roman"/>
          <w:szCs w:val="20"/>
        </w:rPr>
        <w:t>Deji - Agboola M</w:t>
      </w:r>
      <w:r>
        <w:rPr>
          <w:rFonts w:ascii="Times New Roman" w:hAnsi="Times New Roman" w:cs="Times New Roman"/>
          <w:szCs w:val="20"/>
        </w:rPr>
        <w:t xml:space="preserve"> A</w:t>
      </w:r>
      <w:r w:rsidR="0068710A" w:rsidRPr="00541A4A">
        <w:rPr>
          <w:rFonts w:ascii="Times New Roman" w:hAnsi="Times New Roman" w:cs="Times New Roman"/>
          <w:szCs w:val="20"/>
          <w:vertAlign w:val="superscript"/>
        </w:rPr>
        <w:t>1</w:t>
      </w:r>
      <w:r w:rsidR="0068710A" w:rsidRPr="00541A4A">
        <w:rPr>
          <w:rFonts w:ascii="Times New Roman" w:hAnsi="Times New Roman" w:cs="Times New Roman"/>
          <w:szCs w:val="20"/>
        </w:rPr>
        <w:t xml:space="preserve">, </w:t>
      </w:r>
      <w:r>
        <w:rPr>
          <w:rFonts w:ascii="Times New Roman" w:hAnsi="Times New Roman" w:cs="Times New Roman"/>
          <w:szCs w:val="20"/>
        </w:rPr>
        <w:t>Samson O.</w:t>
      </w:r>
      <w:r w:rsidR="0068710A" w:rsidRPr="00541A4A">
        <w:rPr>
          <w:rFonts w:ascii="Times New Roman" w:hAnsi="Times New Roman" w:cs="Times New Roman"/>
          <w:szCs w:val="20"/>
        </w:rPr>
        <w:t>J</w:t>
      </w:r>
      <w:r w:rsidR="00355F69" w:rsidRPr="00355F69">
        <w:rPr>
          <w:rFonts w:ascii="Times New Roman" w:hAnsi="Times New Roman" w:cs="Times New Roman"/>
          <w:szCs w:val="20"/>
          <w:vertAlign w:val="superscript"/>
        </w:rPr>
        <w:t>1</w:t>
      </w:r>
      <w:r w:rsidR="00355F69">
        <w:rPr>
          <w:rFonts w:ascii="Times New Roman" w:hAnsi="Times New Roman" w:cs="Times New Roman"/>
          <w:szCs w:val="20"/>
          <w:vertAlign w:val="superscript"/>
        </w:rPr>
        <w:t>*</w:t>
      </w:r>
      <w:r w:rsidR="0068710A">
        <w:rPr>
          <w:rFonts w:ascii="Times New Roman" w:hAnsi="Times New Roman" w:cs="Times New Roman"/>
          <w:szCs w:val="20"/>
        </w:rPr>
        <w:t>,</w:t>
      </w:r>
      <w:r w:rsidR="0068710A" w:rsidRPr="00541A4A">
        <w:rPr>
          <w:rFonts w:ascii="Times New Roman" w:hAnsi="Times New Roman" w:cs="Times New Roman"/>
          <w:szCs w:val="20"/>
        </w:rPr>
        <w:t xml:space="preserve"> </w:t>
      </w:r>
      <w:r w:rsidR="0068710A">
        <w:rPr>
          <w:rStyle w:val="df"/>
          <w:rFonts w:ascii="Times New Roman" w:hAnsi="Times New Roman" w:cs="Times New Roman"/>
          <w:szCs w:val="20"/>
        </w:rPr>
        <w:t>Thomas BT</w:t>
      </w:r>
      <w:proofErr w:type="gramStart"/>
      <w:r w:rsidR="0068710A">
        <w:rPr>
          <w:rFonts w:ascii="Times New Roman" w:hAnsi="Times New Roman" w:cs="Times New Roman"/>
          <w:szCs w:val="20"/>
          <w:vertAlign w:val="superscript"/>
        </w:rPr>
        <w:t>2</w:t>
      </w:r>
      <w:r w:rsidR="00F04C48">
        <w:rPr>
          <w:rFonts w:ascii="Times New Roman" w:hAnsi="Times New Roman" w:cs="Times New Roman"/>
          <w:szCs w:val="20"/>
        </w:rPr>
        <w:t xml:space="preserve">,  </w:t>
      </w:r>
      <w:proofErr w:type="spellStart"/>
      <w:r w:rsidR="00F04C48">
        <w:rPr>
          <w:rFonts w:ascii="Times New Roman" w:hAnsi="Times New Roman" w:cs="Times New Roman"/>
          <w:szCs w:val="20"/>
        </w:rPr>
        <w:t>Oluwadun</w:t>
      </w:r>
      <w:proofErr w:type="spellEnd"/>
      <w:proofErr w:type="gramEnd"/>
      <w:r w:rsidR="00F04C48">
        <w:rPr>
          <w:rFonts w:ascii="Times New Roman" w:hAnsi="Times New Roman" w:cs="Times New Roman"/>
          <w:szCs w:val="20"/>
        </w:rPr>
        <w:t xml:space="preserve"> A</w:t>
      </w:r>
      <w:r w:rsidR="00F04C48" w:rsidRPr="00541A4A">
        <w:rPr>
          <w:rFonts w:ascii="Times New Roman" w:hAnsi="Times New Roman" w:cs="Times New Roman"/>
          <w:szCs w:val="20"/>
        </w:rPr>
        <w:t>A</w:t>
      </w:r>
      <w:r w:rsidR="00F04C48">
        <w:rPr>
          <w:rFonts w:ascii="Times New Roman" w:hAnsi="Times New Roman" w:cs="Times New Roman"/>
          <w:szCs w:val="20"/>
          <w:vertAlign w:val="superscript"/>
        </w:rPr>
        <w:t>1</w:t>
      </w:r>
      <w:r w:rsidR="00F04C48" w:rsidRPr="00541A4A">
        <w:rPr>
          <w:rFonts w:ascii="Times New Roman" w:hAnsi="Times New Roman" w:cs="Times New Roman"/>
          <w:szCs w:val="20"/>
        </w:rPr>
        <w:t xml:space="preserve">, </w:t>
      </w:r>
      <w:r w:rsidR="0068710A" w:rsidRPr="0068710A">
        <w:rPr>
          <w:rFonts w:ascii="Times New Roman" w:hAnsi="Times New Roman" w:cs="Times New Roman"/>
          <w:color w:val="000000"/>
        </w:rPr>
        <w:t xml:space="preserve">Raheem </w:t>
      </w:r>
      <w:r w:rsidR="00840818">
        <w:rPr>
          <w:rFonts w:ascii="Times New Roman" w:hAnsi="Times New Roman" w:cs="Times New Roman"/>
          <w:color w:val="000000"/>
        </w:rPr>
        <w:t xml:space="preserve">- </w:t>
      </w:r>
      <w:proofErr w:type="spellStart"/>
      <w:r>
        <w:rPr>
          <w:rFonts w:ascii="Times New Roman" w:hAnsi="Times New Roman" w:cs="Times New Roman"/>
          <w:color w:val="000000"/>
        </w:rPr>
        <w:t>Adenola</w:t>
      </w:r>
      <w:proofErr w:type="spellEnd"/>
      <w:r>
        <w:rPr>
          <w:rFonts w:ascii="Times New Roman" w:hAnsi="Times New Roman" w:cs="Times New Roman"/>
          <w:color w:val="000000"/>
        </w:rPr>
        <w:t xml:space="preserve"> R</w:t>
      </w:r>
      <w:r w:rsidR="0068710A" w:rsidRPr="0068710A">
        <w:rPr>
          <w:rFonts w:ascii="Times New Roman" w:hAnsi="Times New Roman" w:cs="Times New Roman"/>
          <w:color w:val="000000"/>
          <w:vertAlign w:val="superscript"/>
        </w:rPr>
        <w:t>1</w:t>
      </w:r>
    </w:p>
    <w:p w14:paraId="1745604B" w14:textId="77777777" w:rsidR="0068710A" w:rsidRPr="0068710A" w:rsidRDefault="0068710A" w:rsidP="0068710A">
      <w:pPr>
        <w:spacing w:after="0"/>
        <w:ind w:right="26"/>
        <w:jc w:val="center"/>
        <w:rPr>
          <w:rFonts w:ascii="Times New Roman" w:hAnsi="Times New Roman" w:cs="Times New Roman"/>
        </w:rPr>
      </w:pPr>
      <w:r w:rsidRPr="0068710A">
        <w:rPr>
          <w:rFonts w:ascii="Times New Roman" w:hAnsi="Times New Roman" w:cs="Times New Roman"/>
          <w:vertAlign w:val="superscript"/>
        </w:rPr>
        <w:t>1</w:t>
      </w:r>
      <w:r w:rsidRPr="0068710A">
        <w:rPr>
          <w:rFonts w:ascii="Times New Roman" w:hAnsi="Times New Roman" w:cs="Times New Roman"/>
        </w:rPr>
        <w:t xml:space="preserve">Department of Medical Microbiology and Parasitology, Faculty of Basic Medical Science, Olabisi Onabanjo University, Sagamu, Ogun State, Nigeria. </w:t>
      </w:r>
    </w:p>
    <w:p w14:paraId="5B8BDE22" w14:textId="77777777" w:rsidR="0068710A" w:rsidRPr="0068710A" w:rsidRDefault="0068710A" w:rsidP="0068710A">
      <w:pPr>
        <w:spacing w:after="0"/>
        <w:ind w:right="26"/>
        <w:jc w:val="center"/>
        <w:rPr>
          <w:rFonts w:ascii="Times New Roman" w:hAnsi="Times New Roman" w:cs="Times New Roman"/>
        </w:rPr>
      </w:pPr>
      <w:r w:rsidRPr="0068710A">
        <w:rPr>
          <w:rFonts w:ascii="Times New Roman" w:hAnsi="Times New Roman" w:cs="Times New Roman"/>
          <w:vertAlign w:val="superscript"/>
        </w:rPr>
        <w:t>2</w:t>
      </w:r>
      <w:r w:rsidRPr="0068710A">
        <w:rPr>
          <w:rFonts w:ascii="Times New Roman" w:hAnsi="Times New Roman" w:cs="Times New Roman"/>
        </w:rPr>
        <w:t>Department of Microbiology, Faculty of Science, Olabisi Onabanjo University, Ago-</w:t>
      </w:r>
      <w:proofErr w:type="spellStart"/>
      <w:r w:rsidRPr="0068710A">
        <w:rPr>
          <w:rFonts w:ascii="Times New Roman" w:hAnsi="Times New Roman" w:cs="Times New Roman"/>
        </w:rPr>
        <w:t>Iwoye</w:t>
      </w:r>
      <w:proofErr w:type="spellEnd"/>
      <w:r w:rsidRPr="0068710A">
        <w:rPr>
          <w:rFonts w:ascii="Times New Roman" w:hAnsi="Times New Roman" w:cs="Times New Roman"/>
        </w:rPr>
        <w:t xml:space="preserve">, Ogun State, Nigeria. </w:t>
      </w:r>
    </w:p>
    <w:p w14:paraId="1FD5A3BB" w14:textId="77777777" w:rsidR="0068710A" w:rsidRPr="00541A4A" w:rsidRDefault="0068710A" w:rsidP="0068710A">
      <w:pPr>
        <w:spacing w:after="0"/>
        <w:ind w:right="26"/>
        <w:jc w:val="center"/>
        <w:rPr>
          <w:rFonts w:ascii="Times New Roman" w:hAnsi="Times New Roman" w:cs="Times New Roman"/>
          <w:szCs w:val="20"/>
        </w:rPr>
      </w:pPr>
      <w:r w:rsidRPr="00541A4A">
        <w:rPr>
          <w:rFonts w:ascii="Times New Roman" w:hAnsi="Times New Roman" w:cs="Times New Roman"/>
          <w:i/>
          <w:iCs/>
          <w:szCs w:val="20"/>
        </w:rPr>
        <w:t>Email</w:t>
      </w:r>
      <w:r w:rsidRPr="00541A4A">
        <w:rPr>
          <w:rFonts w:ascii="Times New Roman" w:hAnsi="Times New Roman" w:cs="Times New Roman"/>
          <w:szCs w:val="20"/>
        </w:rPr>
        <w:t xml:space="preserve">: </w:t>
      </w:r>
      <w:r>
        <w:rPr>
          <w:rFonts w:ascii="Times New Roman" w:hAnsi="Times New Roman" w:cs="Times New Roman"/>
          <w:i/>
          <w:szCs w:val="20"/>
        </w:rPr>
        <w:t>oyindamolasamson1997@gmail.com</w:t>
      </w:r>
      <w:r w:rsidRPr="00541A4A">
        <w:rPr>
          <w:rFonts w:ascii="Times New Roman" w:hAnsi="Times New Roman" w:cs="Times New Roman"/>
          <w:szCs w:val="20"/>
        </w:rPr>
        <w:t>.</w:t>
      </w:r>
    </w:p>
    <w:p w14:paraId="61F70D8E" w14:textId="77777777" w:rsidR="0068710A" w:rsidRPr="00541A4A" w:rsidRDefault="0068710A" w:rsidP="0068710A">
      <w:pPr>
        <w:spacing w:after="0"/>
        <w:ind w:right="26"/>
        <w:jc w:val="center"/>
        <w:rPr>
          <w:rFonts w:ascii="Times New Roman" w:hAnsi="Times New Roman" w:cs="Times New Roman"/>
          <w:i/>
          <w:szCs w:val="20"/>
        </w:rPr>
      </w:pPr>
      <w:r w:rsidRPr="00541A4A">
        <w:rPr>
          <w:rFonts w:ascii="Arial" w:hAnsi="Arial" w:cs="Arial"/>
          <w:szCs w:val="20"/>
        </w:rPr>
        <w:t>*</w:t>
      </w:r>
      <w:r w:rsidRPr="00541A4A">
        <w:rPr>
          <w:rFonts w:ascii="Times New Roman" w:hAnsi="Times New Roman" w:cs="Times New Roman"/>
          <w:szCs w:val="20"/>
        </w:rPr>
        <w:t xml:space="preserve">Corresponding Author’s </w:t>
      </w:r>
      <w:r w:rsidRPr="00541A4A">
        <w:rPr>
          <w:rFonts w:ascii="Times New Roman" w:hAnsi="Times New Roman" w:cs="Times New Roman"/>
          <w:i/>
          <w:szCs w:val="20"/>
        </w:rPr>
        <w:t>Email</w:t>
      </w:r>
      <w:r w:rsidRPr="00541A4A">
        <w:rPr>
          <w:rFonts w:ascii="Times New Roman" w:hAnsi="Times New Roman" w:cs="Times New Roman"/>
          <w:szCs w:val="20"/>
        </w:rPr>
        <w:t xml:space="preserve">: </w:t>
      </w:r>
      <w:hyperlink r:id="rId7" w:history="1">
        <w:r w:rsidRPr="00DA50F6">
          <w:rPr>
            <w:rStyle w:val="Hyperlink"/>
            <w:rFonts w:ascii="Times New Roman" w:hAnsi="Times New Roman" w:cs="Times New Roman"/>
            <w:i/>
            <w:szCs w:val="20"/>
          </w:rPr>
          <w:t>oyindamolasamson1997@gmail.com</w:t>
        </w:r>
      </w:hyperlink>
      <w:r>
        <w:rPr>
          <w:rFonts w:ascii="Times New Roman" w:hAnsi="Times New Roman" w:cs="Times New Roman"/>
          <w:i/>
          <w:szCs w:val="20"/>
        </w:rPr>
        <w:t xml:space="preserve"> </w:t>
      </w:r>
    </w:p>
    <w:p w14:paraId="5DCFEB82" w14:textId="77777777" w:rsidR="0068710A" w:rsidRDefault="0068710A" w:rsidP="00586889">
      <w:pPr>
        <w:jc w:val="center"/>
        <w:rPr>
          <w:rFonts w:ascii="Times New Roman" w:hAnsi="Times New Roman" w:cs="Times New Roman"/>
          <w:b/>
          <w:sz w:val="24"/>
          <w:szCs w:val="24"/>
        </w:rPr>
      </w:pPr>
    </w:p>
    <w:p w14:paraId="0C8ABBC9" w14:textId="559B1EE1" w:rsidR="007C67F5" w:rsidRDefault="00355F69" w:rsidP="00E66AD9">
      <w:pPr>
        <w:jc w:val="both"/>
        <w:rPr>
          <w:rFonts w:ascii="Times New Roman" w:hAnsi="Times New Roman" w:cs="Times New Roman"/>
          <w:b/>
          <w:sz w:val="24"/>
          <w:szCs w:val="24"/>
        </w:rPr>
      </w:pPr>
      <w:r>
        <w:rPr>
          <w:rFonts w:ascii="Times New Roman" w:hAnsi="Times New Roman" w:cs="Times New Roman"/>
          <w:b/>
          <w:sz w:val="24"/>
          <w:szCs w:val="24"/>
        </w:rPr>
        <w:t>ABSTRACT</w:t>
      </w:r>
    </w:p>
    <w:p w14:paraId="4152D487" w14:textId="77777777" w:rsidR="001F6E46" w:rsidRDefault="001F6E46" w:rsidP="00D82A0A">
      <w:pPr>
        <w:jc w:val="both"/>
        <w:rPr>
          <w:rFonts w:ascii="Times New Roman" w:hAnsi="Times New Roman" w:cs="Times New Roman"/>
          <w:sz w:val="24"/>
          <w:szCs w:val="24"/>
        </w:rPr>
      </w:pPr>
      <w:r w:rsidRPr="00F57FF2">
        <w:rPr>
          <w:rFonts w:ascii="Times New Roman" w:hAnsi="Times New Roman" w:cs="Times New Roman"/>
          <w:sz w:val="24"/>
          <w:szCs w:val="24"/>
        </w:rPr>
        <w:t>Rapidly emerging nosocomial pathogens and the problem of multidrug resistance necessitate periodic revie</w:t>
      </w:r>
      <w:r w:rsidR="0045088A">
        <w:rPr>
          <w:rFonts w:ascii="Times New Roman" w:hAnsi="Times New Roman" w:cs="Times New Roman"/>
          <w:sz w:val="24"/>
          <w:szCs w:val="24"/>
        </w:rPr>
        <w:t xml:space="preserve">w of </w:t>
      </w:r>
      <w:r w:rsidR="007D0B68">
        <w:rPr>
          <w:rFonts w:ascii="Times New Roman" w:hAnsi="Times New Roman" w:cs="Times New Roman"/>
          <w:sz w:val="24"/>
          <w:szCs w:val="24"/>
        </w:rPr>
        <w:t>bacteria</w:t>
      </w:r>
      <w:r w:rsidR="0045088A">
        <w:rPr>
          <w:rFonts w:ascii="Times New Roman" w:hAnsi="Times New Roman" w:cs="Times New Roman"/>
          <w:sz w:val="24"/>
          <w:szCs w:val="24"/>
        </w:rPr>
        <w:t xml:space="preserve"> pattern</w:t>
      </w:r>
      <w:r w:rsidRPr="00F57FF2">
        <w:rPr>
          <w:rFonts w:ascii="Times New Roman" w:hAnsi="Times New Roman" w:cs="Times New Roman"/>
          <w:sz w:val="24"/>
          <w:szCs w:val="24"/>
        </w:rPr>
        <w:t xml:space="preserve"> isolated in wo</w:t>
      </w:r>
      <w:r>
        <w:rPr>
          <w:rFonts w:ascii="Times New Roman" w:hAnsi="Times New Roman" w:cs="Times New Roman"/>
          <w:sz w:val="24"/>
          <w:szCs w:val="24"/>
        </w:rPr>
        <w:t xml:space="preserve">unds. This study </w:t>
      </w:r>
      <w:proofErr w:type="gramStart"/>
      <w:r>
        <w:rPr>
          <w:rFonts w:ascii="Times New Roman" w:hAnsi="Times New Roman" w:cs="Times New Roman"/>
          <w:sz w:val="24"/>
          <w:szCs w:val="24"/>
        </w:rPr>
        <w:t>aim</w:t>
      </w:r>
      <w:proofErr w:type="gramEnd"/>
      <w:r>
        <w:rPr>
          <w:rFonts w:ascii="Times New Roman" w:hAnsi="Times New Roman" w:cs="Times New Roman"/>
          <w:sz w:val="24"/>
          <w:szCs w:val="24"/>
        </w:rPr>
        <w:t xml:space="preserve"> to investigate the prevalence of pathogenic bacteria from wound patient</w:t>
      </w:r>
      <w:r w:rsidR="00B111E1">
        <w:rPr>
          <w:rFonts w:ascii="Times New Roman" w:hAnsi="Times New Roman" w:cs="Times New Roman"/>
          <w:sz w:val="24"/>
          <w:szCs w:val="24"/>
        </w:rPr>
        <w:t>s</w:t>
      </w:r>
      <w:r>
        <w:rPr>
          <w:rFonts w:ascii="Times New Roman" w:hAnsi="Times New Roman" w:cs="Times New Roman"/>
          <w:sz w:val="24"/>
          <w:szCs w:val="24"/>
        </w:rPr>
        <w:t xml:space="preserve"> in Olabisi Onabanjo University Teaching Hospital (OOUTH), Sagamu, Ogun state, Nigeria.</w:t>
      </w:r>
      <w:r w:rsidR="0045088A">
        <w:rPr>
          <w:rFonts w:ascii="Times New Roman" w:hAnsi="Times New Roman" w:cs="Times New Roman"/>
          <w:sz w:val="24"/>
          <w:szCs w:val="24"/>
        </w:rPr>
        <w:t xml:space="preserve"> </w:t>
      </w:r>
      <w:r w:rsidR="0045088A" w:rsidRPr="00E21207">
        <w:rPr>
          <w:rFonts w:ascii="Times New Roman" w:hAnsi="Times New Roman" w:cs="Times New Roman"/>
          <w:sz w:val="24"/>
          <w:szCs w:val="24"/>
        </w:rPr>
        <w:t>Ziehl-</w:t>
      </w:r>
      <w:proofErr w:type="spellStart"/>
      <w:r w:rsidR="0045088A" w:rsidRPr="00E21207">
        <w:rPr>
          <w:rFonts w:ascii="Times New Roman" w:hAnsi="Times New Roman" w:cs="Times New Roman"/>
          <w:sz w:val="24"/>
          <w:szCs w:val="24"/>
        </w:rPr>
        <w:t>Neelsen</w:t>
      </w:r>
      <w:proofErr w:type="spellEnd"/>
      <w:r w:rsidR="007D0B68">
        <w:rPr>
          <w:rFonts w:ascii="Times New Roman" w:hAnsi="Times New Roman" w:cs="Times New Roman"/>
          <w:sz w:val="24"/>
          <w:szCs w:val="24"/>
        </w:rPr>
        <w:t xml:space="preserve"> (ZN)</w:t>
      </w:r>
      <w:r w:rsidR="0045088A" w:rsidRPr="00E21207">
        <w:rPr>
          <w:rFonts w:ascii="Times New Roman" w:hAnsi="Times New Roman" w:cs="Times New Roman"/>
          <w:sz w:val="24"/>
          <w:szCs w:val="24"/>
        </w:rPr>
        <w:t xml:space="preserve"> </w:t>
      </w:r>
      <w:r w:rsidR="00B111E1">
        <w:rPr>
          <w:rFonts w:ascii="Times New Roman" w:hAnsi="Times New Roman" w:cs="Times New Roman"/>
          <w:sz w:val="24"/>
          <w:szCs w:val="24"/>
        </w:rPr>
        <w:t>staining techniques</w:t>
      </w:r>
      <w:r w:rsidR="0045088A" w:rsidRPr="00E21207">
        <w:rPr>
          <w:rFonts w:ascii="Times New Roman" w:hAnsi="Times New Roman" w:cs="Times New Roman"/>
          <w:sz w:val="24"/>
          <w:szCs w:val="24"/>
        </w:rPr>
        <w:t xml:space="preserve">, </w:t>
      </w:r>
      <w:r w:rsidR="00B111E1">
        <w:rPr>
          <w:rFonts w:ascii="Times New Roman" w:hAnsi="Times New Roman" w:cs="Times New Roman"/>
          <w:sz w:val="24"/>
          <w:szCs w:val="24"/>
        </w:rPr>
        <w:t>Gram reaction were used to screened Acid fast bacilli and morphology of the bacteria respectively</w:t>
      </w:r>
      <w:r w:rsidR="0045088A">
        <w:rPr>
          <w:rFonts w:ascii="Times New Roman" w:hAnsi="Times New Roman" w:cs="Times New Roman"/>
          <w:sz w:val="24"/>
          <w:szCs w:val="24"/>
        </w:rPr>
        <w:t>.</w:t>
      </w:r>
      <w:r w:rsidR="007D0B68">
        <w:rPr>
          <w:rFonts w:ascii="Times New Roman" w:hAnsi="Times New Roman" w:cs="Times New Roman"/>
          <w:sz w:val="24"/>
          <w:szCs w:val="24"/>
        </w:rPr>
        <w:t xml:space="preserve"> </w:t>
      </w:r>
      <w:r w:rsidR="007D0B68">
        <w:rPr>
          <w:rFonts w:ascii="Times New Roman" w:hAnsi="Times New Roman"/>
          <w:sz w:val="24"/>
        </w:rPr>
        <w:t xml:space="preserve">Biochemical identification of bacteria </w:t>
      </w:r>
      <w:r w:rsidR="00B111E1">
        <w:rPr>
          <w:rFonts w:ascii="Times New Roman" w:hAnsi="Times New Roman"/>
          <w:sz w:val="24"/>
        </w:rPr>
        <w:t xml:space="preserve">was done </w:t>
      </w:r>
      <w:r w:rsidR="007D0B68">
        <w:rPr>
          <w:rFonts w:ascii="Times New Roman" w:hAnsi="Times New Roman"/>
          <w:sz w:val="24"/>
        </w:rPr>
        <w:t>using conventional methods.</w:t>
      </w:r>
      <w:r w:rsidR="00586889">
        <w:rPr>
          <w:rFonts w:ascii="Times New Roman" w:hAnsi="Times New Roman" w:cs="Times New Roman"/>
          <w:sz w:val="24"/>
          <w:szCs w:val="24"/>
        </w:rPr>
        <w:t xml:space="preserve"> </w:t>
      </w:r>
      <w:r w:rsidR="00557692" w:rsidRPr="00E834C9">
        <w:rPr>
          <w:rFonts w:ascii="Times New Roman" w:hAnsi="Times New Roman" w:cs="Times New Roman"/>
          <w:sz w:val="24"/>
          <w:szCs w:val="24"/>
        </w:rPr>
        <w:t xml:space="preserve">Gram </w:t>
      </w:r>
      <w:r w:rsidR="00557692">
        <w:rPr>
          <w:rFonts w:ascii="Times New Roman" w:hAnsi="Times New Roman" w:cs="Times New Roman"/>
          <w:sz w:val="24"/>
          <w:szCs w:val="24"/>
        </w:rPr>
        <w:t>staining, ZN staining, and 10% KOH mount indicated that 143(36.6%) of the organisms were Gram-negative bacilli, 3(0.97%) acid</w:t>
      </w:r>
      <w:r w:rsidR="00B111E1">
        <w:rPr>
          <w:rFonts w:ascii="Times New Roman" w:hAnsi="Times New Roman" w:cs="Times New Roman"/>
          <w:sz w:val="24"/>
          <w:szCs w:val="24"/>
        </w:rPr>
        <w:t xml:space="preserve"> fast bacilli and 16(4.1%) fungal</w:t>
      </w:r>
      <w:r w:rsidR="00557692">
        <w:rPr>
          <w:rFonts w:ascii="Times New Roman" w:hAnsi="Times New Roman" w:cs="Times New Roman"/>
          <w:sz w:val="24"/>
          <w:szCs w:val="24"/>
        </w:rPr>
        <w:t xml:space="preserve"> elements were seen respectively, while 235(60.1%) showed no growth, 388(99.2%) no AFB seen and 375(95.9%) i</w:t>
      </w:r>
      <w:r w:rsidR="00B111E1">
        <w:rPr>
          <w:rFonts w:ascii="Times New Roman" w:hAnsi="Times New Roman" w:cs="Times New Roman"/>
          <w:sz w:val="24"/>
          <w:szCs w:val="24"/>
        </w:rPr>
        <w:t>ndicated that there was no fungal</w:t>
      </w:r>
      <w:r w:rsidR="00557692">
        <w:rPr>
          <w:rFonts w:ascii="Times New Roman" w:hAnsi="Times New Roman" w:cs="Times New Roman"/>
          <w:sz w:val="24"/>
          <w:szCs w:val="24"/>
        </w:rPr>
        <w:t xml:space="preserve"> element seen </w:t>
      </w:r>
      <w:r w:rsidR="00557692" w:rsidRPr="00444F2A">
        <w:rPr>
          <w:rFonts w:ascii="Times New Roman" w:hAnsi="Times New Roman" w:cs="Times New Roman"/>
          <w:sz w:val="24"/>
          <w:szCs w:val="24"/>
        </w:rPr>
        <w:t>respectively</w:t>
      </w:r>
      <w:r w:rsidR="00557692">
        <w:rPr>
          <w:rFonts w:ascii="Times New Roman" w:hAnsi="Times New Roman" w:cs="Times New Roman"/>
          <w:sz w:val="24"/>
          <w:szCs w:val="24"/>
        </w:rPr>
        <w:t xml:space="preserve">. </w:t>
      </w:r>
      <w:r w:rsidR="007D0B68">
        <w:rPr>
          <w:rFonts w:ascii="Times New Roman" w:hAnsi="Times New Roman" w:cs="Times New Roman"/>
          <w:sz w:val="24"/>
          <w:szCs w:val="24"/>
        </w:rPr>
        <w:t>P</w:t>
      </w:r>
      <w:r w:rsidR="00586889">
        <w:rPr>
          <w:rFonts w:ascii="Times New Roman" w:hAnsi="Times New Roman" w:cs="Times New Roman"/>
          <w:sz w:val="24"/>
          <w:szCs w:val="24"/>
        </w:rPr>
        <w:t>atients in the range of 41-</w:t>
      </w:r>
      <w:r w:rsidR="00586889" w:rsidRPr="00F22CD2">
        <w:rPr>
          <w:rFonts w:ascii="Times New Roman" w:hAnsi="Times New Roman" w:cs="Times New Roman"/>
          <w:sz w:val="24"/>
          <w:szCs w:val="24"/>
        </w:rPr>
        <w:t>45</w:t>
      </w:r>
      <w:r w:rsidR="00586889">
        <w:rPr>
          <w:rFonts w:ascii="Times New Roman" w:hAnsi="Times New Roman" w:cs="Times New Roman"/>
          <w:sz w:val="24"/>
          <w:szCs w:val="24"/>
        </w:rPr>
        <w:t>years old had</w:t>
      </w:r>
      <w:r w:rsidR="00586889" w:rsidRPr="00F22CD2">
        <w:rPr>
          <w:rFonts w:ascii="Times New Roman" w:hAnsi="Times New Roman" w:cs="Times New Roman"/>
          <w:sz w:val="24"/>
          <w:szCs w:val="24"/>
        </w:rPr>
        <w:t xml:space="preserve"> the </w:t>
      </w:r>
      <w:r w:rsidR="00586889">
        <w:rPr>
          <w:rFonts w:ascii="Times New Roman" w:hAnsi="Times New Roman" w:cs="Times New Roman"/>
          <w:sz w:val="24"/>
          <w:szCs w:val="24"/>
        </w:rPr>
        <w:t>highest distribution</w:t>
      </w:r>
      <w:r w:rsidR="00586889" w:rsidRPr="00F22CD2">
        <w:rPr>
          <w:rFonts w:ascii="Times New Roman" w:hAnsi="Times New Roman" w:cs="Times New Roman"/>
          <w:sz w:val="24"/>
          <w:szCs w:val="24"/>
        </w:rPr>
        <w:t xml:space="preserve"> of </w:t>
      </w:r>
      <w:r w:rsidR="00586889">
        <w:rPr>
          <w:rFonts w:ascii="Times New Roman" w:hAnsi="Times New Roman" w:cs="Times New Roman"/>
          <w:sz w:val="24"/>
          <w:szCs w:val="24"/>
        </w:rPr>
        <w:t>71</w:t>
      </w:r>
      <w:r w:rsidR="00586889" w:rsidRPr="00F22CD2">
        <w:rPr>
          <w:rFonts w:ascii="Times New Roman" w:hAnsi="Times New Roman" w:cs="Times New Roman"/>
          <w:sz w:val="24"/>
          <w:szCs w:val="24"/>
        </w:rPr>
        <w:t>(</w:t>
      </w:r>
      <w:r w:rsidR="00586889">
        <w:rPr>
          <w:rFonts w:ascii="Times New Roman" w:hAnsi="Times New Roman" w:cs="Times New Roman"/>
          <w:sz w:val="24"/>
          <w:szCs w:val="24"/>
        </w:rPr>
        <w:t>18.2</w:t>
      </w:r>
      <w:r w:rsidR="00586889" w:rsidRPr="00F22CD2">
        <w:rPr>
          <w:rFonts w:ascii="Times New Roman" w:hAnsi="Times New Roman" w:cs="Times New Roman"/>
          <w:sz w:val="24"/>
          <w:szCs w:val="24"/>
        </w:rPr>
        <w:t xml:space="preserve">%) </w:t>
      </w:r>
      <w:r w:rsidR="00586889">
        <w:rPr>
          <w:rFonts w:ascii="Times New Roman" w:hAnsi="Times New Roman" w:cs="Times New Roman"/>
          <w:sz w:val="24"/>
          <w:szCs w:val="24"/>
        </w:rPr>
        <w:t>while</w:t>
      </w:r>
      <w:r w:rsidR="00586889" w:rsidRPr="00F22CD2">
        <w:rPr>
          <w:rFonts w:ascii="Times New Roman" w:hAnsi="Times New Roman" w:cs="Times New Roman"/>
          <w:sz w:val="24"/>
          <w:szCs w:val="24"/>
        </w:rPr>
        <w:t xml:space="preserve"> </w:t>
      </w:r>
      <w:r w:rsidR="00586889">
        <w:rPr>
          <w:rFonts w:ascii="Times New Roman" w:hAnsi="Times New Roman" w:cs="Times New Roman"/>
          <w:sz w:val="24"/>
          <w:szCs w:val="24"/>
        </w:rPr>
        <w:t>76-</w:t>
      </w:r>
      <w:r w:rsidR="00586889" w:rsidRPr="00F22CD2">
        <w:rPr>
          <w:rFonts w:ascii="Times New Roman" w:hAnsi="Times New Roman" w:cs="Times New Roman"/>
          <w:sz w:val="24"/>
          <w:szCs w:val="24"/>
        </w:rPr>
        <w:t>8</w:t>
      </w:r>
      <w:r w:rsidR="00586889">
        <w:rPr>
          <w:rFonts w:ascii="Times New Roman" w:hAnsi="Times New Roman" w:cs="Times New Roman"/>
          <w:sz w:val="24"/>
          <w:szCs w:val="24"/>
        </w:rPr>
        <w:t>0years have the least frequency of 8</w:t>
      </w:r>
      <w:r w:rsidR="00B111E1">
        <w:rPr>
          <w:rFonts w:ascii="Times New Roman" w:hAnsi="Times New Roman" w:cs="Times New Roman"/>
          <w:sz w:val="24"/>
          <w:szCs w:val="24"/>
        </w:rPr>
        <w:t xml:space="preserve">(2.0%) </w:t>
      </w:r>
      <w:r w:rsidR="00586889" w:rsidRPr="00F22CD2">
        <w:rPr>
          <w:rFonts w:ascii="Times New Roman" w:hAnsi="Times New Roman" w:cs="Times New Roman"/>
          <w:sz w:val="24"/>
          <w:szCs w:val="24"/>
        </w:rPr>
        <w:t>though it was shown that female constit</w:t>
      </w:r>
      <w:r w:rsidR="00586889">
        <w:rPr>
          <w:rFonts w:ascii="Times New Roman" w:hAnsi="Times New Roman" w:cs="Times New Roman"/>
          <w:sz w:val="24"/>
          <w:szCs w:val="24"/>
        </w:rPr>
        <w:t>uted the highest percentage 253</w:t>
      </w:r>
      <w:r w:rsidR="00586889" w:rsidRPr="00F22CD2">
        <w:rPr>
          <w:rFonts w:ascii="Times New Roman" w:hAnsi="Times New Roman" w:cs="Times New Roman"/>
          <w:sz w:val="24"/>
          <w:szCs w:val="24"/>
        </w:rPr>
        <w:t>(61.7%) when compa</w:t>
      </w:r>
      <w:r w:rsidR="00B111E1">
        <w:rPr>
          <w:rFonts w:ascii="Times New Roman" w:hAnsi="Times New Roman" w:cs="Times New Roman"/>
          <w:sz w:val="24"/>
          <w:szCs w:val="24"/>
        </w:rPr>
        <w:t>red with male that were 156</w:t>
      </w:r>
      <w:r w:rsidR="00586889" w:rsidRPr="00F22CD2">
        <w:rPr>
          <w:rFonts w:ascii="Times New Roman" w:hAnsi="Times New Roman" w:cs="Times New Roman"/>
          <w:sz w:val="24"/>
          <w:szCs w:val="24"/>
        </w:rPr>
        <w:t>(38.3%)</w:t>
      </w:r>
      <w:r w:rsidR="00557692">
        <w:rPr>
          <w:rFonts w:ascii="Times New Roman" w:hAnsi="Times New Roman" w:cs="Times New Roman"/>
          <w:sz w:val="24"/>
          <w:szCs w:val="24"/>
        </w:rPr>
        <w:t xml:space="preserve">. </w:t>
      </w:r>
      <w:proofErr w:type="spellStart"/>
      <w:r w:rsidR="00557692" w:rsidRPr="00F624F7">
        <w:rPr>
          <w:rFonts w:ascii="Times New Roman" w:hAnsi="Times New Roman" w:cs="Times New Roman"/>
          <w:i/>
          <w:sz w:val="24"/>
          <w:szCs w:val="24"/>
        </w:rPr>
        <w:t>Burkhoderia</w:t>
      </w:r>
      <w:proofErr w:type="spellEnd"/>
      <w:r w:rsidR="00557692" w:rsidRPr="00F624F7">
        <w:rPr>
          <w:rFonts w:ascii="Times New Roman" w:hAnsi="Times New Roman" w:cs="Times New Roman"/>
          <w:i/>
          <w:sz w:val="24"/>
          <w:szCs w:val="24"/>
        </w:rPr>
        <w:t xml:space="preserve"> </w:t>
      </w:r>
      <w:proofErr w:type="spellStart"/>
      <w:r w:rsidR="00557692" w:rsidRPr="00F624F7">
        <w:rPr>
          <w:rFonts w:ascii="Times New Roman" w:hAnsi="Times New Roman" w:cs="Times New Roman"/>
          <w:i/>
          <w:sz w:val="24"/>
          <w:szCs w:val="24"/>
        </w:rPr>
        <w:t>cepacia</w:t>
      </w:r>
      <w:proofErr w:type="spellEnd"/>
      <w:r w:rsidR="00557692" w:rsidRPr="00F624F7">
        <w:rPr>
          <w:rFonts w:ascii="Times New Roman" w:hAnsi="Times New Roman" w:cs="Times New Roman"/>
          <w:sz w:val="24"/>
          <w:szCs w:val="24"/>
        </w:rPr>
        <w:t xml:space="preserve"> 18</w:t>
      </w:r>
      <w:r w:rsidR="00557692">
        <w:rPr>
          <w:rFonts w:ascii="Times New Roman" w:hAnsi="Times New Roman" w:cs="Times New Roman"/>
          <w:sz w:val="24"/>
          <w:szCs w:val="24"/>
        </w:rPr>
        <w:t>(12.0</w:t>
      </w:r>
      <w:r w:rsidR="00557692" w:rsidRPr="00F624F7">
        <w:rPr>
          <w:rFonts w:ascii="Times New Roman" w:hAnsi="Times New Roman" w:cs="Times New Roman"/>
          <w:sz w:val="24"/>
          <w:szCs w:val="24"/>
        </w:rPr>
        <w:t xml:space="preserve">%), </w:t>
      </w:r>
      <w:r w:rsidR="00557692" w:rsidRPr="00F624F7">
        <w:rPr>
          <w:rFonts w:ascii="Times New Roman" w:hAnsi="Times New Roman" w:cs="Times New Roman"/>
          <w:i/>
          <w:sz w:val="24"/>
          <w:szCs w:val="24"/>
        </w:rPr>
        <w:t>Pseudomonas aeruginosa</w:t>
      </w:r>
      <w:r w:rsidR="00557692" w:rsidRPr="00F624F7">
        <w:rPr>
          <w:rFonts w:ascii="Times New Roman" w:hAnsi="Times New Roman" w:cs="Times New Roman"/>
          <w:sz w:val="24"/>
          <w:szCs w:val="24"/>
        </w:rPr>
        <w:t xml:space="preserve"> </w:t>
      </w:r>
      <w:r w:rsidR="00557692">
        <w:rPr>
          <w:rFonts w:ascii="Times New Roman" w:hAnsi="Times New Roman" w:cs="Times New Roman"/>
          <w:sz w:val="24"/>
          <w:szCs w:val="24"/>
        </w:rPr>
        <w:t>17 (11.3</w:t>
      </w:r>
      <w:r w:rsidR="00557692" w:rsidRPr="00F624F7">
        <w:rPr>
          <w:rFonts w:ascii="Times New Roman" w:hAnsi="Times New Roman" w:cs="Times New Roman"/>
          <w:sz w:val="24"/>
          <w:szCs w:val="24"/>
        </w:rPr>
        <w:t xml:space="preserve">%) </w:t>
      </w:r>
      <w:r w:rsidR="00557692" w:rsidRPr="00F84D9E">
        <w:rPr>
          <w:rFonts w:ascii="Times New Roman" w:hAnsi="Times New Roman" w:cs="Times New Roman"/>
          <w:sz w:val="24"/>
          <w:szCs w:val="24"/>
        </w:rPr>
        <w:t xml:space="preserve">respectively while </w:t>
      </w:r>
      <w:r w:rsidR="00557692" w:rsidRPr="00F84D9E">
        <w:rPr>
          <w:rFonts w:ascii="Times New Roman" w:hAnsi="Times New Roman" w:cs="Times New Roman"/>
          <w:i/>
          <w:sz w:val="24"/>
          <w:szCs w:val="24"/>
        </w:rPr>
        <w:t xml:space="preserve">Vibrio </w:t>
      </w:r>
      <w:proofErr w:type="spellStart"/>
      <w:r w:rsidR="00557692" w:rsidRPr="00F84D9E">
        <w:rPr>
          <w:rFonts w:ascii="Times New Roman" w:hAnsi="Times New Roman" w:cs="Times New Roman"/>
          <w:i/>
          <w:sz w:val="24"/>
          <w:szCs w:val="24"/>
        </w:rPr>
        <w:t>choler</w:t>
      </w:r>
      <w:r w:rsidR="00B111E1">
        <w:rPr>
          <w:rFonts w:ascii="Times New Roman" w:hAnsi="Times New Roman" w:cs="Times New Roman"/>
          <w:i/>
          <w:sz w:val="24"/>
          <w:szCs w:val="24"/>
        </w:rPr>
        <w:t>i</w:t>
      </w:r>
      <w:r w:rsidR="00557692" w:rsidRPr="00F84D9E">
        <w:rPr>
          <w:rFonts w:ascii="Times New Roman" w:hAnsi="Times New Roman" w:cs="Times New Roman"/>
          <w:i/>
          <w:sz w:val="24"/>
          <w:szCs w:val="24"/>
        </w:rPr>
        <w:t>ae</w:t>
      </w:r>
      <w:proofErr w:type="spellEnd"/>
      <w:r w:rsidR="00557692" w:rsidRPr="00F84D9E">
        <w:rPr>
          <w:rFonts w:ascii="Times New Roman" w:hAnsi="Times New Roman" w:cs="Times New Roman"/>
          <w:i/>
          <w:sz w:val="24"/>
          <w:szCs w:val="24"/>
        </w:rPr>
        <w:t xml:space="preserve"> and Vibrio parahaemolyticus </w:t>
      </w:r>
      <w:r w:rsidR="00557692" w:rsidRPr="00982715">
        <w:rPr>
          <w:rFonts w:ascii="Times New Roman" w:hAnsi="Times New Roman" w:cs="Times New Roman"/>
          <w:sz w:val="24"/>
          <w:szCs w:val="24"/>
        </w:rPr>
        <w:t>has</w:t>
      </w:r>
      <w:r w:rsidR="00557692">
        <w:rPr>
          <w:rFonts w:ascii="Times New Roman" w:hAnsi="Times New Roman" w:cs="Times New Roman"/>
          <w:sz w:val="24"/>
          <w:szCs w:val="24"/>
        </w:rPr>
        <w:t xml:space="preserve"> the least frequency of 2 (0.</w:t>
      </w:r>
      <w:r w:rsidR="00557692" w:rsidRPr="00F84D9E">
        <w:rPr>
          <w:rFonts w:ascii="Times New Roman" w:hAnsi="Times New Roman" w:cs="Times New Roman"/>
          <w:sz w:val="24"/>
          <w:szCs w:val="24"/>
        </w:rPr>
        <w:t>7%)</w:t>
      </w:r>
      <w:r w:rsidR="00557692">
        <w:rPr>
          <w:rFonts w:ascii="Times New Roman" w:hAnsi="Times New Roman" w:cs="Times New Roman"/>
          <w:sz w:val="24"/>
          <w:szCs w:val="24"/>
        </w:rPr>
        <w:t xml:space="preserve">. </w:t>
      </w:r>
      <w:r w:rsidR="0045088A">
        <w:rPr>
          <w:rFonts w:ascii="Times New Roman" w:hAnsi="Times New Roman" w:cs="Times New Roman"/>
          <w:sz w:val="24"/>
          <w:szCs w:val="24"/>
        </w:rPr>
        <w:t xml:space="preserve">The </w:t>
      </w:r>
      <w:r w:rsidR="00557692">
        <w:rPr>
          <w:rFonts w:ascii="Times New Roman" w:hAnsi="Times New Roman" w:cs="Times New Roman"/>
          <w:sz w:val="24"/>
          <w:szCs w:val="24"/>
        </w:rPr>
        <w:t>present study may be due to the effective diagnostic methods employed in identification of organisms.</w:t>
      </w:r>
    </w:p>
    <w:p w14:paraId="21B015F6" w14:textId="77777777" w:rsidR="0045088A" w:rsidRPr="0068710A" w:rsidRDefault="0068710A" w:rsidP="00D82A0A">
      <w:pPr>
        <w:jc w:val="both"/>
        <w:rPr>
          <w:rFonts w:ascii="Times New Roman" w:hAnsi="Times New Roman" w:cs="Times New Roman"/>
          <w:b/>
          <w:sz w:val="24"/>
          <w:szCs w:val="24"/>
        </w:rPr>
      </w:pPr>
      <w:r w:rsidRPr="0068710A">
        <w:rPr>
          <w:rFonts w:ascii="Times New Roman" w:hAnsi="Times New Roman" w:cs="Times New Roman"/>
          <w:b/>
          <w:sz w:val="24"/>
          <w:szCs w:val="24"/>
        </w:rPr>
        <w:t>Keywords:</w:t>
      </w:r>
      <w:r>
        <w:rPr>
          <w:rFonts w:ascii="Times New Roman" w:hAnsi="Times New Roman" w:cs="Times New Roman"/>
          <w:b/>
          <w:sz w:val="24"/>
          <w:szCs w:val="24"/>
        </w:rPr>
        <w:t xml:space="preserve"> Gram Reaction, Bacteria, Wounds, Biochemical Identification, Patient</w:t>
      </w:r>
    </w:p>
    <w:p w14:paraId="7B474CD0" w14:textId="4B639E4F" w:rsidR="000F26CC" w:rsidRPr="000F26CC" w:rsidRDefault="00355F69" w:rsidP="00031EA6">
      <w:pPr>
        <w:jc w:val="both"/>
        <w:rPr>
          <w:rFonts w:ascii="Times New Roman" w:hAnsi="Times New Roman" w:cs="Times New Roman"/>
          <w:b/>
          <w:sz w:val="24"/>
          <w:szCs w:val="24"/>
        </w:rPr>
      </w:pPr>
      <w:r w:rsidRPr="000F26CC">
        <w:rPr>
          <w:rFonts w:ascii="Times New Roman" w:hAnsi="Times New Roman" w:cs="Times New Roman"/>
          <w:b/>
          <w:sz w:val="24"/>
          <w:szCs w:val="24"/>
        </w:rPr>
        <w:t>INTRODUCTION</w:t>
      </w:r>
    </w:p>
    <w:p w14:paraId="795ACE95" w14:textId="77777777" w:rsidR="000F26CC" w:rsidRDefault="000F26CC" w:rsidP="00D82A0A">
      <w:pPr>
        <w:jc w:val="both"/>
        <w:rPr>
          <w:rFonts w:ascii="Times New Roman" w:hAnsi="Times New Roman" w:cs="Times New Roman"/>
          <w:sz w:val="24"/>
          <w:szCs w:val="24"/>
        </w:rPr>
      </w:pPr>
      <w:r w:rsidRPr="00F57FF2">
        <w:rPr>
          <w:rFonts w:ascii="Times New Roman" w:hAnsi="Times New Roman" w:cs="Times New Roman"/>
          <w:sz w:val="24"/>
          <w:szCs w:val="24"/>
        </w:rPr>
        <w:t>Wound is considered infected when the integrity and protective function of the skin is breached and microorganisms colonize</w:t>
      </w:r>
      <w:r>
        <w:rPr>
          <w:rFonts w:ascii="Times New Roman" w:hAnsi="Times New Roman" w:cs="Times New Roman"/>
          <w:sz w:val="24"/>
          <w:szCs w:val="24"/>
        </w:rPr>
        <w:t xml:space="preserve"> </w:t>
      </w:r>
      <w:r w:rsidRPr="00F57FF2">
        <w:rPr>
          <w:rFonts w:ascii="Times New Roman" w:hAnsi="Times New Roman" w:cs="Times New Roman"/>
          <w:sz w:val="24"/>
          <w:szCs w:val="24"/>
        </w:rPr>
        <w:t>and multiply in t</w:t>
      </w:r>
      <w:r>
        <w:rPr>
          <w:rFonts w:ascii="Times New Roman" w:hAnsi="Times New Roman" w:cs="Times New Roman"/>
          <w:sz w:val="24"/>
          <w:szCs w:val="24"/>
        </w:rPr>
        <w:t>he exposed subcutaneous tissue</w:t>
      </w:r>
      <w:r w:rsidR="00F078AA">
        <w:rPr>
          <w:rFonts w:ascii="Times New Roman" w:hAnsi="Times New Roman" w:cs="Times New Roman"/>
          <w:sz w:val="24"/>
          <w:szCs w:val="24"/>
        </w:rPr>
        <w:t xml:space="preserve"> (</w:t>
      </w:r>
      <w:proofErr w:type="spellStart"/>
      <w:r w:rsidR="00F078AA" w:rsidRPr="00F57FF2">
        <w:rPr>
          <w:rFonts w:ascii="Times New Roman" w:hAnsi="Times New Roman" w:cs="Times New Roman"/>
          <w:sz w:val="24"/>
          <w:szCs w:val="24"/>
        </w:rPr>
        <w:t>Oladeinde</w:t>
      </w:r>
      <w:proofErr w:type="spellEnd"/>
      <w:r w:rsidR="00F078AA">
        <w:rPr>
          <w:rFonts w:ascii="Times New Roman" w:hAnsi="Times New Roman" w:cs="Times New Roman"/>
          <w:i/>
          <w:sz w:val="24"/>
          <w:szCs w:val="24"/>
        </w:rPr>
        <w:t xml:space="preserve"> </w:t>
      </w:r>
      <w:r w:rsidR="00F078AA" w:rsidRPr="00355F69">
        <w:rPr>
          <w:rFonts w:ascii="Times New Roman" w:hAnsi="Times New Roman" w:cs="Times New Roman"/>
          <w:iCs/>
          <w:sz w:val="24"/>
          <w:szCs w:val="24"/>
        </w:rPr>
        <w:t xml:space="preserve">et al., </w:t>
      </w:r>
      <w:r w:rsidR="00F078AA" w:rsidRPr="00800FCF">
        <w:rPr>
          <w:rFonts w:ascii="Times New Roman" w:hAnsi="Times New Roman" w:cs="Times New Roman"/>
          <w:sz w:val="24"/>
          <w:szCs w:val="24"/>
        </w:rPr>
        <w:t>2013</w:t>
      </w:r>
      <w:r w:rsidR="0060214F">
        <w:rPr>
          <w:rFonts w:ascii="Times New Roman" w:hAnsi="Times New Roman" w:cs="Times New Roman"/>
          <w:sz w:val="24"/>
          <w:szCs w:val="24"/>
        </w:rPr>
        <w:t xml:space="preserve">; </w:t>
      </w:r>
      <w:r w:rsidR="0060214F" w:rsidRPr="005507E3">
        <w:rPr>
          <w:rFonts w:ascii="Times New Roman" w:hAnsi="Times New Roman" w:cs="Times New Roman"/>
          <w:sz w:val="24"/>
          <w:szCs w:val="24"/>
        </w:rPr>
        <w:t xml:space="preserve">Baba </w:t>
      </w:r>
      <w:r w:rsidR="0060214F" w:rsidRPr="00355F69">
        <w:rPr>
          <w:rFonts w:ascii="Times New Roman" w:hAnsi="Times New Roman" w:cs="Times New Roman"/>
          <w:iCs/>
          <w:sz w:val="24"/>
          <w:szCs w:val="24"/>
        </w:rPr>
        <w:t>et al.,</w:t>
      </w:r>
      <w:r w:rsidR="0060214F" w:rsidRPr="00900C93">
        <w:rPr>
          <w:rFonts w:ascii="Times New Roman" w:hAnsi="Times New Roman" w:cs="Times New Roman"/>
          <w:i/>
          <w:sz w:val="24"/>
          <w:szCs w:val="24"/>
        </w:rPr>
        <w:t xml:space="preserve"> </w:t>
      </w:r>
      <w:r w:rsidR="0060214F" w:rsidRPr="005507E3">
        <w:rPr>
          <w:rFonts w:ascii="Times New Roman" w:hAnsi="Times New Roman" w:cs="Times New Roman"/>
          <w:sz w:val="24"/>
          <w:szCs w:val="24"/>
        </w:rPr>
        <w:t>2018</w:t>
      </w:r>
      <w:r w:rsidR="00F078AA" w:rsidRPr="00F57FF2">
        <w:rPr>
          <w:rFonts w:ascii="Times New Roman" w:hAnsi="Times New Roman" w:cs="Times New Roman"/>
          <w:sz w:val="24"/>
          <w:szCs w:val="24"/>
        </w:rPr>
        <w:t>)</w:t>
      </w:r>
      <w:r>
        <w:rPr>
          <w:rFonts w:ascii="Times New Roman" w:hAnsi="Times New Roman" w:cs="Times New Roman"/>
          <w:sz w:val="24"/>
          <w:szCs w:val="24"/>
        </w:rPr>
        <w:t xml:space="preserve">. </w:t>
      </w:r>
      <w:r w:rsidRPr="00F57FF2">
        <w:rPr>
          <w:rFonts w:ascii="Times New Roman" w:hAnsi="Times New Roman" w:cs="Times New Roman"/>
          <w:sz w:val="24"/>
          <w:szCs w:val="24"/>
        </w:rPr>
        <w:t>However</w:t>
      </w:r>
      <w:r>
        <w:rPr>
          <w:rFonts w:ascii="Times New Roman" w:hAnsi="Times New Roman" w:cs="Times New Roman"/>
          <w:sz w:val="24"/>
          <w:szCs w:val="24"/>
        </w:rPr>
        <w:t>,</w:t>
      </w:r>
      <w:r w:rsidRPr="00F57FF2">
        <w:rPr>
          <w:rFonts w:ascii="Times New Roman" w:hAnsi="Times New Roman" w:cs="Times New Roman"/>
          <w:sz w:val="24"/>
          <w:szCs w:val="24"/>
        </w:rPr>
        <w:t xml:space="preserve"> abundance and diversity of microorgan</w:t>
      </w:r>
      <w:r>
        <w:rPr>
          <w:rFonts w:ascii="Times New Roman" w:hAnsi="Times New Roman" w:cs="Times New Roman"/>
          <w:sz w:val="24"/>
          <w:szCs w:val="24"/>
        </w:rPr>
        <w:t>isms in any wound may be due to</w:t>
      </w:r>
      <w:r w:rsidRPr="00F57FF2">
        <w:rPr>
          <w:rFonts w:ascii="Times New Roman" w:hAnsi="Times New Roman" w:cs="Times New Roman"/>
          <w:sz w:val="24"/>
          <w:szCs w:val="24"/>
        </w:rPr>
        <w:t xml:space="preserve"> factors such</w:t>
      </w:r>
      <w:r>
        <w:rPr>
          <w:rFonts w:ascii="Times New Roman" w:hAnsi="Times New Roman" w:cs="Times New Roman"/>
          <w:sz w:val="24"/>
          <w:szCs w:val="24"/>
        </w:rPr>
        <w:t>,</w:t>
      </w:r>
      <w:r w:rsidRPr="00F57FF2">
        <w:rPr>
          <w:rFonts w:ascii="Times New Roman" w:hAnsi="Times New Roman" w:cs="Times New Roman"/>
          <w:sz w:val="24"/>
          <w:szCs w:val="24"/>
        </w:rPr>
        <w:t xml:space="preserve"> as wound type, depth, location and quality, level of perfusion and the antimicrobial</w:t>
      </w:r>
      <w:r w:rsidR="002D414E">
        <w:rPr>
          <w:rFonts w:ascii="Times New Roman" w:hAnsi="Times New Roman" w:cs="Times New Roman"/>
          <w:sz w:val="24"/>
          <w:szCs w:val="24"/>
        </w:rPr>
        <w:t>s (</w:t>
      </w:r>
      <w:proofErr w:type="spellStart"/>
      <w:r w:rsidR="002D414E">
        <w:rPr>
          <w:rFonts w:ascii="Times New Roman" w:hAnsi="Times New Roman" w:cs="Times New Roman"/>
          <w:sz w:val="24"/>
          <w:szCs w:val="24"/>
        </w:rPr>
        <w:t>Onajobi</w:t>
      </w:r>
      <w:proofErr w:type="spellEnd"/>
      <w:r w:rsidR="002D414E">
        <w:rPr>
          <w:rFonts w:ascii="Times New Roman" w:hAnsi="Times New Roman" w:cs="Times New Roman"/>
          <w:sz w:val="24"/>
          <w:szCs w:val="24"/>
        </w:rPr>
        <w:t xml:space="preserve"> </w:t>
      </w:r>
      <w:r w:rsidR="002D414E" w:rsidRPr="00355F69">
        <w:rPr>
          <w:rFonts w:ascii="Times New Roman" w:hAnsi="Times New Roman" w:cs="Times New Roman"/>
          <w:iCs/>
          <w:sz w:val="24"/>
          <w:szCs w:val="24"/>
        </w:rPr>
        <w:t>et al.,</w:t>
      </w:r>
      <w:r w:rsidR="002D414E">
        <w:rPr>
          <w:rFonts w:ascii="Times New Roman" w:hAnsi="Times New Roman" w:cs="Times New Roman"/>
          <w:sz w:val="24"/>
          <w:szCs w:val="24"/>
        </w:rPr>
        <w:t xml:space="preserve"> 2020</w:t>
      </w:r>
      <w:r>
        <w:rPr>
          <w:rFonts w:ascii="Times New Roman" w:hAnsi="Times New Roman" w:cs="Times New Roman"/>
          <w:sz w:val="24"/>
          <w:szCs w:val="24"/>
        </w:rPr>
        <w:t xml:space="preserve">). Hence </w:t>
      </w:r>
      <w:r w:rsidR="0029502A">
        <w:rPr>
          <w:rFonts w:ascii="Times New Roman" w:hAnsi="Times New Roman" w:cs="Times New Roman"/>
          <w:sz w:val="24"/>
          <w:szCs w:val="24"/>
        </w:rPr>
        <w:t>i</w:t>
      </w:r>
      <w:r w:rsidR="0029502A" w:rsidRPr="000F01FD">
        <w:rPr>
          <w:rFonts w:ascii="Times New Roman" w:hAnsi="Times New Roman" w:cs="Times New Roman"/>
          <w:sz w:val="24"/>
          <w:szCs w:val="24"/>
        </w:rPr>
        <w:t>nfections</w:t>
      </w:r>
      <w:r w:rsidR="0029502A">
        <w:rPr>
          <w:rFonts w:ascii="Times New Roman" w:hAnsi="Times New Roman" w:cs="Times New Roman"/>
          <w:sz w:val="24"/>
          <w:szCs w:val="24"/>
        </w:rPr>
        <w:t xml:space="preserve"> </w:t>
      </w:r>
      <w:r w:rsidR="0029502A" w:rsidRPr="000F01FD">
        <w:rPr>
          <w:rFonts w:ascii="Times New Roman" w:hAnsi="Times New Roman" w:cs="Times New Roman"/>
          <w:sz w:val="24"/>
          <w:szCs w:val="24"/>
        </w:rPr>
        <w:t>in</w:t>
      </w:r>
      <w:r w:rsidR="0029502A">
        <w:rPr>
          <w:rFonts w:ascii="Times New Roman" w:hAnsi="Times New Roman" w:cs="Times New Roman"/>
          <w:sz w:val="24"/>
          <w:szCs w:val="24"/>
        </w:rPr>
        <w:t xml:space="preserve"> </w:t>
      </w:r>
      <w:r w:rsidR="0029502A" w:rsidRPr="000F01FD">
        <w:rPr>
          <w:rFonts w:ascii="Times New Roman" w:hAnsi="Times New Roman" w:cs="Times New Roman"/>
          <w:sz w:val="24"/>
          <w:szCs w:val="24"/>
        </w:rPr>
        <w:t>wound</w:t>
      </w:r>
      <w:r w:rsidR="0029502A">
        <w:rPr>
          <w:rFonts w:ascii="Times New Roman" w:hAnsi="Times New Roman" w:cs="Times New Roman"/>
          <w:sz w:val="24"/>
          <w:szCs w:val="24"/>
        </w:rPr>
        <w:t xml:space="preserve"> </w:t>
      </w:r>
      <w:r w:rsidR="0029502A" w:rsidRPr="000F01FD">
        <w:rPr>
          <w:rFonts w:ascii="Times New Roman" w:hAnsi="Times New Roman" w:cs="Times New Roman"/>
          <w:sz w:val="24"/>
          <w:szCs w:val="24"/>
        </w:rPr>
        <w:t>remain</w:t>
      </w:r>
      <w:r w:rsidRPr="000F01FD">
        <w:rPr>
          <w:rFonts w:ascii="Times New Roman" w:hAnsi="Times New Roman" w:cs="Times New Roman"/>
          <w:sz w:val="24"/>
          <w:szCs w:val="24"/>
        </w:rPr>
        <w:t xml:space="preserve"> a public health problem</w:t>
      </w:r>
      <w:r>
        <w:rPr>
          <w:rFonts w:ascii="Times New Roman" w:hAnsi="Times New Roman" w:cs="Times New Roman"/>
          <w:sz w:val="24"/>
          <w:szCs w:val="24"/>
        </w:rPr>
        <w:t xml:space="preserve"> worldwide</w:t>
      </w:r>
      <w:r w:rsidR="00310C3A">
        <w:rPr>
          <w:rFonts w:ascii="Times New Roman" w:hAnsi="Times New Roman" w:cs="Times New Roman"/>
          <w:sz w:val="24"/>
          <w:szCs w:val="24"/>
        </w:rPr>
        <w:t xml:space="preserve"> (Caflisch </w:t>
      </w:r>
      <w:r w:rsidR="00310C3A" w:rsidRPr="00355F69">
        <w:rPr>
          <w:rFonts w:ascii="Times New Roman" w:hAnsi="Times New Roman" w:cs="Times New Roman"/>
          <w:iCs/>
          <w:sz w:val="24"/>
          <w:szCs w:val="24"/>
        </w:rPr>
        <w:t>et al.,</w:t>
      </w:r>
      <w:r w:rsidR="00310C3A">
        <w:rPr>
          <w:rFonts w:ascii="Times New Roman" w:hAnsi="Times New Roman" w:cs="Times New Roman"/>
          <w:sz w:val="24"/>
          <w:szCs w:val="24"/>
        </w:rPr>
        <w:t xml:space="preserve"> 2018)</w:t>
      </w:r>
      <w:r>
        <w:rPr>
          <w:rFonts w:ascii="Times New Roman" w:hAnsi="Times New Roman" w:cs="Times New Roman"/>
          <w:sz w:val="24"/>
          <w:szCs w:val="24"/>
        </w:rPr>
        <w:t>.</w:t>
      </w:r>
    </w:p>
    <w:p w14:paraId="2BB41042" w14:textId="77777777" w:rsidR="0029502A" w:rsidRDefault="0029502A" w:rsidP="0029502A">
      <w:pPr>
        <w:jc w:val="both"/>
        <w:rPr>
          <w:rFonts w:ascii="Times New Roman" w:hAnsi="Times New Roman" w:cs="Times New Roman"/>
          <w:sz w:val="24"/>
          <w:szCs w:val="24"/>
        </w:rPr>
      </w:pPr>
      <w:r w:rsidRPr="00F57FF2">
        <w:rPr>
          <w:rFonts w:ascii="Times New Roman" w:hAnsi="Times New Roman" w:cs="Times New Roman"/>
          <w:sz w:val="24"/>
          <w:szCs w:val="24"/>
        </w:rPr>
        <w:t>Rapidly emerging nosocomial pathogens and the problem of multidrug resistance necessitate periodic review of antibiogram patterns of organisms isolated in wo</w:t>
      </w:r>
      <w:r>
        <w:rPr>
          <w:rFonts w:ascii="Times New Roman" w:hAnsi="Times New Roman" w:cs="Times New Roman"/>
          <w:sz w:val="24"/>
          <w:szCs w:val="24"/>
        </w:rPr>
        <w:t>unds (</w:t>
      </w:r>
      <w:proofErr w:type="spellStart"/>
      <w:r>
        <w:rPr>
          <w:rFonts w:ascii="Times New Roman" w:hAnsi="Times New Roman" w:cs="Times New Roman"/>
          <w:sz w:val="24"/>
          <w:szCs w:val="24"/>
        </w:rPr>
        <w:t>Ana</w:t>
      </w:r>
      <w:r w:rsidRPr="00F57FF2">
        <w:rPr>
          <w:rFonts w:ascii="Times New Roman" w:hAnsi="Times New Roman" w:cs="Times New Roman"/>
          <w:sz w:val="24"/>
          <w:szCs w:val="24"/>
        </w:rPr>
        <w:t>purba</w:t>
      </w:r>
      <w:proofErr w:type="spellEnd"/>
      <w:r w:rsidRPr="00F57FF2">
        <w:rPr>
          <w:rFonts w:ascii="Times New Roman" w:hAnsi="Times New Roman" w:cs="Times New Roman"/>
          <w:sz w:val="24"/>
          <w:szCs w:val="24"/>
        </w:rPr>
        <w:t xml:space="preserve"> </w:t>
      </w:r>
      <w:r w:rsidRPr="00355F69">
        <w:rPr>
          <w:rFonts w:ascii="Times New Roman" w:hAnsi="Times New Roman" w:cs="Times New Roman"/>
          <w:iCs/>
          <w:sz w:val="24"/>
          <w:szCs w:val="24"/>
        </w:rPr>
        <w:t>et al.,</w:t>
      </w:r>
      <w:r>
        <w:rPr>
          <w:rFonts w:ascii="Times New Roman" w:hAnsi="Times New Roman" w:cs="Times New Roman"/>
          <w:sz w:val="24"/>
          <w:szCs w:val="24"/>
        </w:rPr>
        <w:t xml:space="preserve"> </w:t>
      </w:r>
      <w:r w:rsidR="004534AA">
        <w:rPr>
          <w:rFonts w:ascii="Times New Roman" w:hAnsi="Times New Roman" w:cs="Times New Roman"/>
          <w:sz w:val="24"/>
          <w:szCs w:val="24"/>
        </w:rPr>
        <w:t>2003</w:t>
      </w:r>
      <w:r w:rsidRPr="00F57FF2">
        <w:rPr>
          <w:rFonts w:ascii="Times New Roman" w:hAnsi="Times New Roman" w:cs="Times New Roman"/>
          <w:sz w:val="24"/>
          <w:szCs w:val="24"/>
        </w:rPr>
        <w:t xml:space="preserve">). The widespread use of antibiotics with length of time over which they have been </w:t>
      </w:r>
      <w:r w:rsidRPr="00F57FF2">
        <w:rPr>
          <w:rFonts w:ascii="Times New Roman" w:hAnsi="Times New Roman" w:cs="Times New Roman"/>
          <w:sz w:val="24"/>
          <w:szCs w:val="24"/>
        </w:rPr>
        <w:lastRenderedPageBreak/>
        <w:t>available have also led to major resistant pathogens in wound infections contributing to morbidity and mortality (</w:t>
      </w:r>
      <w:proofErr w:type="spellStart"/>
      <w:r w:rsidRPr="00F57FF2">
        <w:rPr>
          <w:rFonts w:ascii="Times New Roman" w:hAnsi="Times New Roman" w:cs="Times New Roman"/>
          <w:sz w:val="24"/>
          <w:szCs w:val="24"/>
        </w:rPr>
        <w:t>Nwanchukwu</w:t>
      </w:r>
      <w:proofErr w:type="spellEnd"/>
      <w:r w:rsidRPr="00F57FF2">
        <w:rPr>
          <w:rFonts w:ascii="Times New Roman" w:hAnsi="Times New Roman" w:cs="Times New Roman"/>
          <w:sz w:val="24"/>
          <w:szCs w:val="24"/>
        </w:rPr>
        <w:t xml:space="preserve"> </w:t>
      </w:r>
      <w:r w:rsidRPr="00355F69">
        <w:rPr>
          <w:rFonts w:ascii="Times New Roman" w:hAnsi="Times New Roman" w:cs="Times New Roman"/>
          <w:iCs/>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2009</w:t>
      </w:r>
      <w:r w:rsidR="0060214F">
        <w:rPr>
          <w:rFonts w:ascii="Times New Roman" w:hAnsi="Times New Roman" w:cs="Times New Roman"/>
          <w:sz w:val="24"/>
          <w:szCs w:val="24"/>
        </w:rPr>
        <w:t xml:space="preserve">; </w:t>
      </w:r>
      <w:r w:rsidR="0060214F" w:rsidRPr="005507E3">
        <w:rPr>
          <w:rFonts w:ascii="Times New Roman" w:hAnsi="Times New Roman" w:cs="Times New Roman"/>
          <w:sz w:val="24"/>
          <w:szCs w:val="24"/>
        </w:rPr>
        <w:t xml:space="preserve">Baba </w:t>
      </w:r>
      <w:r w:rsidR="0060214F" w:rsidRPr="00000AA6">
        <w:rPr>
          <w:rFonts w:ascii="Times New Roman" w:hAnsi="Times New Roman" w:cs="Times New Roman"/>
          <w:iCs/>
          <w:sz w:val="24"/>
          <w:szCs w:val="24"/>
        </w:rPr>
        <w:t>et al.,</w:t>
      </w:r>
      <w:r w:rsidR="0060214F" w:rsidRPr="00900C93">
        <w:rPr>
          <w:rFonts w:ascii="Times New Roman" w:hAnsi="Times New Roman" w:cs="Times New Roman"/>
          <w:i/>
          <w:sz w:val="24"/>
          <w:szCs w:val="24"/>
        </w:rPr>
        <w:t xml:space="preserve"> </w:t>
      </w:r>
      <w:r w:rsidR="0060214F" w:rsidRPr="005507E3">
        <w:rPr>
          <w:rFonts w:ascii="Times New Roman" w:hAnsi="Times New Roman" w:cs="Times New Roman"/>
          <w:sz w:val="24"/>
          <w:szCs w:val="24"/>
        </w:rPr>
        <w:t>2018</w:t>
      </w:r>
      <w:r>
        <w:rPr>
          <w:rFonts w:ascii="Times New Roman" w:hAnsi="Times New Roman" w:cs="Times New Roman"/>
          <w:sz w:val="24"/>
          <w:szCs w:val="24"/>
        </w:rPr>
        <w:t>).</w:t>
      </w:r>
      <w:r w:rsidRPr="00F57FF2">
        <w:rPr>
          <w:rFonts w:ascii="Times New Roman" w:hAnsi="Times New Roman" w:cs="Times New Roman"/>
          <w:sz w:val="24"/>
          <w:szCs w:val="24"/>
        </w:rPr>
        <w:t xml:space="preserve"> In the recent time, the treatment of wound infection is consistently difficult due to increasing rate of resistant bacterial strains (</w:t>
      </w:r>
      <w:r w:rsidR="00310C3A">
        <w:rPr>
          <w:rFonts w:ascii="Times New Roman" w:hAnsi="Times New Roman" w:cs="Times New Roman"/>
          <w:sz w:val="24"/>
          <w:szCs w:val="24"/>
        </w:rPr>
        <w:t>Morrison</w:t>
      </w:r>
      <w:r w:rsidRPr="00F57FF2">
        <w:rPr>
          <w:rFonts w:ascii="Times New Roman" w:hAnsi="Times New Roman" w:cs="Times New Roman"/>
          <w:i/>
          <w:sz w:val="24"/>
          <w:szCs w:val="24"/>
        </w:rPr>
        <w:t xml:space="preserve"> </w:t>
      </w:r>
      <w:r w:rsidRPr="00000AA6">
        <w:rPr>
          <w:rFonts w:ascii="Times New Roman" w:hAnsi="Times New Roman" w:cs="Times New Roman"/>
          <w:iCs/>
          <w:sz w:val="24"/>
          <w:szCs w:val="24"/>
        </w:rPr>
        <w:t>et al.,</w:t>
      </w:r>
      <w:r w:rsidRPr="00900C93">
        <w:rPr>
          <w:rFonts w:ascii="Times New Roman" w:hAnsi="Times New Roman" w:cs="Times New Roman"/>
          <w:i/>
          <w:sz w:val="24"/>
          <w:szCs w:val="24"/>
        </w:rPr>
        <w:t xml:space="preserve"> </w:t>
      </w:r>
      <w:r w:rsidR="00310C3A">
        <w:rPr>
          <w:rFonts w:ascii="Times New Roman" w:hAnsi="Times New Roman" w:cs="Times New Roman"/>
          <w:sz w:val="24"/>
          <w:szCs w:val="24"/>
        </w:rPr>
        <w:t>2017</w:t>
      </w:r>
      <w:r w:rsidRPr="00AB127E">
        <w:rPr>
          <w:rFonts w:ascii="Times New Roman" w:hAnsi="Times New Roman" w:cs="Times New Roman"/>
          <w:sz w:val="24"/>
          <w:szCs w:val="24"/>
        </w:rPr>
        <w:t>)</w:t>
      </w:r>
      <w:r w:rsidRPr="00F57FF2">
        <w:rPr>
          <w:rFonts w:ascii="Times New Roman" w:hAnsi="Times New Roman" w:cs="Times New Roman"/>
          <w:sz w:val="24"/>
          <w:szCs w:val="24"/>
        </w:rPr>
        <w:t xml:space="preserve"> and microorganisms growing in a biofilm which are more resistant to antimicrob</w:t>
      </w:r>
      <w:r>
        <w:rPr>
          <w:rFonts w:ascii="Times New Roman" w:hAnsi="Times New Roman" w:cs="Times New Roman"/>
          <w:sz w:val="24"/>
          <w:szCs w:val="24"/>
        </w:rPr>
        <w:t>ial agents than planktonic bacteria (</w:t>
      </w:r>
      <w:proofErr w:type="spellStart"/>
      <w:r>
        <w:rPr>
          <w:rFonts w:ascii="Times New Roman" w:hAnsi="Times New Roman" w:cs="Times New Roman"/>
          <w:sz w:val="24"/>
          <w:szCs w:val="24"/>
        </w:rPr>
        <w:t>Nallapareddy</w:t>
      </w:r>
      <w:proofErr w:type="spellEnd"/>
      <w:r>
        <w:rPr>
          <w:rFonts w:ascii="Times New Roman" w:hAnsi="Times New Roman" w:cs="Times New Roman"/>
          <w:sz w:val="24"/>
          <w:szCs w:val="24"/>
        </w:rPr>
        <w:t>, 2006</w:t>
      </w:r>
      <w:r w:rsidR="00310C3A">
        <w:rPr>
          <w:rFonts w:ascii="Times New Roman" w:hAnsi="Times New Roman" w:cs="Times New Roman"/>
          <w:sz w:val="24"/>
          <w:szCs w:val="24"/>
        </w:rPr>
        <w:t xml:space="preserve">; Caflisch </w:t>
      </w:r>
      <w:r w:rsidR="00310C3A" w:rsidRPr="00000AA6">
        <w:rPr>
          <w:rFonts w:ascii="Times New Roman" w:hAnsi="Times New Roman" w:cs="Times New Roman"/>
          <w:iCs/>
          <w:sz w:val="24"/>
          <w:szCs w:val="24"/>
        </w:rPr>
        <w:t>et al.</w:t>
      </w:r>
      <w:r w:rsidR="00310C3A" w:rsidRPr="002D414E">
        <w:rPr>
          <w:rFonts w:ascii="Times New Roman" w:hAnsi="Times New Roman" w:cs="Times New Roman"/>
          <w:i/>
          <w:sz w:val="24"/>
          <w:szCs w:val="24"/>
        </w:rPr>
        <w:t>,</w:t>
      </w:r>
      <w:r w:rsidR="00310C3A">
        <w:rPr>
          <w:rFonts w:ascii="Times New Roman" w:hAnsi="Times New Roman" w:cs="Times New Roman"/>
          <w:sz w:val="24"/>
          <w:szCs w:val="24"/>
        </w:rPr>
        <w:t xml:space="preserve"> 2018</w:t>
      </w:r>
      <w:r w:rsidRPr="00F57FF2">
        <w:rPr>
          <w:rFonts w:ascii="Times New Roman" w:hAnsi="Times New Roman" w:cs="Times New Roman"/>
          <w:sz w:val="24"/>
          <w:szCs w:val="24"/>
        </w:rPr>
        <w:t xml:space="preserve">). </w:t>
      </w:r>
    </w:p>
    <w:p w14:paraId="35E07DA2" w14:textId="6FC6C402" w:rsidR="000F26CC" w:rsidRDefault="000F26CC" w:rsidP="00D82A0A">
      <w:pPr>
        <w:jc w:val="both"/>
        <w:rPr>
          <w:rFonts w:ascii="Times New Roman" w:hAnsi="Times New Roman" w:cs="Times New Roman"/>
          <w:sz w:val="24"/>
          <w:szCs w:val="24"/>
        </w:rPr>
      </w:pPr>
      <w:r w:rsidRPr="00F57FF2">
        <w:rPr>
          <w:rFonts w:ascii="Times New Roman" w:hAnsi="Times New Roman" w:cs="Times New Roman"/>
          <w:sz w:val="24"/>
          <w:szCs w:val="24"/>
        </w:rPr>
        <w:t>Several author</w:t>
      </w:r>
      <w:r>
        <w:rPr>
          <w:rFonts w:ascii="Times New Roman" w:hAnsi="Times New Roman" w:cs="Times New Roman"/>
          <w:sz w:val="24"/>
          <w:szCs w:val="24"/>
        </w:rPr>
        <w:t xml:space="preserve">s have   reported   prevalence </w:t>
      </w:r>
      <w:r w:rsidRPr="00F57FF2">
        <w:rPr>
          <w:rFonts w:ascii="Times New Roman" w:hAnsi="Times New Roman" w:cs="Times New Roman"/>
          <w:sz w:val="24"/>
          <w:szCs w:val="24"/>
        </w:rPr>
        <w:t>of wound infection in s</w:t>
      </w:r>
      <w:r w:rsidR="00F078AA">
        <w:rPr>
          <w:rFonts w:ascii="Times New Roman" w:hAnsi="Times New Roman" w:cs="Times New Roman"/>
          <w:sz w:val="24"/>
          <w:szCs w:val="24"/>
        </w:rPr>
        <w:t xml:space="preserve">ome parts of Nigeria including </w:t>
      </w:r>
      <w:proofErr w:type="spellStart"/>
      <w:r w:rsidRPr="00F57FF2">
        <w:rPr>
          <w:rFonts w:ascii="Times New Roman" w:hAnsi="Times New Roman" w:cs="Times New Roman"/>
          <w:sz w:val="24"/>
          <w:szCs w:val="24"/>
        </w:rPr>
        <w:t>Oladeinde</w:t>
      </w:r>
      <w:proofErr w:type="spellEnd"/>
      <w:r>
        <w:rPr>
          <w:rFonts w:ascii="Times New Roman" w:hAnsi="Times New Roman" w:cs="Times New Roman"/>
          <w:i/>
          <w:sz w:val="24"/>
          <w:szCs w:val="24"/>
        </w:rPr>
        <w:t xml:space="preserve"> </w:t>
      </w:r>
      <w:r w:rsidR="00000AA6" w:rsidRPr="00000AA6">
        <w:rPr>
          <w:rFonts w:ascii="Times New Roman" w:hAnsi="Times New Roman" w:cs="Times New Roman"/>
          <w:iCs/>
          <w:sz w:val="24"/>
          <w:szCs w:val="24"/>
        </w:rPr>
        <w:t>et al</w:t>
      </w:r>
      <w:r w:rsidRPr="00000AA6">
        <w:rPr>
          <w:rFonts w:ascii="Times New Roman" w:hAnsi="Times New Roman" w:cs="Times New Roman"/>
          <w:iCs/>
          <w:sz w:val="24"/>
          <w:szCs w:val="24"/>
        </w:rPr>
        <w:t>.</w:t>
      </w:r>
      <w:r w:rsidRPr="00900C93">
        <w:rPr>
          <w:rFonts w:ascii="Times New Roman" w:hAnsi="Times New Roman" w:cs="Times New Roman"/>
          <w:i/>
          <w:sz w:val="24"/>
          <w:szCs w:val="24"/>
        </w:rPr>
        <w:t xml:space="preserve"> </w:t>
      </w:r>
      <w:r w:rsidR="00F078AA">
        <w:rPr>
          <w:rFonts w:ascii="Times New Roman" w:hAnsi="Times New Roman" w:cs="Times New Roman"/>
          <w:sz w:val="24"/>
          <w:szCs w:val="24"/>
        </w:rPr>
        <w:t>(</w:t>
      </w:r>
      <w:r w:rsidRPr="00800FCF">
        <w:rPr>
          <w:rFonts w:ascii="Times New Roman" w:hAnsi="Times New Roman" w:cs="Times New Roman"/>
          <w:sz w:val="24"/>
          <w:szCs w:val="24"/>
        </w:rPr>
        <w:t>2013</w:t>
      </w:r>
      <w:r w:rsidRPr="00F57FF2">
        <w:rPr>
          <w:rFonts w:ascii="Times New Roman" w:hAnsi="Times New Roman" w:cs="Times New Roman"/>
          <w:sz w:val="24"/>
          <w:szCs w:val="24"/>
        </w:rPr>
        <w:t>)</w:t>
      </w:r>
      <w:r w:rsidR="00F078AA">
        <w:rPr>
          <w:rFonts w:ascii="Times New Roman" w:hAnsi="Times New Roman" w:cs="Times New Roman"/>
          <w:sz w:val="24"/>
          <w:szCs w:val="24"/>
        </w:rPr>
        <w:t xml:space="preserve">, </w:t>
      </w:r>
      <w:proofErr w:type="spellStart"/>
      <w:r w:rsidRPr="00F57FF2">
        <w:rPr>
          <w:rFonts w:ascii="Times New Roman" w:hAnsi="Times New Roman" w:cs="Times New Roman"/>
          <w:sz w:val="24"/>
          <w:szCs w:val="24"/>
        </w:rPr>
        <w:t>Akinjogumla</w:t>
      </w:r>
      <w:proofErr w:type="spellEnd"/>
      <w:r w:rsidRPr="00F57FF2">
        <w:rPr>
          <w:rFonts w:ascii="Times New Roman" w:hAnsi="Times New Roman" w:cs="Times New Roman"/>
          <w:i/>
          <w:sz w:val="24"/>
          <w:szCs w:val="24"/>
        </w:rPr>
        <w:t xml:space="preserve"> </w:t>
      </w:r>
      <w:r w:rsidRPr="00000AA6">
        <w:rPr>
          <w:rFonts w:ascii="Times New Roman" w:hAnsi="Times New Roman" w:cs="Times New Roman"/>
          <w:iCs/>
          <w:sz w:val="24"/>
          <w:szCs w:val="24"/>
        </w:rPr>
        <w:t>et al.</w:t>
      </w:r>
      <w:r w:rsidR="00AA6D12">
        <w:rPr>
          <w:rFonts w:ascii="Times New Roman" w:hAnsi="Times New Roman" w:cs="Times New Roman"/>
          <w:iCs/>
          <w:sz w:val="24"/>
          <w:szCs w:val="24"/>
        </w:rPr>
        <w:t xml:space="preserve"> </w:t>
      </w:r>
      <w:r w:rsidR="001030B9">
        <w:rPr>
          <w:rFonts w:ascii="Times New Roman" w:hAnsi="Times New Roman" w:cs="Times New Roman"/>
          <w:sz w:val="24"/>
          <w:szCs w:val="24"/>
        </w:rPr>
        <w:t>(2009)</w:t>
      </w:r>
      <w:r>
        <w:rPr>
          <w:rFonts w:ascii="Times New Roman" w:hAnsi="Times New Roman" w:cs="Times New Roman"/>
          <w:sz w:val="24"/>
          <w:szCs w:val="24"/>
        </w:rPr>
        <w:t>,</w:t>
      </w:r>
      <w:r w:rsidRPr="00F57FF2">
        <w:rPr>
          <w:rFonts w:ascii="Times New Roman" w:hAnsi="Times New Roman" w:cs="Times New Roman"/>
          <w:sz w:val="24"/>
          <w:szCs w:val="24"/>
        </w:rPr>
        <w:t xml:space="preserve"> who reported the prevalence of 70.1%, 95% and 98.8% from Okada, </w:t>
      </w:r>
      <w:proofErr w:type="spellStart"/>
      <w:r w:rsidRPr="00F57FF2">
        <w:rPr>
          <w:rFonts w:ascii="Times New Roman" w:hAnsi="Times New Roman" w:cs="Times New Roman"/>
          <w:sz w:val="24"/>
          <w:szCs w:val="24"/>
        </w:rPr>
        <w:t>Uyo</w:t>
      </w:r>
      <w:proofErr w:type="spellEnd"/>
      <w:r w:rsidRPr="00F57FF2">
        <w:rPr>
          <w:rFonts w:ascii="Times New Roman" w:hAnsi="Times New Roman" w:cs="Times New Roman"/>
          <w:sz w:val="24"/>
          <w:szCs w:val="24"/>
        </w:rPr>
        <w:t xml:space="preserve"> and Maiduguri with polymicrobial infection of 24.4%, 65% and 14.5% respectively</w:t>
      </w:r>
      <w:r>
        <w:rPr>
          <w:rFonts w:ascii="Times New Roman" w:hAnsi="Times New Roman" w:cs="Times New Roman"/>
          <w:sz w:val="24"/>
          <w:szCs w:val="24"/>
        </w:rPr>
        <w:t>.</w:t>
      </w:r>
      <w:r w:rsidRPr="00DC21F3">
        <w:rPr>
          <w:rFonts w:ascii="Times New Roman" w:hAnsi="Times New Roman" w:cs="Times New Roman"/>
          <w:sz w:val="24"/>
          <w:szCs w:val="24"/>
        </w:rPr>
        <w:t xml:space="preserve"> </w:t>
      </w:r>
      <w:proofErr w:type="spellStart"/>
      <w:r w:rsidR="00310C3A" w:rsidRPr="00F57FF2">
        <w:rPr>
          <w:rFonts w:ascii="Times New Roman" w:hAnsi="Times New Roman" w:cs="Times New Roman"/>
          <w:sz w:val="24"/>
          <w:szCs w:val="24"/>
        </w:rPr>
        <w:t>Oladeinde</w:t>
      </w:r>
      <w:proofErr w:type="spellEnd"/>
      <w:r w:rsidR="00310C3A">
        <w:rPr>
          <w:rFonts w:ascii="Times New Roman" w:hAnsi="Times New Roman" w:cs="Times New Roman"/>
          <w:i/>
          <w:sz w:val="24"/>
          <w:szCs w:val="24"/>
        </w:rPr>
        <w:t xml:space="preserve"> </w:t>
      </w:r>
      <w:r w:rsidR="00000AA6" w:rsidRPr="00AA6D12">
        <w:rPr>
          <w:rFonts w:ascii="Times New Roman" w:hAnsi="Times New Roman" w:cs="Times New Roman"/>
          <w:iCs/>
          <w:sz w:val="24"/>
          <w:szCs w:val="24"/>
        </w:rPr>
        <w:t>et al</w:t>
      </w:r>
      <w:r w:rsidR="00310C3A" w:rsidRPr="00AA6D12">
        <w:rPr>
          <w:rFonts w:ascii="Times New Roman" w:hAnsi="Times New Roman" w:cs="Times New Roman"/>
          <w:iCs/>
          <w:sz w:val="24"/>
          <w:szCs w:val="24"/>
        </w:rPr>
        <w:t>.</w:t>
      </w:r>
      <w:r w:rsidR="00310C3A" w:rsidRPr="00900C93">
        <w:rPr>
          <w:rFonts w:ascii="Times New Roman" w:hAnsi="Times New Roman" w:cs="Times New Roman"/>
          <w:i/>
          <w:sz w:val="24"/>
          <w:szCs w:val="24"/>
        </w:rPr>
        <w:t xml:space="preserve"> </w:t>
      </w:r>
      <w:r w:rsidR="00310C3A">
        <w:rPr>
          <w:rFonts w:ascii="Times New Roman" w:hAnsi="Times New Roman" w:cs="Times New Roman"/>
          <w:sz w:val="24"/>
          <w:szCs w:val="24"/>
        </w:rPr>
        <w:t>(</w:t>
      </w:r>
      <w:r w:rsidR="00310C3A" w:rsidRPr="00800FCF">
        <w:rPr>
          <w:rFonts w:ascii="Times New Roman" w:hAnsi="Times New Roman" w:cs="Times New Roman"/>
          <w:sz w:val="24"/>
          <w:szCs w:val="24"/>
        </w:rPr>
        <w:t>2013</w:t>
      </w:r>
      <w:r w:rsidR="00310C3A" w:rsidRPr="00F57FF2">
        <w:rPr>
          <w:rFonts w:ascii="Times New Roman" w:hAnsi="Times New Roman" w:cs="Times New Roman"/>
          <w:sz w:val="24"/>
          <w:szCs w:val="24"/>
        </w:rPr>
        <w:t>)</w:t>
      </w:r>
      <w:r w:rsidRPr="00F57FF2">
        <w:rPr>
          <w:rFonts w:ascii="Times New Roman" w:hAnsi="Times New Roman" w:cs="Times New Roman"/>
          <w:sz w:val="24"/>
          <w:szCs w:val="24"/>
        </w:rPr>
        <w:t xml:space="preserve"> reported prevalence of 100% with polymicrobial infection of 29.8% and 70.3% monomicrobial infection. However, their findings are not in agreement</w:t>
      </w:r>
      <w:r>
        <w:rPr>
          <w:rFonts w:ascii="Times New Roman" w:hAnsi="Times New Roman" w:cs="Times New Roman"/>
          <w:sz w:val="24"/>
          <w:szCs w:val="24"/>
        </w:rPr>
        <w:t>,</w:t>
      </w:r>
      <w:r w:rsidRPr="00F57FF2">
        <w:rPr>
          <w:rFonts w:ascii="Times New Roman" w:hAnsi="Times New Roman" w:cs="Times New Roman"/>
          <w:sz w:val="24"/>
          <w:szCs w:val="24"/>
        </w:rPr>
        <w:t xml:space="preserve"> and therefore</w:t>
      </w:r>
      <w:r>
        <w:rPr>
          <w:rFonts w:ascii="Times New Roman" w:hAnsi="Times New Roman" w:cs="Times New Roman"/>
          <w:sz w:val="24"/>
          <w:szCs w:val="24"/>
        </w:rPr>
        <w:t xml:space="preserve"> there is need to resolve.</w:t>
      </w:r>
      <w:r w:rsidRPr="00F57FF2">
        <w:rPr>
          <w:rFonts w:ascii="Times New Roman" w:hAnsi="Times New Roman" w:cs="Times New Roman"/>
          <w:sz w:val="24"/>
          <w:szCs w:val="24"/>
        </w:rPr>
        <w:t xml:space="preserve"> Effective and rapid diagnosis of patients suspected of having wound</w:t>
      </w:r>
      <w:r>
        <w:rPr>
          <w:rFonts w:ascii="Times New Roman" w:hAnsi="Times New Roman" w:cs="Times New Roman"/>
          <w:sz w:val="24"/>
          <w:szCs w:val="24"/>
        </w:rPr>
        <w:t xml:space="preserve"> infection remains a </w:t>
      </w:r>
      <w:r w:rsidR="00747AB8">
        <w:rPr>
          <w:rFonts w:ascii="Times New Roman" w:hAnsi="Times New Roman" w:cs="Times New Roman"/>
          <w:sz w:val="24"/>
          <w:szCs w:val="24"/>
        </w:rPr>
        <w:t>challenge;</w:t>
      </w:r>
      <w:r>
        <w:rPr>
          <w:rFonts w:ascii="Times New Roman" w:hAnsi="Times New Roman" w:cs="Times New Roman"/>
          <w:sz w:val="24"/>
          <w:szCs w:val="24"/>
        </w:rPr>
        <w:t xml:space="preserve"> t</w:t>
      </w:r>
      <w:r w:rsidRPr="00F57FF2">
        <w:rPr>
          <w:rFonts w:ascii="Times New Roman" w:hAnsi="Times New Roman" w:cs="Times New Roman"/>
          <w:sz w:val="24"/>
          <w:szCs w:val="24"/>
        </w:rPr>
        <w:t>herefore, it is of public health importance that the avai</w:t>
      </w:r>
      <w:r>
        <w:rPr>
          <w:rFonts w:ascii="Times New Roman" w:hAnsi="Times New Roman" w:cs="Times New Roman"/>
          <w:sz w:val="24"/>
          <w:szCs w:val="24"/>
        </w:rPr>
        <w:t xml:space="preserve">lable diagnostic facilities be </w:t>
      </w:r>
      <w:r w:rsidRPr="00F57FF2">
        <w:rPr>
          <w:rFonts w:ascii="Times New Roman" w:hAnsi="Times New Roman" w:cs="Times New Roman"/>
          <w:sz w:val="24"/>
          <w:szCs w:val="24"/>
        </w:rPr>
        <w:t xml:space="preserve">assessed for identification of the microorganisms. </w:t>
      </w:r>
    </w:p>
    <w:p w14:paraId="00407889" w14:textId="77777777" w:rsidR="00747AB8" w:rsidRDefault="00747AB8" w:rsidP="00D82A0A">
      <w:pPr>
        <w:jc w:val="both"/>
        <w:rPr>
          <w:rFonts w:ascii="Times New Roman" w:hAnsi="Times New Roman" w:cs="Times New Roman"/>
          <w:b/>
          <w:sz w:val="24"/>
          <w:szCs w:val="24"/>
        </w:rPr>
      </w:pPr>
      <w:r w:rsidRPr="002A118A">
        <w:rPr>
          <w:rFonts w:ascii="Times New Roman" w:hAnsi="Times New Roman" w:cs="Times New Roman"/>
          <w:sz w:val="24"/>
          <w:szCs w:val="24"/>
        </w:rPr>
        <w:t xml:space="preserve">The skin is a complex tissue that consists of various components that effectively protect the body against the external environment </w:t>
      </w:r>
      <w:r w:rsidR="007742D9">
        <w:rPr>
          <w:rFonts w:ascii="Times New Roman" w:hAnsi="Times New Roman" w:cs="Times New Roman"/>
          <w:sz w:val="24"/>
          <w:szCs w:val="24"/>
        </w:rPr>
        <w:t xml:space="preserve">due to its multi-layered and </w:t>
      </w:r>
      <w:proofErr w:type="spellStart"/>
      <w:r w:rsidR="007742D9" w:rsidRPr="007742D9">
        <w:rPr>
          <w:rFonts w:ascii="Times New Roman" w:hAnsi="Times New Roman" w:cs="Times New Roman"/>
          <w:sz w:val="24"/>
          <w:szCs w:val="24"/>
        </w:rPr>
        <w:t>co</w:t>
      </w:r>
      <w:r w:rsidRPr="007742D9">
        <w:rPr>
          <w:rFonts w:ascii="Times New Roman" w:hAnsi="Times New Roman" w:cs="Times New Roman"/>
          <w:sz w:val="24"/>
          <w:szCs w:val="24"/>
        </w:rPr>
        <w:t>nified</w:t>
      </w:r>
      <w:proofErr w:type="spellEnd"/>
      <w:r w:rsidRPr="002A118A">
        <w:rPr>
          <w:rFonts w:ascii="Times New Roman" w:hAnsi="Times New Roman" w:cs="Times New Roman"/>
          <w:sz w:val="24"/>
          <w:szCs w:val="24"/>
        </w:rPr>
        <w:t xml:space="preserve"> anatomical barrier and keeps other organs in place (Thibodeau and Patton, 2007). Its role includes homeostatic preservation of body fluid (Thibodeau and Patton, 2007; Guyton and Hall, 2006), thermoregulation (</w:t>
      </w:r>
      <w:proofErr w:type="spellStart"/>
      <w:r w:rsidRPr="002A118A">
        <w:rPr>
          <w:rFonts w:ascii="Times New Roman" w:hAnsi="Times New Roman" w:cs="Times New Roman"/>
          <w:sz w:val="24"/>
          <w:szCs w:val="24"/>
        </w:rPr>
        <w:t>Charkoudian</w:t>
      </w:r>
      <w:proofErr w:type="spellEnd"/>
      <w:r w:rsidRPr="002A118A">
        <w:rPr>
          <w:rFonts w:ascii="Times New Roman" w:hAnsi="Times New Roman" w:cs="Times New Roman"/>
          <w:sz w:val="24"/>
          <w:szCs w:val="24"/>
        </w:rPr>
        <w:t>, 2003) and body protection against infection (Fuchs and Horsley, 2008; Fuchs, 2008). The acidity and dryness of the skin, and the secretion of antibodies and antimicrobial inhibitory substances as well as the microbial normal flora on th</w:t>
      </w:r>
      <w:r>
        <w:rPr>
          <w:rFonts w:ascii="Times New Roman" w:hAnsi="Times New Roman" w:cs="Times New Roman"/>
          <w:sz w:val="24"/>
          <w:szCs w:val="24"/>
        </w:rPr>
        <w:t>e skin prevent infection</w:t>
      </w:r>
      <w:r w:rsidR="00F8589A">
        <w:rPr>
          <w:rFonts w:ascii="Times New Roman" w:hAnsi="Times New Roman" w:cs="Times New Roman"/>
          <w:sz w:val="24"/>
          <w:szCs w:val="24"/>
        </w:rPr>
        <w:t xml:space="preserve"> (Thibodeau and Patton, 2007)</w:t>
      </w:r>
      <w:r w:rsidR="00E67D95">
        <w:rPr>
          <w:rFonts w:ascii="Times New Roman" w:hAnsi="Times New Roman" w:cs="Times New Roman"/>
          <w:sz w:val="24"/>
          <w:szCs w:val="24"/>
        </w:rPr>
        <w:t xml:space="preserve">. This study </w:t>
      </w:r>
      <w:proofErr w:type="gramStart"/>
      <w:r w:rsidR="00E67D95">
        <w:rPr>
          <w:rFonts w:ascii="Times New Roman" w:hAnsi="Times New Roman" w:cs="Times New Roman"/>
          <w:sz w:val="24"/>
          <w:szCs w:val="24"/>
        </w:rPr>
        <w:t>aim</w:t>
      </w:r>
      <w:proofErr w:type="gramEnd"/>
      <w:r w:rsidR="00E67D95">
        <w:rPr>
          <w:rFonts w:ascii="Times New Roman" w:hAnsi="Times New Roman" w:cs="Times New Roman"/>
          <w:sz w:val="24"/>
          <w:szCs w:val="24"/>
        </w:rPr>
        <w:t xml:space="preserve"> to investigate the prevalence of pathogenic bacteria from wound</w:t>
      </w:r>
      <w:r w:rsidR="007742D9">
        <w:rPr>
          <w:rFonts w:ascii="Times New Roman" w:hAnsi="Times New Roman" w:cs="Times New Roman"/>
          <w:sz w:val="24"/>
          <w:szCs w:val="24"/>
        </w:rPr>
        <w:t>s of</w:t>
      </w:r>
      <w:r w:rsidR="00E67D95">
        <w:rPr>
          <w:rFonts w:ascii="Times New Roman" w:hAnsi="Times New Roman" w:cs="Times New Roman"/>
          <w:sz w:val="24"/>
          <w:szCs w:val="24"/>
        </w:rPr>
        <w:t xml:space="preserve"> patient </w:t>
      </w:r>
      <w:r w:rsidR="007742D9">
        <w:rPr>
          <w:rFonts w:ascii="Times New Roman" w:hAnsi="Times New Roman" w:cs="Times New Roman"/>
          <w:sz w:val="24"/>
          <w:szCs w:val="24"/>
        </w:rPr>
        <w:t>attending</w:t>
      </w:r>
      <w:r w:rsidR="00E67D95">
        <w:rPr>
          <w:rFonts w:ascii="Times New Roman" w:hAnsi="Times New Roman" w:cs="Times New Roman"/>
          <w:sz w:val="24"/>
          <w:szCs w:val="24"/>
        </w:rPr>
        <w:t xml:space="preserve"> Olabisi Onabanjo University Teaching Hospital (OOUTH), Sagamu, Ogun state, Nigeria.</w:t>
      </w:r>
    </w:p>
    <w:p w14:paraId="445CDA97" w14:textId="77777777" w:rsidR="0029502A" w:rsidRDefault="0029502A" w:rsidP="00D82A0A">
      <w:pPr>
        <w:spacing w:before="240"/>
        <w:jc w:val="both"/>
        <w:rPr>
          <w:rFonts w:ascii="Times New Roman" w:hAnsi="Times New Roman" w:cs="Times New Roman"/>
          <w:b/>
          <w:bCs/>
          <w:sz w:val="24"/>
          <w:szCs w:val="24"/>
        </w:rPr>
      </w:pPr>
      <w:r>
        <w:rPr>
          <w:noProof/>
        </w:rPr>
        <w:lastRenderedPageBreak/>
        <w:drawing>
          <wp:inline distT="0" distB="0" distL="0" distR="0" wp14:anchorId="45436CB3" wp14:editId="46ADFA66">
            <wp:extent cx="5362832" cy="3885183"/>
            <wp:effectExtent l="0" t="0" r="0" b="1270"/>
            <wp:docPr id="1" name="Picture 1" descr="Anatomy of the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omy of the Sk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0460" cy="3883464"/>
                    </a:xfrm>
                    <a:prstGeom prst="rect">
                      <a:avLst/>
                    </a:prstGeom>
                    <a:noFill/>
                    <a:ln>
                      <a:noFill/>
                    </a:ln>
                  </pic:spPr>
                </pic:pic>
              </a:graphicData>
            </a:graphic>
          </wp:inline>
        </w:drawing>
      </w:r>
    </w:p>
    <w:p w14:paraId="393A9CE3" w14:textId="77777777" w:rsidR="00747AB8" w:rsidRPr="002B250E" w:rsidRDefault="00747AB8" w:rsidP="00D82A0A">
      <w:pPr>
        <w:spacing w:before="240"/>
        <w:jc w:val="both"/>
        <w:rPr>
          <w:b/>
          <w:bCs/>
        </w:rPr>
      </w:pPr>
      <w:r>
        <w:rPr>
          <w:rFonts w:ascii="Times New Roman" w:hAnsi="Times New Roman" w:cs="Times New Roman"/>
          <w:b/>
          <w:bCs/>
          <w:sz w:val="24"/>
          <w:szCs w:val="24"/>
        </w:rPr>
        <w:t xml:space="preserve">Figure </w:t>
      </w:r>
      <w:r w:rsidR="0029502A">
        <w:rPr>
          <w:rFonts w:ascii="Times New Roman" w:hAnsi="Times New Roman" w:cs="Times New Roman"/>
          <w:b/>
          <w:bCs/>
          <w:sz w:val="24"/>
          <w:szCs w:val="24"/>
        </w:rPr>
        <w:t xml:space="preserve">1: Diagrams </w:t>
      </w:r>
      <w:r w:rsidRPr="002A118A">
        <w:rPr>
          <w:rFonts w:ascii="Times New Roman" w:hAnsi="Times New Roman" w:cs="Times New Roman"/>
          <w:b/>
          <w:bCs/>
          <w:sz w:val="24"/>
          <w:szCs w:val="24"/>
        </w:rPr>
        <w:t xml:space="preserve">of </w:t>
      </w:r>
      <w:r w:rsidR="0029502A">
        <w:rPr>
          <w:rFonts w:ascii="Times New Roman" w:hAnsi="Times New Roman" w:cs="Times New Roman"/>
          <w:b/>
          <w:bCs/>
          <w:sz w:val="24"/>
          <w:szCs w:val="24"/>
        </w:rPr>
        <w:t xml:space="preserve">Human </w:t>
      </w:r>
      <w:r w:rsidRPr="002A118A">
        <w:rPr>
          <w:rFonts w:ascii="Times New Roman" w:hAnsi="Times New Roman" w:cs="Times New Roman"/>
          <w:b/>
          <w:bCs/>
          <w:sz w:val="24"/>
          <w:szCs w:val="24"/>
        </w:rPr>
        <w:t>skin structure</w:t>
      </w:r>
      <w:r>
        <w:t xml:space="preserve"> </w:t>
      </w:r>
    </w:p>
    <w:p w14:paraId="18A18403" w14:textId="77777777" w:rsidR="00747AB8" w:rsidRPr="005C0B53" w:rsidRDefault="0029502A" w:rsidP="00D82A0A">
      <w:pPr>
        <w:spacing w:before="240"/>
        <w:jc w:val="both"/>
        <w:rPr>
          <w:rFonts w:ascii="Times New Roman" w:hAnsi="Times New Roman" w:cs="Times New Roman"/>
          <w:sz w:val="24"/>
          <w:szCs w:val="24"/>
        </w:rPr>
      </w:pPr>
      <w:r>
        <w:rPr>
          <w:rFonts w:ascii="Times New Roman" w:hAnsi="Times New Roman" w:cs="Times New Roman"/>
          <w:sz w:val="24"/>
          <w:szCs w:val="24"/>
        </w:rPr>
        <w:t>Source: Thibodeau and Patton (</w:t>
      </w:r>
      <w:r w:rsidR="00747AB8">
        <w:rPr>
          <w:rFonts w:ascii="Times New Roman" w:hAnsi="Times New Roman" w:cs="Times New Roman"/>
          <w:sz w:val="24"/>
          <w:szCs w:val="24"/>
        </w:rPr>
        <w:t>2007</w:t>
      </w:r>
      <w:r>
        <w:rPr>
          <w:rFonts w:ascii="Times New Roman" w:hAnsi="Times New Roman" w:cs="Times New Roman"/>
          <w:sz w:val="24"/>
          <w:szCs w:val="24"/>
        </w:rPr>
        <w:t>)</w:t>
      </w:r>
    </w:p>
    <w:p w14:paraId="07522EE0" w14:textId="195FC4E2" w:rsidR="001F5B8C" w:rsidRPr="00E21207" w:rsidRDefault="00AA6D12" w:rsidP="00D82A0A">
      <w:pPr>
        <w:jc w:val="both"/>
        <w:rPr>
          <w:rFonts w:ascii="Times New Roman" w:hAnsi="Times New Roman" w:cs="Times New Roman"/>
          <w:b/>
          <w:sz w:val="24"/>
          <w:szCs w:val="24"/>
        </w:rPr>
      </w:pPr>
      <w:r w:rsidRPr="00E21207">
        <w:rPr>
          <w:rFonts w:ascii="Times New Roman" w:hAnsi="Times New Roman" w:cs="Times New Roman"/>
          <w:b/>
          <w:sz w:val="24"/>
          <w:szCs w:val="24"/>
        </w:rPr>
        <w:t>MATERIAL AND METHODS</w:t>
      </w:r>
    </w:p>
    <w:p w14:paraId="76DCFB4C" w14:textId="5B5B267A" w:rsidR="00E21207" w:rsidRPr="00E21207" w:rsidRDefault="00E21207" w:rsidP="00D82A0A">
      <w:pPr>
        <w:jc w:val="both"/>
        <w:rPr>
          <w:rFonts w:ascii="Times New Roman" w:hAnsi="Times New Roman" w:cs="Times New Roman"/>
          <w:b/>
          <w:sz w:val="24"/>
          <w:szCs w:val="24"/>
        </w:rPr>
      </w:pPr>
      <w:r w:rsidRPr="00E21207">
        <w:rPr>
          <w:rFonts w:ascii="Times New Roman" w:hAnsi="Times New Roman" w:cs="Times New Roman"/>
          <w:b/>
          <w:sz w:val="24"/>
          <w:szCs w:val="24"/>
        </w:rPr>
        <w:t xml:space="preserve">Study Area </w:t>
      </w:r>
    </w:p>
    <w:p w14:paraId="16A18E18" w14:textId="77777777" w:rsidR="00E21207" w:rsidRPr="00E21207" w:rsidRDefault="00E21207" w:rsidP="00D82A0A">
      <w:pPr>
        <w:jc w:val="both"/>
        <w:rPr>
          <w:rFonts w:ascii="Times New Roman" w:hAnsi="Times New Roman" w:cs="Times New Roman"/>
          <w:b/>
          <w:sz w:val="24"/>
          <w:szCs w:val="24"/>
        </w:rPr>
      </w:pPr>
      <w:r w:rsidRPr="00E21207">
        <w:rPr>
          <w:rFonts w:ascii="Times New Roman" w:hAnsi="Times New Roman" w:cs="Times New Roman"/>
          <w:sz w:val="24"/>
          <w:szCs w:val="24"/>
        </w:rPr>
        <w:t xml:space="preserve">This study was conducted in Olabisi Onabanjo University Teaching Hospital, </w:t>
      </w:r>
      <w:proofErr w:type="gramStart"/>
      <w:r w:rsidRPr="00E21207">
        <w:rPr>
          <w:rFonts w:ascii="Times New Roman" w:hAnsi="Times New Roman" w:cs="Times New Roman"/>
          <w:sz w:val="24"/>
          <w:szCs w:val="24"/>
        </w:rPr>
        <w:t>Sagamu ,</w:t>
      </w:r>
      <w:proofErr w:type="gramEnd"/>
      <w:r w:rsidRPr="00E21207">
        <w:rPr>
          <w:rFonts w:ascii="Times New Roman" w:hAnsi="Times New Roman" w:cs="Times New Roman"/>
          <w:sz w:val="24"/>
          <w:szCs w:val="24"/>
        </w:rPr>
        <w:t xml:space="preserve"> Ogun state, Nigeria. Sagamu in the Remo division of Ogun State, South west, Nigeria lies on latitude 6</w:t>
      </w:r>
      <w:r w:rsidRPr="00E21207">
        <w:rPr>
          <w:rFonts w:ascii="Times New Roman" w:hAnsi="Times New Roman" w:cs="Times New Roman"/>
          <w:sz w:val="24"/>
          <w:szCs w:val="24"/>
          <w:vertAlign w:val="superscript"/>
        </w:rPr>
        <w:t>0</w:t>
      </w:r>
      <w:r w:rsidRPr="00E21207">
        <w:rPr>
          <w:rFonts w:ascii="Times New Roman" w:hAnsi="Times New Roman" w:cs="Times New Roman"/>
          <w:sz w:val="24"/>
          <w:szCs w:val="24"/>
        </w:rPr>
        <w:t>50” North and longitude 3</w:t>
      </w:r>
      <w:r w:rsidRPr="00E21207">
        <w:rPr>
          <w:rFonts w:ascii="Times New Roman" w:hAnsi="Times New Roman" w:cs="Times New Roman"/>
          <w:sz w:val="24"/>
          <w:szCs w:val="24"/>
          <w:vertAlign w:val="superscript"/>
        </w:rPr>
        <w:t>0</w:t>
      </w:r>
      <w:r w:rsidRPr="00E21207">
        <w:rPr>
          <w:rFonts w:ascii="Times New Roman" w:hAnsi="Times New Roman" w:cs="Times New Roman"/>
          <w:sz w:val="24"/>
          <w:szCs w:val="24"/>
        </w:rPr>
        <w:t>39” East with   total area of 614km</w:t>
      </w:r>
      <w:r w:rsidRPr="00E21207">
        <w:rPr>
          <w:rFonts w:ascii="Times New Roman" w:hAnsi="Times New Roman" w:cs="Times New Roman"/>
          <w:sz w:val="24"/>
          <w:szCs w:val="24"/>
          <w:vertAlign w:val="superscript"/>
        </w:rPr>
        <w:t xml:space="preserve">2  </w:t>
      </w:r>
      <w:r w:rsidRPr="00E21207">
        <w:rPr>
          <w:rFonts w:ascii="Times New Roman" w:hAnsi="Times New Roman" w:cs="Times New Roman"/>
          <w:sz w:val="24"/>
          <w:szCs w:val="24"/>
        </w:rPr>
        <w:t xml:space="preserve"> with estimated population of 253,425 (</w:t>
      </w:r>
      <w:r w:rsidR="008D4AE4">
        <w:rPr>
          <w:rFonts w:ascii="Times New Roman" w:hAnsi="Times New Roman" w:cs="Times New Roman"/>
          <w:sz w:val="24"/>
          <w:szCs w:val="24"/>
        </w:rPr>
        <w:t>Vanguard News, 2020</w:t>
      </w:r>
      <w:r w:rsidRPr="00E21207">
        <w:rPr>
          <w:rFonts w:ascii="Times New Roman" w:hAnsi="Times New Roman" w:cs="Times New Roman"/>
          <w:sz w:val="24"/>
          <w:szCs w:val="24"/>
        </w:rPr>
        <w:t>).</w:t>
      </w:r>
      <w:r w:rsidR="00713D51">
        <w:rPr>
          <w:rFonts w:ascii="Times New Roman" w:hAnsi="Times New Roman" w:cs="Times New Roman"/>
          <w:sz w:val="24"/>
          <w:szCs w:val="24"/>
        </w:rPr>
        <w:t xml:space="preserve"> </w:t>
      </w:r>
      <w:r w:rsidRPr="00E21207">
        <w:rPr>
          <w:rFonts w:ascii="Times New Roman" w:hAnsi="Times New Roman" w:cs="Times New Roman"/>
          <w:sz w:val="24"/>
          <w:szCs w:val="24"/>
        </w:rPr>
        <w:t>Ogun state lies approximately between longitude 2</w:t>
      </w:r>
      <w:r w:rsidRPr="00E21207">
        <w:rPr>
          <w:rFonts w:ascii="Times New Roman" w:hAnsi="Times New Roman" w:cs="Times New Roman"/>
          <w:sz w:val="24"/>
          <w:szCs w:val="24"/>
          <w:vertAlign w:val="superscript"/>
        </w:rPr>
        <w:t>0</w:t>
      </w:r>
      <w:r w:rsidRPr="00E21207">
        <w:rPr>
          <w:rFonts w:ascii="Times New Roman" w:hAnsi="Times New Roman" w:cs="Times New Roman"/>
          <w:sz w:val="24"/>
          <w:szCs w:val="24"/>
        </w:rPr>
        <w:t>30’ E and 4</w:t>
      </w:r>
      <w:r w:rsidRPr="00E21207">
        <w:rPr>
          <w:rFonts w:ascii="Times New Roman" w:hAnsi="Times New Roman" w:cs="Times New Roman"/>
          <w:sz w:val="24"/>
          <w:szCs w:val="24"/>
          <w:vertAlign w:val="superscript"/>
        </w:rPr>
        <w:t>0</w:t>
      </w:r>
      <w:r w:rsidRPr="00E21207">
        <w:rPr>
          <w:rFonts w:ascii="Times New Roman" w:hAnsi="Times New Roman" w:cs="Times New Roman"/>
          <w:sz w:val="24"/>
          <w:szCs w:val="24"/>
        </w:rPr>
        <w:t>30’ E, latitude 6</w:t>
      </w:r>
      <w:r w:rsidRPr="00E21207">
        <w:rPr>
          <w:rFonts w:ascii="Times New Roman" w:hAnsi="Times New Roman" w:cs="Times New Roman"/>
          <w:sz w:val="24"/>
          <w:szCs w:val="24"/>
          <w:vertAlign w:val="superscript"/>
        </w:rPr>
        <w:t>o</w:t>
      </w:r>
      <w:r w:rsidRPr="00E21207">
        <w:rPr>
          <w:rFonts w:ascii="Times New Roman" w:hAnsi="Times New Roman" w:cs="Times New Roman"/>
          <w:sz w:val="24"/>
          <w:szCs w:val="24"/>
        </w:rPr>
        <w:t>30’ and 8</w:t>
      </w:r>
      <w:r w:rsidRPr="00E21207">
        <w:rPr>
          <w:rFonts w:ascii="Times New Roman" w:hAnsi="Times New Roman" w:cs="Times New Roman"/>
          <w:sz w:val="24"/>
          <w:szCs w:val="24"/>
          <w:vertAlign w:val="superscript"/>
        </w:rPr>
        <w:t>0</w:t>
      </w:r>
      <w:r w:rsidRPr="00E21207">
        <w:rPr>
          <w:rFonts w:ascii="Times New Roman" w:hAnsi="Times New Roman" w:cs="Times New Roman"/>
          <w:sz w:val="24"/>
          <w:szCs w:val="24"/>
        </w:rPr>
        <w:t xml:space="preserve">N, and it borders Lagos state to the </w:t>
      </w:r>
      <w:proofErr w:type="spellStart"/>
      <w:r w:rsidRPr="00E21207">
        <w:rPr>
          <w:rFonts w:ascii="Times New Roman" w:hAnsi="Times New Roman" w:cs="Times New Roman"/>
          <w:sz w:val="24"/>
          <w:szCs w:val="24"/>
        </w:rPr>
        <w:t>South</w:t>
      </w:r>
      <w:proofErr w:type="gramStart"/>
      <w:r w:rsidRPr="00E21207">
        <w:rPr>
          <w:rFonts w:ascii="Times New Roman" w:hAnsi="Times New Roman" w:cs="Times New Roman"/>
          <w:sz w:val="24"/>
          <w:szCs w:val="24"/>
        </w:rPr>
        <w:t>.,Oyo</w:t>
      </w:r>
      <w:proofErr w:type="spellEnd"/>
      <w:proofErr w:type="gramEnd"/>
      <w:r w:rsidRPr="00E21207">
        <w:rPr>
          <w:rFonts w:ascii="Times New Roman" w:hAnsi="Times New Roman" w:cs="Times New Roman"/>
          <w:sz w:val="24"/>
          <w:szCs w:val="24"/>
        </w:rPr>
        <w:t xml:space="preserve"> and Osun State to the North, Ondo State to the East and Republic of Benin to the West. It has a land mass</w:t>
      </w:r>
      <w:r w:rsidR="00713D51">
        <w:rPr>
          <w:rFonts w:ascii="Times New Roman" w:hAnsi="Times New Roman" w:cs="Times New Roman"/>
          <w:sz w:val="24"/>
          <w:szCs w:val="24"/>
        </w:rPr>
        <w:t xml:space="preserve"> </w:t>
      </w:r>
      <w:r w:rsidR="00CD0171">
        <w:rPr>
          <w:rFonts w:ascii="Times New Roman" w:hAnsi="Times New Roman" w:cs="Times New Roman"/>
          <w:sz w:val="24"/>
          <w:szCs w:val="24"/>
        </w:rPr>
        <w:t xml:space="preserve">of </w:t>
      </w:r>
      <w:r w:rsidRPr="00E21207">
        <w:rPr>
          <w:rFonts w:ascii="Times New Roman" w:hAnsi="Times New Roman" w:cs="Times New Roman"/>
          <w:sz w:val="24"/>
          <w:szCs w:val="24"/>
        </w:rPr>
        <w:t>16,762km</w:t>
      </w:r>
      <w:r w:rsidRPr="00E21207">
        <w:rPr>
          <w:rFonts w:ascii="Times New Roman" w:hAnsi="Times New Roman" w:cs="Times New Roman"/>
          <w:sz w:val="24"/>
          <w:szCs w:val="24"/>
          <w:vertAlign w:val="superscript"/>
        </w:rPr>
        <w:t xml:space="preserve">2 </w:t>
      </w:r>
      <w:r w:rsidRPr="00E21207">
        <w:rPr>
          <w:rFonts w:ascii="Times New Roman" w:hAnsi="Times New Roman" w:cs="Times New Roman"/>
          <w:sz w:val="24"/>
          <w:szCs w:val="24"/>
        </w:rPr>
        <w:t>and a population</w:t>
      </w:r>
      <w:r w:rsidR="008D4AE4">
        <w:rPr>
          <w:rFonts w:ascii="Times New Roman" w:hAnsi="Times New Roman" w:cs="Times New Roman"/>
          <w:sz w:val="24"/>
          <w:szCs w:val="24"/>
        </w:rPr>
        <w:t xml:space="preserve"> of 3,751,409</w:t>
      </w:r>
      <w:proofErr w:type="gramStart"/>
      <w:r w:rsidR="008D4AE4">
        <w:rPr>
          <w:rFonts w:ascii="Times New Roman" w:hAnsi="Times New Roman" w:cs="Times New Roman"/>
          <w:sz w:val="24"/>
          <w:szCs w:val="24"/>
        </w:rPr>
        <w:t xml:space="preserve">   (</w:t>
      </w:r>
      <w:proofErr w:type="gramEnd"/>
      <w:r w:rsidR="008D4AE4">
        <w:rPr>
          <w:rFonts w:ascii="Times New Roman" w:hAnsi="Times New Roman" w:cs="Times New Roman"/>
          <w:sz w:val="24"/>
          <w:szCs w:val="24"/>
        </w:rPr>
        <w:t>THISDAYLIVE, 2019</w:t>
      </w:r>
      <w:r w:rsidRPr="00E21207">
        <w:rPr>
          <w:rFonts w:ascii="Times New Roman" w:hAnsi="Times New Roman" w:cs="Times New Roman"/>
          <w:sz w:val="24"/>
          <w:szCs w:val="24"/>
        </w:rPr>
        <w:t>).</w:t>
      </w:r>
    </w:p>
    <w:p w14:paraId="4ED4EF62" w14:textId="77777777" w:rsidR="007742D9" w:rsidRDefault="007742D9" w:rsidP="00D82A0A">
      <w:pPr>
        <w:jc w:val="both"/>
        <w:rPr>
          <w:rFonts w:ascii="Times New Roman" w:hAnsi="Times New Roman" w:cs="Times New Roman"/>
          <w:b/>
          <w:sz w:val="24"/>
          <w:szCs w:val="24"/>
        </w:rPr>
      </w:pPr>
    </w:p>
    <w:p w14:paraId="59F05313" w14:textId="77777777" w:rsidR="008D4AE4" w:rsidRDefault="00310C3A" w:rsidP="00D82A0A">
      <w:pPr>
        <w:jc w:val="both"/>
        <w:rPr>
          <w:rFonts w:ascii="Times New Roman" w:hAnsi="Times New Roman" w:cs="Times New Roman"/>
          <w:b/>
          <w:sz w:val="24"/>
          <w:szCs w:val="24"/>
        </w:rPr>
      </w:pPr>
      <w:r>
        <w:rPr>
          <w:noProof/>
        </w:rPr>
        <w:lastRenderedPageBreak/>
        <w:drawing>
          <wp:inline distT="0" distB="0" distL="0" distR="0" wp14:anchorId="1B6C0010" wp14:editId="194B1399">
            <wp:extent cx="3721888" cy="2755557"/>
            <wp:effectExtent l="0" t="0" r="0" b="6985"/>
            <wp:docPr id="2" name="Picture 2" descr="https://maps.wikimedia.org/img/osm-intl,10,a,a,270x200.png?lang=en&amp;domain=en.wikipedia.org&amp;title=Olabisi+Onabanjo+University+Teaching+Hospital&amp;groups=_5fee84a184c95f14c4a94105163a22714456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ps.wikimedia.org/img/osm-intl,10,a,a,270x200.png?lang=en&amp;domain=en.wikipedia.org&amp;title=Olabisi+Onabanjo+University+Teaching+Hospital&amp;groups=_5fee84a184c95f14c4a94105163a2271445638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2286" cy="2755852"/>
                    </a:xfrm>
                    <a:prstGeom prst="rect">
                      <a:avLst/>
                    </a:prstGeom>
                    <a:noFill/>
                    <a:ln>
                      <a:noFill/>
                    </a:ln>
                  </pic:spPr>
                </pic:pic>
              </a:graphicData>
            </a:graphic>
          </wp:inline>
        </w:drawing>
      </w:r>
    </w:p>
    <w:p w14:paraId="73AFDCE3" w14:textId="77777777" w:rsidR="007742D9" w:rsidRDefault="008D4AE4" w:rsidP="00D82A0A">
      <w:pPr>
        <w:jc w:val="both"/>
        <w:rPr>
          <w:rFonts w:ascii="Times New Roman" w:hAnsi="Times New Roman" w:cs="Times New Roman"/>
          <w:b/>
          <w:sz w:val="24"/>
          <w:szCs w:val="24"/>
        </w:rPr>
      </w:pPr>
      <w:r>
        <w:rPr>
          <w:rFonts w:ascii="Times New Roman" w:hAnsi="Times New Roman" w:cs="Times New Roman"/>
          <w:b/>
          <w:sz w:val="24"/>
          <w:szCs w:val="24"/>
        </w:rPr>
        <w:t xml:space="preserve">Source: </w:t>
      </w:r>
      <w:hyperlink r:id="rId10" w:anchor="/map/0" w:history="1">
        <w:r w:rsidRPr="00DA50F6">
          <w:rPr>
            <w:rStyle w:val="Hyperlink"/>
            <w:rFonts w:ascii="Times New Roman" w:hAnsi="Times New Roman" w:cs="Times New Roman"/>
            <w:b/>
            <w:sz w:val="24"/>
            <w:szCs w:val="24"/>
          </w:rPr>
          <w:t>https://en.wikipedia.org/wiki/Olabisi_Onabanjo_University_Teaching_Hospital#/map/0</w:t>
        </w:r>
      </w:hyperlink>
      <w:r>
        <w:rPr>
          <w:rFonts w:ascii="Times New Roman" w:hAnsi="Times New Roman" w:cs="Times New Roman"/>
          <w:b/>
          <w:sz w:val="24"/>
          <w:szCs w:val="24"/>
        </w:rPr>
        <w:t xml:space="preserve"> </w:t>
      </w:r>
    </w:p>
    <w:p w14:paraId="3CB9DA44" w14:textId="77777777" w:rsidR="007742D9" w:rsidRDefault="00310C3A" w:rsidP="00D82A0A">
      <w:pPr>
        <w:jc w:val="both"/>
        <w:rPr>
          <w:rFonts w:ascii="Times New Roman" w:hAnsi="Times New Roman" w:cs="Times New Roman"/>
          <w:b/>
          <w:sz w:val="24"/>
          <w:szCs w:val="24"/>
        </w:rPr>
      </w:pPr>
      <w:r>
        <w:rPr>
          <w:rFonts w:ascii="Times New Roman" w:hAnsi="Times New Roman" w:cs="Times New Roman"/>
          <w:b/>
          <w:sz w:val="24"/>
          <w:szCs w:val="24"/>
        </w:rPr>
        <w:t xml:space="preserve">Figure 2: The geographical location of Olabisi Onabanjo University Teaching Hospital (OOUTH), Sagamu, Nigeria </w:t>
      </w:r>
    </w:p>
    <w:p w14:paraId="40F72876" w14:textId="60FAADEE" w:rsidR="00E21207" w:rsidRPr="00E21207" w:rsidRDefault="00E21207" w:rsidP="00D82A0A">
      <w:pPr>
        <w:jc w:val="both"/>
        <w:rPr>
          <w:rFonts w:ascii="Times New Roman" w:hAnsi="Times New Roman" w:cs="Times New Roman"/>
          <w:b/>
          <w:sz w:val="24"/>
          <w:szCs w:val="24"/>
        </w:rPr>
      </w:pPr>
      <w:r w:rsidRPr="00E21207">
        <w:rPr>
          <w:rFonts w:ascii="Times New Roman" w:hAnsi="Times New Roman" w:cs="Times New Roman"/>
          <w:b/>
          <w:sz w:val="24"/>
          <w:szCs w:val="24"/>
        </w:rPr>
        <w:t>Study Population</w:t>
      </w:r>
    </w:p>
    <w:p w14:paraId="64D814D3" w14:textId="799927D5" w:rsidR="00713D51" w:rsidRDefault="00E21207" w:rsidP="00D82A0A">
      <w:pPr>
        <w:jc w:val="both"/>
        <w:rPr>
          <w:rFonts w:ascii="Times New Roman" w:hAnsi="Times New Roman" w:cs="Times New Roman"/>
          <w:sz w:val="24"/>
          <w:szCs w:val="24"/>
        </w:rPr>
      </w:pPr>
      <w:r w:rsidRPr="00E21207">
        <w:rPr>
          <w:rFonts w:ascii="Times New Roman" w:hAnsi="Times New Roman" w:cs="Times New Roman"/>
          <w:sz w:val="24"/>
          <w:szCs w:val="24"/>
        </w:rPr>
        <w:t>A purposive sampling method was used for selecting the patients with wound infection among patients attending Olabisi Onabanjo University Teachi</w:t>
      </w:r>
      <w:r w:rsidR="00F078AA">
        <w:rPr>
          <w:rFonts w:ascii="Times New Roman" w:hAnsi="Times New Roman" w:cs="Times New Roman"/>
          <w:sz w:val="24"/>
          <w:szCs w:val="24"/>
        </w:rPr>
        <w:t>ng Hospital, Sagamu, Ogun state</w:t>
      </w:r>
      <w:r w:rsidRPr="00E21207">
        <w:rPr>
          <w:rFonts w:ascii="Times New Roman" w:hAnsi="Times New Roman" w:cs="Times New Roman"/>
          <w:sz w:val="24"/>
          <w:szCs w:val="24"/>
        </w:rPr>
        <w:t>,</w:t>
      </w:r>
      <w:r w:rsidR="00F078AA">
        <w:rPr>
          <w:rFonts w:ascii="Times New Roman" w:hAnsi="Times New Roman" w:cs="Times New Roman"/>
          <w:sz w:val="24"/>
          <w:szCs w:val="24"/>
        </w:rPr>
        <w:t xml:space="preserve"> </w:t>
      </w:r>
      <w:r w:rsidR="00AA6D12" w:rsidRPr="00E21207">
        <w:rPr>
          <w:rFonts w:ascii="Times New Roman" w:hAnsi="Times New Roman" w:cs="Times New Roman"/>
          <w:sz w:val="24"/>
          <w:szCs w:val="24"/>
        </w:rPr>
        <w:t>Nigeria between 2016</w:t>
      </w:r>
      <w:r w:rsidRPr="00E21207">
        <w:rPr>
          <w:rFonts w:ascii="Times New Roman" w:hAnsi="Times New Roman" w:cs="Times New Roman"/>
          <w:sz w:val="24"/>
          <w:szCs w:val="24"/>
        </w:rPr>
        <w:t xml:space="preserve"> to 2018.</w:t>
      </w:r>
    </w:p>
    <w:p w14:paraId="50A3DA50" w14:textId="27EA137E" w:rsidR="00E21207" w:rsidRPr="00713D51" w:rsidRDefault="00E21207" w:rsidP="00D82A0A">
      <w:pPr>
        <w:jc w:val="both"/>
        <w:rPr>
          <w:rFonts w:ascii="Times New Roman" w:hAnsi="Times New Roman" w:cs="Times New Roman"/>
          <w:sz w:val="24"/>
          <w:szCs w:val="24"/>
        </w:rPr>
      </w:pPr>
      <w:r w:rsidRPr="00E21207">
        <w:rPr>
          <w:rFonts w:ascii="Times New Roman" w:hAnsi="Times New Roman" w:cs="Times New Roman"/>
          <w:b/>
          <w:sz w:val="24"/>
          <w:szCs w:val="24"/>
        </w:rPr>
        <w:t>Sampling size determination</w:t>
      </w:r>
    </w:p>
    <w:p w14:paraId="38FB0BF9" w14:textId="77777777" w:rsidR="00E21207" w:rsidRPr="00E21207" w:rsidRDefault="00E21207" w:rsidP="00F078AA">
      <w:pPr>
        <w:jc w:val="both"/>
        <w:rPr>
          <w:rFonts w:asciiTheme="majorBidi" w:hAnsiTheme="majorBidi" w:cstheme="majorBidi"/>
          <w:sz w:val="24"/>
          <w:szCs w:val="24"/>
        </w:rPr>
      </w:pPr>
      <w:r w:rsidRPr="00E21207">
        <w:rPr>
          <w:rFonts w:asciiTheme="majorBidi" w:hAnsiTheme="majorBidi" w:cstheme="majorBidi"/>
          <w:sz w:val="24"/>
          <w:szCs w:val="24"/>
        </w:rPr>
        <w:t>Sample size was determined using the formula;</w:t>
      </w:r>
    </w:p>
    <w:p w14:paraId="1207324A" w14:textId="77777777" w:rsidR="00E21207" w:rsidRPr="00E21207" w:rsidRDefault="00E21207" w:rsidP="00F078AA">
      <w:pPr>
        <w:spacing w:after="0"/>
        <w:jc w:val="both"/>
        <w:rPr>
          <w:rFonts w:asciiTheme="majorBidi" w:hAnsiTheme="majorBidi" w:cstheme="majorBidi"/>
          <w:sz w:val="24"/>
          <w:szCs w:val="24"/>
          <w:u w:val="single"/>
        </w:rPr>
      </w:pPr>
      <w:r w:rsidRPr="00E21207">
        <w:rPr>
          <w:rFonts w:asciiTheme="majorBidi" w:hAnsiTheme="majorBidi" w:cstheme="majorBidi"/>
          <w:sz w:val="24"/>
          <w:szCs w:val="24"/>
        </w:rPr>
        <w:t xml:space="preserve">N = </w:t>
      </w:r>
      <w:r w:rsidRPr="00E21207">
        <w:rPr>
          <w:rFonts w:asciiTheme="majorBidi" w:hAnsiTheme="majorBidi" w:cstheme="majorBidi"/>
          <w:sz w:val="24"/>
          <w:szCs w:val="24"/>
          <w:u w:val="single"/>
        </w:rPr>
        <w:t>t x t x p (1-P)</w:t>
      </w:r>
    </w:p>
    <w:p w14:paraId="39210AC3" w14:textId="77777777" w:rsidR="00E21207" w:rsidRPr="00713D51" w:rsidRDefault="00713D51" w:rsidP="00F078AA">
      <w:pPr>
        <w:spacing w:after="0"/>
        <w:jc w:val="both"/>
        <w:rPr>
          <w:rFonts w:asciiTheme="majorBidi" w:hAnsiTheme="majorBidi" w:cstheme="majorBidi"/>
          <w:sz w:val="24"/>
          <w:szCs w:val="24"/>
        </w:rPr>
      </w:pPr>
      <w:r>
        <w:rPr>
          <w:rFonts w:asciiTheme="majorBidi" w:hAnsiTheme="majorBidi" w:cstheme="majorBidi"/>
          <w:sz w:val="24"/>
          <w:szCs w:val="24"/>
        </w:rPr>
        <w:t xml:space="preserve">                m     </w:t>
      </w:r>
    </w:p>
    <w:p w14:paraId="43A6B86D" w14:textId="66BC09A8" w:rsidR="00E21207" w:rsidRPr="00E21207" w:rsidRDefault="00E21207" w:rsidP="00F078AA">
      <w:pPr>
        <w:spacing w:after="0"/>
        <w:jc w:val="both"/>
        <w:rPr>
          <w:rFonts w:asciiTheme="majorBidi" w:hAnsiTheme="majorBidi" w:cstheme="majorBidi"/>
          <w:sz w:val="24"/>
          <w:szCs w:val="24"/>
        </w:rPr>
      </w:pPr>
      <w:r w:rsidRPr="00E21207">
        <w:rPr>
          <w:rFonts w:asciiTheme="majorBidi" w:hAnsiTheme="majorBidi" w:cstheme="majorBidi"/>
          <w:sz w:val="24"/>
          <w:szCs w:val="24"/>
        </w:rPr>
        <w:t xml:space="preserve">Where: N = number of </w:t>
      </w:r>
      <w:r w:rsidR="00AA6D12" w:rsidRPr="00E21207">
        <w:rPr>
          <w:rFonts w:asciiTheme="majorBidi" w:hAnsiTheme="majorBidi" w:cstheme="majorBidi"/>
          <w:sz w:val="24"/>
          <w:szCs w:val="24"/>
        </w:rPr>
        <w:t>samples</w:t>
      </w:r>
      <w:r w:rsidRPr="00E21207">
        <w:rPr>
          <w:rFonts w:asciiTheme="majorBidi" w:hAnsiTheme="majorBidi" w:cstheme="majorBidi"/>
          <w:sz w:val="24"/>
          <w:szCs w:val="24"/>
        </w:rPr>
        <w:t xml:space="preserve"> to be analyzed</w:t>
      </w:r>
    </w:p>
    <w:p w14:paraId="6DFE026A" w14:textId="77777777" w:rsidR="00E21207" w:rsidRPr="00F078AA" w:rsidRDefault="00E21207" w:rsidP="00F078AA">
      <w:pPr>
        <w:spacing w:after="0"/>
        <w:jc w:val="both"/>
        <w:rPr>
          <w:rFonts w:asciiTheme="majorBidi" w:hAnsiTheme="majorBidi" w:cstheme="majorBidi"/>
          <w:i/>
          <w:sz w:val="24"/>
          <w:szCs w:val="24"/>
        </w:rPr>
      </w:pPr>
      <w:r w:rsidRPr="00F078AA">
        <w:rPr>
          <w:rFonts w:asciiTheme="majorBidi" w:hAnsiTheme="majorBidi" w:cstheme="majorBidi"/>
          <w:i/>
          <w:sz w:val="24"/>
          <w:szCs w:val="24"/>
        </w:rPr>
        <w:t>t =   confidence level at 95% (standard level or normal deviation of 1.96)</w:t>
      </w:r>
    </w:p>
    <w:p w14:paraId="44AF8E06" w14:textId="77777777" w:rsidR="00E21207" w:rsidRPr="00F078AA" w:rsidRDefault="00E21207" w:rsidP="00F078AA">
      <w:pPr>
        <w:spacing w:after="0"/>
        <w:jc w:val="both"/>
        <w:rPr>
          <w:rFonts w:asciiTheme="majorBidi" w:hAnsiTheme="majorBidi" w:cstheme="majorBidi"/>
          <w:i/>
          <w:sz w:val="24"/>
          <w:szCs w:val="24"/>
        </w:rPr>
      </w:pPr>
      <w:r w:rsidRPr="00F078AA">
        <w:rPr>
          <w:rFonts w:asciiTheme="majorBidi" w:hAnsiTheme="majorBidi" w:cstheme="majorBidi"/>
          <w:i/>
          <w:sz w:val="24"/>
          <w:szCs w:val="24"/>
        </w:rPr>
        <w:t>p =   Estimated   prevalence   rate</w:t>
      </w:r>
    </w:p>
    <w:p w14:paraId="1DE85D37" w14:textId="77777777" w:rsidR="00F078AA" w:rsidRPr="00F078AA" w:rsidRDefault="00E21207" w:rsidP="00F078AA">
      <w:pPr>
        <w:spacing w:after="0"/>
        <w:jc w:val="both"/>
        <w:rPr>
          <w:rFonts w:asciiTheme="majorBidi" w:hAnsiTheme="majorBidi" w:cstheme="majorBidi"/>
          <w:i/>
          <w:sz w:val="24"/>
          <w:szCs w:val="24"/>
        </w:rPr>
      </w:pPr>
      <w:r w:rsidRPr="00F078AA">
        <w:rPr>
          <w:rFonts w:asciiTheme="majorBidi" w:hAnsiTheme="majorBidi" w:cstheme="majorBidi"/>
          <w:i/>
          <w:sz w:val="24"/>
          <w:szCs w:val="24"/>
        </w:rPr>
        <w:t xml:space="preserve">m =   margin of error </w:t>
      </w:r>
      <w:r w:rsidR="00E605FF" w:rsidRPr="00F078AA">
        <w:rPr>
          <w:rFonts w:asciiTheme="majorBidi" w:hAnsiTheme="majorBidi" w:cstheme="majorBidi"/>
          <w:i/>
          <w:sz w:val="24"/>
          <w:szCs w:val="24"/>
        </w:rPr>
        <w:t>at</w:t>
      </w:r>
      <w:r w:rsidRPr="00F078AA">
        <w:rPr>
          <w:rFonts w:asciiTheme="majorBidi" w:hAnsiTheme="majorBidi" w:cstheme="majorBidi"/>
          <w:i/>
          <w:sz w:val="24"/>
          <w:szCs w:val="24"/>
        </w:rPr>
        <w:t xml:space="preserve"> 5% (standard value or consent deviation of 0.05)</w:t>
      </w:r>
      <w:r w:rsidR="00E605FF" w:rsidRPr="00F078AA">
        <w:rPr>
          <w:rFonts w:asciiTheme="majorBidi" w:hAnsiTheme="majorBidi" w:cstheme="majorBidi"/>
          <w:i/>
          <w:sz w:val="24"/>
          <w:szCs w:val="24"/>
        </w:rPr>
        <w:t xml:space="preserve">. </w:t>
      </w:r>
    </w:p>
    <w:p w14:paraId="764CC312" w14:textId="513E6F44" w:rsidR="00E21207" w:rsidRPr="00E21207" w:rsidRDefault="00E21207" w:rsidP="00F078AA">
      <w:pPr>
        <w:spacing w:before="240"/>
        <w:jc w:val="both"/>
        <w:rPr>
          <w:rFonts w:asciiTheme="majorBidi" w:hAnsiTheme="majorBidi" w:cstheme="majorBidi"/>
          <w:sz w:val="24"/>
          <w:szCs w:val="24"/>
        </w:rPr>
      </w:pPr>
      <w:r w:rsidRPr="00E21207">
        <w:rPr>
          <w:rFonts w:asciiTheme="majorBidi" w:hAnsiTheme="majorBidi" w:cstheme="majorBidi"/>
          <w:sz w:val="24"/>
          <w:szCs w:val="24"/>
        </w:rPr>
        <w:t>Considering</w:t>
      </w:r>
      <w:r w:rsidR="00E605FF">
        <w:rPr>
          <w:rFonts w:asciiTheme="majorBidi" w:hAnsiTheme="majorBidi" w:cstheme="majorBidi"/>
          <w:sz w:val="24"/>
          <w:szCs w:val="24"/>
        </w:rPr>
        <w:t xml:space="preserve"> </w:t>
      </w:r>
      <w:r w:rsidRPr="00E21207">
        <w:rPr>
          <w:rFonts w:asciiTheme="majorBidi" w:hAnsiTheme="majorBidi" w:cstheme="majorBidi"/>
          <w:sz w:val="24"/>
          <w:szCs w:val="24"/>
        </w:rPr>
        <w:t xml:space="preserve">similar study by </w:t>
      </w:r>
      <w:proofErr w:type="spellStart"/>
      <w:r w:rsidRPr="00E21207">
        <w:rPr>
          <w:rFonts w:asciiTheme="majorBidi" w:hAnsiTheme="majorBidi" w:cstheme="majorBidi"/>
          <w:sz w:val="24"/>
          <w:szCs w:val="24"/>
        </w:rPr>
        <w:t>Mofikoya</w:t>
      </w:r>
      <w:proofErr w:type="spellEnd"/>
      <w:r w:rsidRPr="00E21207">
        <w:rPr>
          <w:rFonts w:asciiTheme="majorBidi" w:hAnsiTheme="majorBidi" w:cstheme="majorBidi"/>
          <w:sz w:val="24"/>
          <w:szCs w:val="24"/>
        </w:rPr>
        <w:t xml:space="preserve"> </w:t>
      </w:r>
      <w:r w:rsidRPr="00AA6D12">
        <w:rPr>
          <w:rFonts w:asciiTheme="majorBidi" w:hAnsiTheme="majorBidi" w:cstheme="majorBidi"/>
          <w:iCs/>
          <w:sz w:val="24"/>
          <w:szCs w:val="24"/>
        </w:rPr>
        <w:t>et</w:t>
      </w:r>
      <w:r w:rsidR="00AA6D12" w:rsidRPr="00AA6D12">
        <w:rPr>
          <w:rFonts w:asciiTheme="majorBidi" w:hAnsiTheme="majorBidi" w:cstheme="majorBidi"/>
          <w:iCs/>
          <w:sz w:val="24"/>
          <w:szCs w:val="24"/>
        </w:rPr>
        <w:t xml:space="preserve"> </w:t>
      </w:r>
      <w:r w:rsidRPr="00AA6D12">
        <w:rPr>
          <w:rFonts w:asciiTheme="majorBidi" w:hAnsiTheme="majorBidi" w:cstheme="majorBidi"/>
          <w:iCs/>
          <w:sz w:val="24"/>
          <w:szCs w:val="24"/>
        </w:rPr>
        <w:t>al</w:t>
      </w:r>
      <w:r w:rsidR="007742D9" w:rsidRPr="00AA6D12">
        <w:rPr>
          <w:rFonts w:asciiTheme="majorBidi" w:hAnsiTheme="majorBidi" w:cstheme="majorBidi"/>
          <w:iCs/>
          <w:sz w:val="24"/>
          <w:szCs w:val="24"/>
        </w:rPr>
        <w:t>.</w:t>
      </w:r>
      <w:r w:rsidR="007742D9">
        <w:rPr>
          <w:rFonts w:asciiTheme="majorBidi" w:hAnsiTheme="majorBidi" w:cstheme="majorBidi"/>
          <w:sz w:val="24"/>
          <w:szCs w:val="24"/>
        </w:rPr>
        <w:t xml:space="preserve"> (</w:t>
      </w:r>
      <w:r w:rsidRPr="00E21207">
        <w:rPr>
          <w:rFonts w:asciiTheme="majorBidi" w:hAnsiTheme="majorBidi" w:cstheme="majorBidi"/>
          <w:sz w:val="24"/>
          <w:szCs w:val="24"/>
        </w:rPr>
        <w:t>2011</w:t>
      </w:r>
      <w:r w:rsidR="007742D9">
        <w:rPr>
          <w:rFonts w:asciiTheme="majorBidi" w:hAnsiTheme="majorBidi" w:cstheme="majorBidi"/>
          <w:sz w:val="24"/>
          <w:szCs w:val="24"/>
        </w:rPr>
        <w:t>)</w:t>
      </w:r>
      <w:r w:rsidRPr="00E21207">
        <w:rPr>
          <w:rFonts w:asciiTheme="majorBidi" w:hAnsiTheme="majorBidi" w:cstheme="majorBidi"/>
          <w:sz w:val="24"/>
          <w:szCs w:val="24"/>
        </w:rPr>
        <w:t xml:space="preserve"> </w:t>
      </w:r>
      <w:r w:rsidR="00E605FF">
        <w:rPr>
          <w:rFonts w:asciiTheme="majorBidi" w:hAnsiTheme="majorBidi" w:cstheme="majorBidi"/>
          <w:sz w:val="24"/>
          <w:szCs w:val="24"/>
        </w:rPr>
        <w:t>t</w:t>
      </w:r>
      <w:r w:rsidR="00027747" w:rsidRPr="00E21207">
        <w:rPr>
          <w:rFonts w:asciiTheme="majorBidi" w:hAnsiTheme="majorBidi" w:cstheme="majorBidi"/>
          <w:sz w:val="24"/>
          <w:szCs w:val="24"/>
        </w:rPr>
        <w:t>he minimum number</w:t>
      </w:r>
      <w:r w:rsidR="00027747">
        <w:rPr>
          <w:rFonts w:asciiTheme="majorBidi" w:hAnsiTheme="majorBidi" w:cstheme="majorBidi"/>
          <w:sz w:val="24"/>
          <w:szCs w:val="24"/>
        </w:rPr>
        <w:t xml:space="preserve"> </w:t>
      </w:r>
      <w:r w:rsidRPr="00E21207">
        <w:rPr>
          <w:rFonts w:asciiTheme="majorBidi" w:hAnsiTheme="majorBidi" w:cstheme="majorBidi"/>
          <w:sz w:val="24"/>
          <w:szCs w:val="24"/>
        </w:rPr>
        <w:t>of 310</w:t>
      </w:r>
      <w:r w:rsidR="00027747">
        <w:rPr>
          <w:rFonts w:asciiTheme="majorBidi" w:hAnsiTheme="majorBidi" w:cstheme="majorBidi"/>
          <w:sz w:val="24"/>
          <w:szCs w:val="24"/>
        </w:rPr>
        <w:t xml:space="preserve"> </w:t>
      </w:r>
      <w:r w:rsidRPr="00E21207">
        <w:rPr>
          <w:rFonts w:asciiTheme="majorBidi" w:hAnsiTheme="majorBidi" w:cstheme="majorBidi"/>
          <w:sz w:val="24"/>
          <w:szCs w:val="24"/>
        </w:rPr>
        <w:t>sample size was</w:t>
      </w:r>
      <w:r w:rsidR="00E605FF">
        <w:rPr>
          <w:rFonts w:asciiTheme="majorBidi" w:hAnsiTheme="majorBidi" w:cstheme="majorBidi"/>
          <w:sz w:val="24"/>
          <w:szCs w:val="24"/>
        </w:rPr>
        <w:t xml:space="preserve"> calculated</w:t>
      </w:r>
      <w:r w:rsidRPr="00E21207">
        <w:rPr>
          <w:rFonts w:asciiTheme="majorBidi" w:hAnsiTheme="majorBidi" w:cstheme="majorBidi"/>
          <w:sz w:val="24"/>
          <w:szCs w:val="24"/>
        </w:rPr>
        <w:t>. Therefore</w:t>
      </w:r>
      <w:r w:rsidR="00027747">
        <w:rPr>
          <w:rFonts w:asciiTheme="majorBidi" w:hAnsiTheme="majorBidi" w:cstheme="majorBidi"/>
          <w:sz w:val="24"/>
          <w:szCs w:val="24"/>
        </w:rPr>
        <w:t>,</w:t>
      </w:r>
      <w:r w:rsidRPr="00E21207">
        <w:rPr>
          <w:rFonts w:asciiTheme="majorBidi" w:hAnsiTheme="majorBidi" w:cstheme="majorBidi"/>
          <w:sz w:val="24"/>
          <w:szCs w:val="24"/>
        </w:rPr>
        <w:t xml:space="preserve"> a minimum number of 391</w:t>
      </w:r>
      <w:r w:rsidR="00027747">
        <w:rPr>
          <w:rFonts w:asciiTheme="majorBidi" w:hAnsiTheme="majorBidi" w:cstheme="majorBidi"/>
          <w:sz w:val="24"/>
          <w:szCs w:val="24"/>
        </w:rPr>
        <w:t xml:space="preserve"> </w:t>
      </w:r>
      <w:r w:rsidRPr="00E21207">
        <w:rPr>
          <w:rFonts w:asciiTheme="majorBidi" w:hAnsiTheme="majorBidi" w:cstheme="majorBidi"/>
          <w:sz w:val="24"/>
          <w:szCs w:val="24"/>
        </w:rPr>
        <w:t>samples were examined.</w:t>
      </w:r>
    </w:p>
    <w:p w14:paraId="79E47D4D" w14:textId="01681052" w:rsidR="00F078AA" w:rsidRDefault="00E21207" w:rsidP="00D82A0A">
      <w:pPr>
        <w:jc w:val="both"/>
        <w:rPr>
          <w:rFonts w:ascii="Times New Roman" w:hAnsi="Times New Roman" w:cs="Times New Roman"/>
          <w:sz w:val="24"/>
          <w:szCs w:val="24"/>
        </w:rPr>
      </w:pPr>
      <w:r w:rsidRPr="00E21207">
        <w:rPr>
          <w:rFonts w:ascii="Times New Roman" w:hAnsi="Times New Roman" w:cs="Times New Roman"/>
          <w:b/>
          <w:sz w:val="24"/>
          <w:szCs w:val="24"/>
        </w:rPr>
        <w:t>Inclusion Criteria</w:t>
      </w:r>
    </w:p>
    <w:p w14:paraId="4DA7E53D" w14:textId="77777777" w:rsidR="00E21207" w:rsidRPr="00E21207" w:rsidRDefault="00E21207" w:rsidP="00D82A0A">
      <w:pPr>
        <w:jc w:val="both"/>
        <w:rPr>
          <w:rFonts w:ascii="Times New Roman" w:hAnsi="Times New Roman" w:cs="Times New Roman"/>
          <w:sz w:val="24"/>
          <w:szCs w:val="24"/>
        </w:rPr>
      </w:pPr>
      <w:r w:rsidRPr="00E21207">
        <w:rPr>
          <w:rFonts w:ascii="Times New Roman" w:hAnsi="Times New Roman" w:cs="Times New Roman"/>
          <w:sz w:val="24"/>
          <w:szCs w:val="24"/>
        </w:rPr>
        <w:t>Patients recruited into this study were those that had clinical lesions of wound on their body and sign or thumbprint consent form.</w:t>
      </w:r>
    </w:p>
    <w:p w14:paraId="3D122F26" w14:textId="77777777" w:rsidR="00CD0171" w:rsidRDefault="00CD0171" w:rsidP="00D82A0A">
      <w:pPr>
        <w:jc w:val="both"/>
        <w:rPr>
          <w:rFonts w:ascii="Times New Roman" w:hAnsi="Times New Roman" w:cs="Times New Roman"/>
          <w:b/>
          <w:sz w:val="24"/>
          <w:szCs w:val="24"/>
        </w:rPr>
      </w:pPr>
    </w:p>
    <w:p w14:paraId="7DA7A469" w14:textId="401A7861" w:rsidR="00F078AA" w:rsidRDefault="00F078AA" w:rsidP="00D82A0A">
      <w:pPr>
        <w:jc w:val="both"/>
        <w:rPr>
          <w:rFonts w:ascii="Times New Roman" w:hAnsi="Times New Roman" w:cs="Times New Roman"/>
          <w:sz w:val="24"/>
          <w:szCs w:val="24"/>
        </w:rPr>
      </w:pPr>
      <w:r>
        <w:rPr>
          <w:rFonts w:ascii="Times New Roman" w:hAnsi="Times New Roman" w:cs="Times New Roman"/>
          <w:b/>
          <w:sz w:val="24"/>
          <w:szCs w:val="24"/>
        </w:rPr>
        <w:lastRenderedPageBreak/>
        <w:t>Exclusion Criteria</w:t>
      </w:r>
    </w:p>
    <w:p w14:paraId="235B47A8" w14:textId="77777777" w:rsidR="00E21207" w:rsidRPr="00E21207" w:rsidRDefault="00E21207" w:rsidP="00D82A0A">
      <w:pPr>
        <w:jc w:val="both"/>
        <w:rPr>
          <w:rFonts w:ascii="Times New Roman" w:hAnsi="Times New Roman" w:cs="Times New Roman"/>
          <w:sz w:val="24"/>
          <w:szCs w:val="24"/>
        </w:rPr>
      </w:pPr>
      <w:r w:rsidRPr="00E21207">
        <w:rPr>
          <w:rFonts w:ascii="Times New Roman" w:hAnsi="Times New Roman" w:cs="Times New Roman"/>
          <w:sz w:val="24"/>
          <w:szCs w:val="24"/>
        </w:rPr>
        <w:t>Patients that were excluded from this study were those wi</w:t>
      </w:r>
      <w:r w:rsidR="00261639">
        <w:rPr>
          <w:rFonts w:ascii="Times New Roman" w:hAnsi="Times New Roman" w:cs="Times New Roman"/>
          <w:sz w:val="24"/>
          <w:szCs w:val="24"/>
        </w:rPr>
        <w:t xml:space="preserve">thout clinical lesions of wound </w:t>
      </w:r>
      <w:r w:rsidRPr="00E21207">
        <w:rPr>
          <w:rFonts w:ascii="Times New Roman" w:hAnsi="Times New Roman" w:cs="Times New Roman"/>
          <w:sz w:val="24"/>
          <w:szCs w:val="24"/>
        </w:rPr>
        <w:t>and patients that refused to sign or thumbprint the consent form were exempted from the study.</w:t>
      </w:r>
    </w:p>
    <w:p w14:paraId="7FD8C714" w14:textId="2ACD7720" w:rsidR="00F078AA" w:rsidRDefault="00E21207" w:rsidP="00D82A0A">
      <w:pPr>
        <w:jc w:val="both"/>
        <w:rPr>
          <w:rFonts w:ascii="Times New Roman" w:hAnsi="Times New Roman" w:cs="Times New Roman"/>
          <w:sz w:val="24"/>
          <w:szCs w:val="24"/>
        </w:rPr>
      </w:pPr>
      <w:r w:rsidRPr="00E21207">
        <w:rPr>
          <w:rFonts w:ascii="Times New Roman" w:hAnsi="Times New Roman" w:cs="Times New Roman"/>
          <w:b/>
          <w:sz w:val="24"/>
          <w:szCs w:val="24"/>
        </w:rPr>
        <w:t>Ethical Consideration</w:t>
      </w:r>
    </w:p>
    <w:p w14:paraId="3A5A3C4F" w14:textId="77777777" w:rsidR="00E21207" w:rsidRPr="00E21207" w:rsidRDefault="00E21207" w:rsidP="00D82A0A">
      <w:pPr>
        <w:jc w:val="both"/>
        <w:rPr>
          <w:rFonts w:ascii="Times New Roman" w:hAnsi="Times New Roman" w:cs="Times New Roman"/>
          <w:sz w:val="24"/>
          <w:szCs w:val="24"/>
        </w:rPr>
      </w:pPr>
      <w:r w:rsidRPr="00E21207">
        <w:rPr>
          <w:rFonts w:ascii="Times New Roman" w:hAnsi="Times New Roman" w:cs="Times New Roman"/>
          <w:sz w:val="24"/>
          <w:szCs w:val="24"/>
        </w:rPr>
        <w:t>Prior to the commencement of this study, ethical approval for this study was obtained from Hospital Research Ethical Committee (HREC), Olabisi Onabanjo University Teaching Hospital, Sagamu, Ogun state, Nigeria.</w:t>
      </w:r>
    </w:p>
    <w:p w14:paraId="32C867DC" w14:textId="1D0D045F" w:rsidR="00E21207" w:rsidRPr="00E21207" w:rsidRDefault="00646A42" w:rsidP="00D82A0A">
      <w:pPr>
        <w:jc w:val="both"/>
        <w:rPr>
          <w:rFonts w:ascii="Times New Roman" w:hAnsi="Times New Roman" w:cs="Times New Roman"/>
          <w:b/>
          <w:sz w:val="24"/>
          <w:szCs w:val="24"/>
        </w:rPr>
      </w:pPr>
      <w:r w:rsidRPr="00E21207">
        <w:rPr>
          <w:rFonts w:ascii="Times New Roman" w:hAnsi="Times New Roman" w:cs="Times New Roman"/>
          <w:b/>
          <w:sz w:val="24"/>
          <w:szCs w:val="24"/>
        </w:rPr>
        <w:t>SAMPLE COLLECTION</w:t>
      </w:r>
    </w:p>
    <w:p w14:paraId="4D452F80" w14:textId="35CDDCCE" w:rsidR="00E21207" w:rsidRPr="00E21207" w:rsidRDefault="00E21207" w:rsidP="00D82A0A">
      <w:pPr>
        <w:jc w:val="both"/>
        <w:rPr>
          <w:rFonts w:ascii="Times New Roman" w:hAnsi="Times New Roman" w:cs="Times New Roman"/>
          <w:b/>
          <w:sz w:val="24"/>
          <w:szCs w:val="24"/>
        </w:rPr>
      </w:pPr>
      <w:r w:rsidRPr="00E21207">
        <w:rPr>
          <w:rFonts w:ascii="Times New Roman" w:hAnsi="Times New Roman" w:cs="Times New Roman"/>
          <w:b/>
          <w:sz w:val="24"/>
          <w:szCs w:val="24"/>
        </w:rPr>
        <w:t>Wound Sample</w:t>
      </w:r>
    </w:p>
    <w:p w14:paraId="723C0D66" w14:textId="77777777" w:rsidR="0029502A" w:rsidRDefault="00E21207" w:rsidP="00D82A0A">
      <w:pPr>
        <w:jc w:val="both"/>
        <w:rPr>
          <w:rFonts w:ascii="Times New Roman" w:hAnsi="Times New Roman" w:cs="Times New Roman"/>
          <w:sz w:val="24"/>
          <w:szCs w:val="24"/>
        </w:rPr>
      </w:pPr>
      <w:r w:rsidRPr="00E21207">
        <w:rPr>
          <w:rFonts w:ascii="Times New Roman" w:hAnsi="Times New Roman" w:cs="Times New Roman"/>
          <w:sz w:val="24"/>
          <w:szCs w:val="24"/>
        </w:rPr>
        <w:t xml:space="preserve">The wounds were judged as infected by the presence of purulent material and the cleansing of wound was done </w:t>
      </w:r>
      <w:r w:rsidR="00F078AA" w:rsidRPr="00E21207">
        <w:rPr>
          <w:rFonts w:ascii="Times New Roman" w:hAnsi="Times New Roman" w:cs="Times New Roman"/>
          <w:sz w:val="24"/>
          <w:szCs w:val="24"/>
        </w:rPr>
        <w:t>aseptically</w:t>
      </w:r>
      <w:r w:rsidRPr="00E21207">
        <w:rPr>
          <w:rFonts w:ascii="Times New Roman" w:hAnsi="Times New Roman" w:cs="Times New Roman"/>
          <w:sz w:val="24"/>
          <w:szCs w:val="24"/>
        </w:rPr>
        <w:t xml:space="preserve"> using 60-120ml of sterile normal saline.  A visible 1cm</w:t>
      </w:r>
      <w:r w:rsidRPr="00E21207">
        <w:rPr>
          <w:rFonts w:ascii="Times New Roman" w:hAnsi="Times New Roman" w:cs="Times New Roman"/>
          <w:sz w:val="24"/>
          <w:szCs w:val="24"/>
          <w:vertAlign w:val="superscript"/>
        </w:rPr>
        <w:t>2</w:t>
      </w:r>
      <w:r w:rsidRPr="00E21207">
        <w:rPr>
          <w:rFonts w:ascii="Times New Roman" w:hAnsi="Times New Roman" w:cs="Times New Roman"/>
          <w:sz w:val="24"/>
          <w:szCs w:val="24"/>
        </w:rPr>
        <w:t xml:space="preserve"> area of </w:t>
      </w:r>
      <w:r w:rsidR="00B7644C">
        <w:rPr>
          <w:rFonts w:ascii="Times New Roman" w:hAnsi="Times New Roman" w:cs="Times New Roman"/>
          <w:sz w:val="24"/>
          <w:szCs w:val="24"/>
        </w:rPr>
        <w:t xml:space="preserve">viable wound bed tissue was </w:t>
      </w:r>
      <w:r w:rsidRPr="00E21207">
        <w:rPr>
          <w:rFonts w:ascii="Times New Roman" w:hAnsi="Times New Roman" w:cs="Times New Roman"/>
          <w:sz w:val="24"/>
          <w:szCs w:val="24"/>
        </w:rPr>
        <w:t>swabbed by rotating the sterile swab stick (</w:t>
      </w:r>
      <w:proofErr w:type="spellStart"/>
      <w:r w:rsidRPr="00E21207">
        <w:rPr>
          <w:rFonts w:ascii="Times New Roman" w:hAnsi="Times New Roman" w:cs="Times New Roman"/>
          <w:sz w:val="24"/>
          <w:szCs w:val="24"/>
        </w:rPr>
        <w:t>Sterilin</w:t>
      </w:r>
      <w:proofErr w:type="spellEnd"/>
      <w:r w:rsidRPr="00E21207">
        <w:rPr>
          <w:rFonts w:ascii="Times New Roman" w:hAnsi="Times New Roman" w:cs="Times New Roman"/>
          <w:sz w:val="24"/>
          <w:szCs w:val="24"/>
        </w:rPr>
        <w:t>,</w:t>
      </w:r>
      <w:r w:rsidR="00EF4797">
        <w:rPr>
          <w:rFonts w:ascii="Times New Roman" w:hAnsi="Times New Roman" w:cs="Times New Roman"/>
          <w:sz w:val="24"/>
          <w:szCs w:val="24"/>
        </w:rPr>
        <w:t xml:space="preserve"> </w:t>
      </w:r>
      <w:proofErr w:type="gramStart"/>
      <w:r w:rsidRPr="00E21207">
        <w:rPr>
          <w:rFonts w:ascii="Times New Roman" w:hAnsi="Times New Roman" w:cs="Times New Roman"/>
          <w:sz w:val="24"/>
          <w:szCs w:val="24"/>
        </w:rPr>
        <w:t>UK )</w:t>
      </w:r>
      <w:proofErr w:type="gramEnd"/>
      <w:r w:rsidRPr="00E21207">
        <w:rPr>
          <w:rFonts w:ascii="Times New Roman" w:hAnsi="Times New Roman" w:cs="Times New Roman"/>
          <w:sz w:val="24"/>
          <w:szCs w:val="24"/>
        </w:rPr>
        <w:t xml:space="preserve"> for a period of 5 seconds using gentle pressure to release tissue exudates. The wound swabs collected wer</w:t>
      </w:r>
      <w:r w:rsidR="00B7644C">
        <w:rPr>
          <w:rFonts w:ascii="Times New Roman" w:hAnsi="Times New Roman" w:cs="Times New Roman"/>
          <w:sz w:val="24"/>
          <w:szCs w:val="24"/>
        </w:rPr>
        <w:t>e transported to the laboratory</w:t>
      </w:r>
      <w:r w:rsidRPr="00E21207">
        <w:rPr>
          <w:rFonts w:ascii="Times New Roman" w:hAnsi="Times New Roman" w:cs="Times New Roman"/>
          <w:sz w:val="24"/>
          <w:szCs w:val="24"/>
        </w:rPr>
        <w:t xml:space="preserve"> </w:t>
      </w:r>
      <w:r w:rsidR="00F078AA" w:rsidRPr="00E21207">
        <w:rPr>
          <w:rFonts w:ascii="Times New Roman" w:hAnsi="Times New Roman" w:cs="Times New Roman"/>
          <w:sz w:val="24"/>
          <w:szCs w:val="24"/>
        </w:rPr>
        <w:t>at room</w:t>
      </w:r>
      <w:r w:rsidR="00F078AA">
        <w:rPr>
          <w:rFonts w:ascii="Times New Roman" w:hAnsi="Times New Roman" w:cs="Times New Roman"/>
          <w:sz w:val="24"/>
          <w:szCs w:val="24"/>
        </w:rPr>
        <w:t xml:space="preserve"> temperature within one hour.</w:t>
      </w:r>
    </w:p>
    <w:p w14:paraId="04DB0256" w14:textId="37F4DD60" w:rsidR="00E21207" w:rsidRPr="00E21207" w:rsidRDefault="00E21207" w:rsidP="00D82A0A">
      <w:pPr>
        <w:jc w:val="both"/>
        <w:rPr>
          <w:rFonts w:ascii="Times New Roman" w:hAnsi="Times New Roman" w:cs="Times New Roman"/>
          <w:sz w:val="24"/>
          <w:szCs w:val="24"/>
        </w:rPr>
      </w:pPr>
      <w:r w:rsidRPr="00E21207">
        <w:rPr>
          <w:rFonts w:ascii="Times New Roman" w:hAnsi="Times New Roman" w:cs="Times New Roman"/>
          <w:b/>
          <w:sz w:val="24"/>
          <w:szCs w:val="24"/>
        </w:rPr>
        <w:t>Sample Processing</w:t>
      </w:r>
    </w:p>
    <w:p w14:paraId="60F54F84" w14:textId="15025D8E" w:rsidR="00E21207" w:rsidRPr="00E21207" w:rsidRDefault="00E21207" w:rsidP="00D82A0A">
      <w:pPr>
        <w:jc w:val="both"/>
        <w:rPr>
          <w:rFonts w:ascii="Times New Roman" w:hAnsi="Times New Roman" w:cs="Times New Roman"/>
          <w:b/>
          <w:sz w:val="24"/>
          <w:szCs w:val="24"/>
        </w:rPr>
      </w:pPr>
      <w:r w:rsidRPr="00E21207">
        <w:rPr>
          <w:rFonts w:ascii="Times New Roman" w:hAnsi="Times New Roman" w:cs="Times New Roman"/>
          <w:b/>
          <w:sz w:val="24"/>
          <w:szCs w:val="24"/>
        </w:rPr>
        <w:t>Preparation of wound smears</w:t>
      </w:r>
    </w:p>
    <w:p w14:paraId="3DF87696" w14:textId="77777777" w:rsidR="0045088A" w:rsidRPr="00713D51" w:rsidRDefault="00E21207" w:rsidP="00D82A0A">
      <w:pPr>
        <w:jc w:val="both"/>
        <w:rPr>
          <w:rFonts w:ascii="Times New Roman" w:hAnsi="Times New Roman" w:cs="Times New Roman"/>
          <w:sz w:val="24"/>
          <w:szCs w:val="24"/>
        </w:rPr>
      </w:pPr>
      <w:r w:rsidRPr="00E21207">
        <w:rPr>
          <w:rFonts w:ascii="Times New Roman" w:hAnsi="Times New Roman" w:cs="Times New Roman"/>
          <w:sz w:val="24"/>
          <w:szCs w:val="24"/>
        </w:rPr>
        <w:t>A frosted end slide was labelled with laboratory serial number on the swab stick using grease pencil. The first swab received was used for direct microscopy. The smear was prepared by rolling the swab stick on a clean, grease-free glass slide over a 1x2cm area of the unfrosted area of the slide. The smear was allowed to air dry and then heat-fixed by passing the slide over a flame 2- 3 times for about 2-3 seconds each. Smears were separately stained by Gram and Ziehl-</w:t>
      </w:r>
      <w:proofErr w:type="spellStart"/>
      <w:r w:rsidRPr="00E21207">
        <w:rPr>
          <w:rFonts w:ascii="Times New Roman" w:hAnsi="Times New Roman" w:cs="Times New Roman"/>
          <w:sz w:val="24"/>
          <w:szCs w:val="24"/>
        </w:rPr>
        <w:t>Neelsen</w:t>
      </w:r>
      <w:proofErr w:type="spellEnd"/>
      <w:r w:rsidRPr="00E21207">
        <w:rPr>
          <w:rFonts w:ascii="Times New Roman" w:hAnsi="Times New Roman" w:cs="Times New Roman"/>
          <w:sz w:val="24"/>
          <w:szCs w:val="24"/>
        </w:rPr>
        <w:t xml:space="preserve"> staining techniques and screened for pus cells, Gram reaction, morphology, acid fast bacilli, number and arrangement of the org</w:t>
      </w:r>
      <w:r w:rsidR="00713D51">
        <w:rPr>
          <w:rFonts w:ascii="Times New Roman" w:hAnsi="Times New Roman" w:cs="Times New Roman"/>
          <w:sz w:val="24"/>
          <w:szCs w:val="24"/>
        </w:rPr>
        <w:t>anisms were noted respectively.</w:t>
      </w:r>
    </w:p>
    <w:p w14:paraId="7FEA2717" w14:textId="1F9DA626" w:rsidR="00E21207" w:rsidRPr="00E21207" w:rsidRDefault="00E21207" w:rsidP="00D82A0A">
      <w:pPr>
        <w:jc w:val="both"/>
        <w:rPr>
          <w:rFonts w:ascii="Times New Roman" w:hAnsi="Times New Roman" w:cs="Times New Roman"/>
          <w:b/>
          <w:sz w:val="24"/>
          <w:szCs w:val="24"/>
        </w:rPr>
      </w:pPr>
      <w:r w:rsidRPr="00E21207">
        <w:rPr>
          <w:rFonts w:ascii="Times New Roman" w:hAnsi="Times New Roman" w:cs="Times New Roman"/>
          <w:b/>
          <w:sz w:val="24"/>
          <w:szCs w:val="24"/>
        </w:rPr>
        <w:t>Gram staining technique</w:t>
      </w:r>
    </w:p>
    <w:p w14:paraId="54EA8BF3" w14:textId="2F143FA6" w:rsidR="00E21207" w:rsidRPr="0029502A" w:rsidRDefault="00E21207" w:rsidP="00D82A0A">
      <w:pPr>
        <w:jc w:val="both"/>
        <w:rPr>
          <w:rFonts w:ascii="Times New Roman" w:hAnsi="Times New Roman" w:cs="Times New Roman"/>
          <w:sz w:val="24"/>
        </w:rPr>
      </w:pPr>
      <w:r w:rsidRPr="00E21207">
        <w:rPr>
          <w:rFonts w:ascii="Times New Roman" w:hAnsi="Times New Roman" w:cs="Times New Roman"/>
          <w:sz w:val="24"/>
          <w:szCs w:val="24"/>
        </w:rPr>
        <w:t xml:space="preserve">The prepared smears were thinly covered with crystal violet (primary stain) solution for 30-60seconds.The stain was washed off by rinsing the smears with sterile distilled water. </w:t>
      </w:r>
      <w:proofErr w:type="spellStart"/>
      <w:r w:rsidRPr="00E21207">
        <w:rPr>
          <w:rFonts w:ascii="Times New Roman" w:hAnsi="Times New Roman" w:cs="Times New Roman"/>
          <w:sz w:val="24"/>
          <w:szCs w:val="24"/>
        </w:rPr>
        <w:t>Lugol</w:t>
      </w:r>
      <w:proofErr w:type="spellEnd"/>
      <w:r w:rsidRPr="00E21207">
        <w:rPr>
          <w:rFonts w:ascii="Times New Roman" w:hAnsi="Times New Roman" w:cs="Times New Roman"/>
          <w:sz w:val="24"/>
          <w:szCs w:val="24"/>
        </w:rPr>
        <w:t xml:space="preserve"> s iodine solution (mordant) was applied to the surface of the smear for 45-60seconds and the smears were later rinsed with distilled water. The smears were then </w:t>
      </w:r>
      <w:proofErr w:type="spellStart"/>
      <w:r w:rsidRPr="00E21207">
        <w:rPr>
          <w:rFonts w:ascii="Times New Roman" w:hAnsi="Times New Roman" w:cs="Times New Roman"/>
          <w:sz w:val="24"/>
          <w:szCs w:val="24"/>
        </w:rPr>
        <w:t>decolourized</w:t>
      </w:r>
      <w:proofErr w:type="spellEnd"/>
      <w:r w:rsidRPr="00E21207">
        <w:rPr>
          <w:rFonts w:ascii="Times New Roman" w:hAnsi="Times New Roman" w:cs="Times New Roman"/>
          <w:sz w:val="24"/>
          <w:szCs w:val="24"/>
        </w:rPr>
        <w:t xml:space="preserve"> with acetone until the purple dye no longer flow from the smear and rinse with distilled water to prevent excessive </w:t>
      </w:r>
      <w:proofErr w:type="spellStart"/>
      <w:r w:rsidRPr="00E21207">
        <w:rPr>
          <w:rFonts w:ascii="Times New Roman" w:hAnsi="Times New Roman" w:cs="Times New Roman"/>
          <w:sz w:val="24"/>
          <w:szCs w:val="24"/>
        </w:rPr>
        <w:t>decolourization</w:t>
      </w:r>
      <w:proofErr w:type="spellEnd"/>
      <w:r w:rsidRPr="00E21207">
        <w:rPr>
          <w:rFonts w:ascii="Times New Roman" w:hAnsi="Times New Roman" w:cs="Times New Roman"/>
          <w:sz w:val="24"/>
          <w:szCs w:val="24"/>
        </w:rPr>
        <w:t xml:space="preserve"> after which the slides were covered with Safranin solution (secondary stain) and left for 60 seconds. The slides were rinsed again with distilled water and allowed to air dried.</w:t>
      </w:r>
      <w:r w:rsidR="00261F71">
        <w:rPr>
          <w:rFonts w:ascii="Times New Roman" w:hAnsi="Times New Roman" w:cs="Times New Roman"/>
          <w:sz w:val="24"/>
          <w:szCs w:val="24"/>
        </w:rPr>
        <w:t xml:space="preserve"> </w:t>
      </w:r>
      <w:r w:rsidRPr="00E21207">
        <w:rPr>
          <w:rFonts w:ascii="Times New Roman" w:hAnsi="Times New Roman" w:cs="Times New Roman"/>
          <w:sz w:val="24"/>
          <w:szCs w:val="24"/>
        </w:rPr>
        <w:t>A drop of immersion oil was applied onto each smear and they were examined under oil immersion (x100) objective</w:t>
      </w:r>
      <w:r w:rsidR="0029502A">
        <w:rPr>
          <w:rFonts w:ascii="Times New Roman" w:hAnsi="Times New Roman" w:cs="Times New Roman"/>
          <w:sz w:val="24"/>
          <w:szCs w:val="24"/>
        </w:rPr>
        <w:t xml:space="preserve"> (</w:t>
      </w:r>
      <w:proofErr w:type="spellStart"/>
      <w:r w:rsidR="0029502A">
        <w:rPr>
          <w:rFonts w:ascii="Times New Roman" w:hAnsi="Times New Roman" w:cs="Times New Roman"/>
          <w:sz w:val="24"/>
        </w:rPr>
        <w:t>Olutayo</w:t>
      </w:r>
      <w:proofErr w:type="spellEnd"/>
      <w:r w:rsidR="0029502A">
        <w:rPr>
          <w:rFonts w:ascii="Times New Roman" w:hAnsi="Times New Roman" w:cs="Times New Roman"/>
          <w:sz w:val="24"/>
        </w:rPr>
        <w:t xml:space="preserve"> </w:t>
      </w:r>
      <w:r w:rsidR="00000AA6" w:rsidRPr="00AA6D12">
        <w:rPr>
          <w:rFonts w:ascii="Times New Roman" w:hAnsi="Times New Roman" w:cs="Times New Roman"/>
          <w:iCs/>
          <w:sz w:val="24"/>
        </w:rPr>
        <w:t>et al</w:t>
      </w:r>
      <w:r w:rsidR="0029502A" w:rsidRPr="00AA6D12">
        <w:rPr>
          <w:rFonts w:ascii="Times New Roman" w:hAnsi="Times New Roman" w:cs="Times New Roman"/>
          <w:iCs/>
          <w:sz w:val="24"/>
        </w:rPr>
        <w:t>.</w:t>
      </w:r>
      <w:r w:rsidR="0029502A" w:rsidRPr="00CD0171">
        <w:rPr>
          <w:rFonts w:ascii="Times New Roman" w:hAnsi="Times New Roman" w:cs="Times New Roman"/>
          <w:i/>
          <w:sz w:val="24"/>
        </w:rPr>
        <w:t>,</w:t>
      </w:r>
      <w:r w:rsidR="0029502A">
        <w:rPr>
          <w:rFonts w:ascii="Times New Roman" w:hAnsi="Times New Roman" w:cs="Times New Roman"/>
          <w:sz w:val="24"/>
        </w:rPr>
        <w:t xml:space="preserve"> 2017</w:t>
      </w:r>
      <w:r w:rsidR="0029502A">
        <w:rPr>
          <w:rFonts w:ascii="Times New Roman" w:hAnsi="Times New Roman" w:cs="Times New Roman"/>
          <w:sz w:val="24"/>
          <w:szCs w:val="24"/>
        </w:rPr>
        <w:t>)</w:t>
      </w:r>
      <w:r w:rsidRPr="00E21207">
        <w:rPr>
          <w:rFonts w:ascii="Times New Roman" w:hAnsi="Times New Roman" w:cs="Times New Roman"/>
          <w:sz w:val="24"/>
          <w:szCs w:val="24"/>
        </w:rPr>
        <w:t xml:space="preserve">. </w:t>
      </w:r>
    </w:p>
    <w:p w14:paraId="0A18C0DD" w14:textId="77777777" w:rsidR="00FD4F5B" w:rsidRDefault="00FD4F5B" w:rsidP="00D82A0A">
      <w:pPr>
        <w:jc w:val="both"/>
        <w:rPr>
          <w:rFonts w:ascii="Times New Roman" w:hAnsi="Times New Roman" w:cs="Times New Roman"/>
          <w:b/>
          <w:sz w:val="24"/>
          <w:szCs w:val="24"/>
        </w:rPr>
      </w:pPr>
    </w:p>
    <w:p w14:paraId="4507C703" w14:textId="194BC030" w:rsidR="00E21207" w:rsidRPr="00E21207" w:rsidRDefault="00E21207" w:rsidP="00D82A0A">
      <w:pPr>
        <w:jc w:val="both"/>
        <w:rPr>
          <w:rFonts w:ascii="Times New Roman" w:hAnsi="Times New Roman" w:cs="Times New Roman"/>
          <w:sz w:val="24"/>
          <w:szCs w:val="24"/>
        </w:rPr>
      </w:pPr>
      <w:r w:rsidRPr="00E21207">
        <w:rPr>
          <w:rFonts w:ascii="Times New Roman" w:hAnsi="Times New Roman" w:cs="Times New Roman"/>
          <w:b/>
          <w:sz w:val="24"/>
          <w:szCs w:val="24"/>
        </w:rPr>
        <w:lastRenderedPageBreak/>
        <w:t>Ziehl-</w:t>
      </w:r>
      <w:proofErr w:type="spellStart"/>
      <w:r w:rsidRPr="00E21207">
        <w:rPr>
          <w:rFonts w:ascii="Times New Roman" w:hAnsi="Times New Roman" w:cs="Times New Roman"/>
          <w:b/>
          <w:sz w:val="24"/>
          <w:szCs w:val="24"/>
        </w:rPr>
        <w:t>Neelsen</w:t>
      </w:r>
      <w:proofErr w:type="spellEnd"/>
      <w:r w:rsidRPr="00E21207">
        <w:rPr>
          <w:rFonts w:ascii="Times New Roman" w:hAnsi="Times New Roman" w:cs="Times New Roman"/>
          <w:b/>
          <w:sz w:val="24"/>
          <w:szCs w:val="24"/>
        </w:rPr>
        <w:t xml:space="preserve"> -Staining Technique.</w:t>
      </w:r>
    </w:p>
    <w:p w14:paraId="566AA0D8" w14:textId="77777777" w:rsidR="00E21207" w:rsidRPr="00E21207" w:rsidRDefault="00E21207" w:rsidP="00D82A0A">
      <w:pPr>
        <w:jc w:val="both"/>
        <w:rPr>
          <w:rFonts w:ascii="Times New Roman" w:hAnsi="Times New Roman" w:cs="Times New Roman"/>
          <w:sz w:val="24"/>
          <w:szCs w:val="24"/>
        </w:rPr>
      </w:pPr>
      <w:r w:rsidRPr="00E21207">
        <w:rPr>
          <w:rFonts w:ascii="Times New Roman" w:hAnsi="Times New Roman" w:cs="Times New Roman"/>
          <w:sz w:val="24"/>
          <w:szCs w:val="24"/>
        </w:rPr>
        <w:t xml:space="preserve">The smear was covered with filtered strong </w:t>
      </w:r>
      <w:proofErr w:type="spellStart"/>
      <w:r w:rsidRPr="00E21207">
        <w:rPr>
          <w:rFonts w:ascii="Times New Roman" w:hAnsi="Times New Roman" w:cs="Times New Roman"/>
          <w:sz w:val="24"/>
          <w:szCs w:val="24"/>
        </w:rPr>
        <w:t>carbol</w:t>
      </w:r>
      <w:proofErr w:type="spellEnd"/>
      <w:r w:rsidRPr="00E21207">
        <w:rPr>
          <w:rFonts w:ascii="Times New Roman" w:hAnsi="Times New Roman" w:cs="Times New Roman"/>
          <w:sz w:val="24"/>
          <w:szCs w:val="24"/>
        </w:rPr>
        <w:t xml:space="preserve"> </w:t>
      </w:r>
      <w:proofErr w:type="spellStart"/>
      <w:r w:rsidRPr="00E21207">
        <w:rPr>
          <w:rFonts w:ascii="Times New Roman" w:hAnsi="Times New Roman" w:cs="Times New Roman"/>
          <w:sz w:val="24"/>
          <w:szCs w:val="24"/>
        </w:rPr>
        <w:t>fucshin</w:t>
      </w:r>
      <w:proofErr w:type="spellEnd"/>
      <w:r w:rsidRPr="00E21207">
        <w:rPr>
          <w:rFonts w:ascii="Times New Roman" w:hAnsi="Times New Roman" w:cs="Times New Roman"/>
          <w:sz w:val="24"/>
          <w:szCs w:val="24"/>
        </w:rPr>
        <w:t xml:space="preserve"> and heat was applied underneath the slide with flame intermittently to steam without boiling. The heated stain remained on the slide for 10minutes.The slide was rinsed with water and </w:t>
      </w:r>
      <w:proofErr w:type="spellStart"/>
      <w:r w:rsidRPr="00E21207">
        <w:rPr>
          <w:rFonts w:ascii="Times New Roman" w:hAnsi="Times New Roman" w:cs="Times New Roman"/>
          <w:sz w:val="24"/>
          <w:szCs w:val="24"/>
        </w:rPr>
        <w:t>decolourised</w:t>
      </w:r>
      <w:proofErr w:type="spellEnd"/>
      <w:r w:rsidRPr="00E21207">
        <w:rPr>
          <w:rFonts w:ascii="Times New Roman" w:hAnsi="Times New Roman" w:cs="Times New Roman"/>
          <w:sz w:val="24"/>
          <w:szCs w:val="24"/>
        </w:rPr>
        <w:t xml:space="preserve"> using 3%v/v acid alcohol for 3 minutes. Counterstaining was done </w:t>
      </w:r>
      <w:r w:rsidR="0029502A">
        <w:rPr>
          <w:rFonts w:ascii="Times New Roman" w:hAnsi="Times New Roman" w:cs="Times New Roman"/>
          <w:sz w:val="24"/>
          <w:szCs w:val="24"/>
        </w:rPr>
        <w:t xml:space="preserve">using 0.3% </w:t>
      </w:r>
      <w:r w:rsidRPr="00E21207">
        <w:rPr>
          <w:rFonts w:ascii="Times New Roman" w:hAnsi="Times New Roman" w:cs="Times New Roman"/>
          <w:sz w:val="24"/>
          <w:szCs w:val="24"/>
        </w:rPr>
        <w:t>methylene blue for 1 minute and allowed to drain and then air dried.  It was then examined under the microscope using oil immersion objective (x100)</w:t>
      </w:r>
      <w:r w:rsidR="003C37DB">
        <w:rPr>
          <w:rFonts w:ascii="Times New Roman" w:hAnsi="Times New Roman" w:cs="Times New Roman"/>
          <w:sz w:val="24"/>
          <w:szCs w:val="24"/>
        </w:rPr>
        <w:t xml:space="preserve"> according to </w:t>
      </w:r>
      <w:r w:rsidR="003C37DB" w:rsidRPr="003321DD">
        <w:rPr>
          <w:rFonts w:ascii="Times New Roman" w:hAnsi="Times New Roman" w:cs="Times New Roman"/>
        </w:rPr>
        <w:t>CLSI</w:t>
      </w:r>
      <w:r w:rsidR="003C37DB">
        <w:rPr>
          <w:rFonts w:ascii="Times New Roman" w:hAnsi="Times New Roman" w:cs="Times New Roman"/>
        </w:rPr>
        <w:t xml:space="preserve"> (</w:t>
      </w:r>
      <w:r w:rsidR="003C37DB">
        <w:rPr>
          <w:rFonts w:ascii="Times New Roman" w:hAnsi="Times New Roman" w:cs="Times New Roman"/>
          <w:sz w:val="24"/>
        </w:rPr>
        <w:t>2017)</w:t>
      </w:r>
      <w:r w:rsidRPr="00E21207">
        <w:rPr>
          <w:rFonts w:ascii="Times New Roman" w:hAnsi="Times New Roman" w:cs="Times New Roman"/>
          <w:sz w:val="24"/>
          <w:szCs w:val="24"/>
        </w:rPr>
        <w:t>.</w:t>
      </w:r>
    </w:p>
    <w:p w14:paraId="53A967BE" w14:textId="1AD3AC2B" w:rsidR="00E21207" w:rsidRPr="00E21207" w:rsidRDefault="00E21207" w:rsidP="00D82A0A">
      <w:pPr>
        <w:jc w:val="both"/>
        <w:rPr>
          <w:rFonts w:ascii="Times New Roman" w:hAnsi="Times New Roman" w:cs="Times New Roman"/>
          <w:b/>
          <w:sz w:val="24"/>
          <w:szCs w:val="24"/>
        </w:rPr>
      </w:pPr>
      <w:r w:rsidRPr="00E21207">
        <w:rPr>
          <w:rFonts w:ascii="Times New Roman" w:hAnsi="Times New Roman" w:cs="Times New Roman"/>
          <w:b/>
          <w:sz w:val="24"/>
          <w:szCs w:val="24"/>
        </w:rPr>
        <w:t>Direct KOH Mount</w:t>
      </w:r>
    </w:p>
    <w:p w14:paraId="24FDC5BB" w14:textId="4580AF55" w:rsidR="005A7FB5" w:rsidRPr="00557692" w:rsidRDefault="00E21207" w:rsidP="00D82A0A">
      <w:pPr>
        <w:jc w:val="both"/>
        <w:rPr>
          <w:rFonts w:ascii="Times New Roman" w:hAnsi="Times New Roman" w:cs="Times New Roman"/>
          <w:sz w:val="24"/>
          <w:szCs w:val="24"/>
        </w:rPr>
      </w:pPr>
      <w:r w:rsidRPr="00E21207">
        <w:rPr>
          <w:rFonts w:ascii="Times New Roman" w:hAnsi="Times New Roman" w:cs="Times New Roman"/>
          <w:sz w:val="24"/>
          <w:szCs w:val="24"/>
        </w:rPr>
        <w:t>Wound swabs were emulsified with two drops of 15% Potassium hydroxide solution on a clean grease free slide, the mixture was covered with cover slip Thereafter, it was examined microscopically using  x10, x 40 objective lens of the microscope to search for the presence of  fungal elements</w:t>
      </w:r>
      <w:r w:rsidR="003C37DB">
        <w:rPr>
          <w:rFonts w:ascii="Times New Roman" w:hAnsi="Times New Roman" w:cs="Times New Roman"/>
          <w:sz w:val="24"/>
          <w:szCs w:val="24"/>
        </w:rPr>
        <w:t xml:space="preserve"> according to </w:t>
      </w:r>
      <w:r w:rsidR="003C37DB" w:rsidRPr="003321DD">
        <w:rPr>
          <w:rFonts w:ascii="Times New Roman" w:hAnsi="Times New Roman" w:cs="Times New Roman"/>
        </w:rPr>
        <w:t>CLSI</w:t>
      </w:r>
      <w:r w:rsidR="003C37DB">
        <w:rPr>
          <w:rFonts w:ascii="Times New Roman" w:hAnsi="Times New Roman" w:cs="Times New Roman"/>
        </w:rPr>
        <w:t xml:space="preserve"> (</w:t>
      </w:r>
      <w:r w:rsidR="003C37DB">
        <w:rPr>
          <w:rFonts w:ascii="Times New Roman" w:hAnsi="Times New Roman" w:cs="Times New Roman"/>
          <w:sz w:val="24"/>
        </w:rPr>
        <w:t>2017)</w:t>
      </w:r>
      <w:r w:rsidR="00557692">
        <w:rPr>
          <w:rFonts w:ascii="Times New Roman" w:hAnsi="Times New Roman" w:cs="Times New Roman"/>
          <w:sz w:val="24"/>
          <w:szCs w:val="24"/>
        </w:rPr>
        <w:t>.</w:t>
      </w:r>
    </w:p>
    <w:p w14:paraId="36976B61" w14:textId="4CB3D35D" w:rsidR="00E21207" w:rsidRPr="00E21207" w:rsidRDefault="00E21207" w:rsidP="00D82A0A">
      <w:pPr>
        <w:jc w:val="both"/>
        <w:rPr>
          <w:rFonts w:ascii="Times New Roman" w:hAnsi="Times New Roman" w:cs="Times New Roman"/>
          <w:b/>
          <w:sz w:val="24"/>
          <w:szCs w:val="24"/>
        </w:rPr>
      </w:pPr>
      <w:r w:rsidRPr="00E21207">
        <w:rPr>
          <w:rFonts w:ascii="Times New Roman" w:hAnsi="Times New Roman" w:cs="Times New Roman"/>
          <w:b/>
          <w:sz w:val="24"/>
          <w:szCs w:val="24"/>
        </w:rPr>
        <w:t xml:space="preserve">Bacteria Culture and isolation </w:t>
      </w:r>
    </w:p>
    <w:p w14:paraId="69FF36E9" w14:textId="77777777" w:rsidR="00E21207" w:rsidRPr="00E21207" w:rsidRDefault="00E21207" w:rsidP="00D82A0A">
      <w:pPr>
        <w:jc w:val="both"/>
        <w:rPr>
          <w:rFonts w:ascii="Times New Roman" w:hAnsi="Times New Roman" w:cs="Times New Roman"/>
          <w:sz w:val="24"/>
          <w:szCs w:val="24"/>
        </w:rPr>
      </w:pPr>
      <w:r w:rsidRPr="00E21207">
        <w:rPr>
          <w:rFonts w:ascii="Times New Roman" w:hAnsi="Times New Roman" w:cs="Times New Roman"/>
          <w:sz w:val="24"/>
          <w:szCs w:val="24"/>
        </w:rPr>
        <w:t>Swab samples were inoculated into various culture media including McConkey Agar, Blood Agar, and Chocolate Agar by streaking method. Cultures were incubated for 18-24 hours at 37</w:t>
      </w:r>
      <w:r w:rsidRPr="00E21207">
        <w:rPr>
          <w:rFonts w:ascii="Times New Roman" w:hAnsi="Times New Roman" w:cs="Times New Roman"/>
          <w:sz w:val="24"/>
          <w:szCs w:val="24"/>
          <w:vertAlign w:val="superscript"/>
        </w:rPr>
        <w:t>0</w:t>
      </w:r>
      <w:r w:rsidRPr="00E21207">
        <w:rPr>
          <w:rFonts w:ascii="Times New Roman" w:hAnsi="Times New Roman" w:cs="Times New Roman"/>
          <w:sz w:val="24"/>
          <w:szCs w:val="24"/>
        </w:rPr>
        <w:t>C and g</w:t>
      </w:r>
      <w:r w:rsidR="003C37DB">
        <w:rPr>
          <w:rFonts w:ascii="Times New Roman" w:hAnsi="Times New Roman" w:cs="Times New Roman"/>
          <w:sz w:val="24"/>
          <w:szCs w:val="24"/>
        </w:rPr>
        <w:t xml:space="preserve">rowing colonies were identified to </w:t>
      </w:r>
      <w:r w:rsidR="003C37DB" w:rsidRPr="003321DD">
        <w:rPr>
          <w:rFonts w:ascii="Times New Roman" w:hAnsi="Times New Roman" w:cs="Times New Roman"/>
        </w:rPr>
        <w:t>CLSI</w:t>
      </w:r>
      <w:r w:rsidR="003C37DB">
        <w:rPr>
          <w:rFonts w:ascii="Times New Roman" w:hAnsi="Times New Roman" w:cs="Times New Roman"/>
        </w:rPr>
        <w:t xml:space="preserve"> (</w:t>
      </w:r>
      <w:r w:rsidR="003C37DB">
        <w:rPr>
          <w:rFonts w:ascii="Times New Roman" w:hAnsi="Times New Roman" w:cs="Times New Roman"/>
          <w:sz w:val="24"/>
        </w:rPr>
        <w:t>2017)</w:t>
      </w:r>
      <w:r w:rsidR="003C37DB" w:rsidRPr="00E21207">
        <w:rPr>
          <w:rFonts w:ascii="Times New Roman" w:hAnsi="Times New Roman" w:cs="Times New Roman"/>
          <w:sz w:val="24"/>
          <w:szCs w:val="24"/>
        </w:rPr>
        <w:t>.</w:t>
      </w:r>
      <w:r w:rsidRPr="00E21207">
        <w:rPr>
          <w:rFonts w:ascii="Times New Roman" w:hAnsi="Times New Roman" w:cs="Times New Roman"/>
          <w:b/>
          <w:sz w:val="24"/>
          <w:szCs w:val="24"/>
        </w:rPr>
        <w:tab/>
      </w:r>
    </w:p>
    <w:p w14:paraId="7EEA7E34" w14:textId="1BA16D95" w:rsidR="00B7644C" w:rsidRPr="005C1DA8" w:rsidRDefault="00B7644C" w:rsidP="00D82A0A">
      <w:pPr>
        <w:jc w:val="both"/>
        <w:rPr>
          <w:rFonts w:ascii="Times New Roman" w:hAnsi="Times New Roman" w:cs="Times New Roman"/>
          <w:b/>
          <w:sz w:val="24"/>
        </w:rPr>
      </w:pPr>
      <w:r w:rsidRPr="005C1DA8">
        <w:rPr>
          <w:rFonts w:ascii="Times New Roman" w:hAnsi="Times New Roman" w:cs="Times New Roman"/>
          <w:b/>
          <w:sz w:val="24"/>
        </w:rPr>
        <w:t xml:space="preserve">Biochemical Characterization of the bacterial Isolates  </w:t>
      </w:r>
    </w:p>
    <w:p w14:paraId="04F890DF" w14:textId="796FF910" w:rsidR="00B7644C" w:rsidRPr="005C1DA8" w:rsidRDefault="00B7644C" w:rsidP="00D82A0A">
      <w:pPr>
        <w:jc w:val="both"/>
        <w:rPr>
          <w:rFonts w:ascii="Times New Roman" w:hAnsi="Times New Roman" w:cs="Times New Roman"/>
          <w:sz w:val="24"/>
        </w:rPr>
      </w:pPr>
      <w:r w:rsidRPr="005C1DA8">
        <w:rPr>
          <w:rFonts w:ascii="Times New Roman" w:hAnsi="Times New Roman" w:cs="Times New Roman"/>
          <w:sz w:val="24"/>
        </w:rPr>
        <w:t>The following biochemical tests; Catalase, Indole, Kliger Iron Agar, Urease and Sugar fermentation tests were done to confirm and identify the bacteria isolates from quarry effluent and domestic water sampled a</w:t>
      </w:r>
      <w:r>
        <w:rPr>
          <w:rFonts w:ascii="Times New Roman" w:hAnsi="Times New Roman" w:cs="Times New Roman"/>
          <w:sz w:val="24"/>
        </w:rPr>
        <w:t xml:space="preserve">ccording to </w:t>
      </w:r>
      <w:r w:rsidRPr="003321DD">
        <w:rPr>
          <w:rFonts w:ascii="Times New Roman" w:hAnsi="Times New Roman" w:cs="Times New Roman"/>
        </w:rPr>
        <w:t>CLSI</w:t>
      </w:r>
      <w:r>
        <w:rPr>
          <w:rFonts w:ascii="Times New Roman" w:hAnsi="Times New Roman" w:cs="Times New Roman"/>
        </w:rPr>
        <w:t xml:space="preserve"> (</w:t>
      </w:r>
      <w:r>
        <w:rPr>
          <w:rFonts w:ascii="Times New Roman" w:hAnsi="Times New Roman" w:cs="Times New Roman"/>
          <w:sz w:val="24"/>
        </w:rPr>
        <w:t xml:space="preserve">2017) and </w:t>
      </w:r>
      <w:proofErr w:type="spellStart"/>
      <w:r w:rsidRPr="005C1DA8">
        <w:rPr>
          <w:rFonts w:ascii="Times New Roman" w:hAnsi="Times New Roman" w:cs="Times New Roman"/>
          <w:sz w:val="24"/>
        </w:rPr>
        <w:t>Olutayo</w:t>
      </w:r>
      <w:proofErr w:type="spellEnd"/>
      <w:r w:rsidRPr="005C1DA8">
        <w:rPr>
          <w:rFonts w:ascii="Times New Roman" w:hAnsi="Times New Roman" w:cs="Times New Roman"/>
          <w:sz w:val="24"/>
        </w:rPr>
        <w:t xml:space="preserve"> </w:t>
      </w:r>
      <w:r>
        <w:rPr>
          <w:rFonts w:ascii="Times New Roman" w:hAnsi="Times New Roman" w:cs="Times New Roman"/>
          <w:sz w:val="24"/>
        </w:rPr>
        <w:t>et al.</w:t>
      </w:r>
      <w:r w:rsidRPr="005C1DA8">
        <w:rPr>
          <w:rFonts w:ascii="Times New Roman" w:hAnsi="Times New Roman" w:cs="Times New Roman"/>
          <w:sz w:val="24"/>
        </w:rPr>
        <w:t xml:space="preserve"> </w:t>
      </w:r>
      <w:r>
        <w:rPr>
          <w:rFonts w:ascii="Times New Roman" w:hAnsi="Times New Roman" w:cs="Times New Roman"/>
          <w:sz w:val="24"/>
        </w:rPr>
        <w:t>(</w:t>
      </w:r>
      <w:r w:rsidRPr="005C1DA8">
        <w:rPr>
          <w:rFonts w:ascii="Times New Roman" w:hAnsi="Times New Roman" w:cs="Times New Roman"/>
          <w:sz w:val="24"/>
        </w:rPr>
        <w:t>2017).</w:t>
      </w:r>
    </w:p>
    <w:p w14:paraId="4EDA77C7" w14:textId="41116A33" w:rsidR="00B7644C" w:rsidRPr="005C1DA8" w:rsidRDefault="00B7644C" w:rsidP="00D82A0A">
      <w:pPr>
        <w:jc w:val="both"/>
        <w:rPr>
          <w:rFonts w:ascii="Times New Roman" w:hAnsi="Times New Roman" w:cs="Times New Roman"/>
          <w:b/>
          <w:sz w:val="24"/>
        </w:rPr>
      </w:pPr>
      <w:r w:rsidRPr="005C1DA8">
        <w:rPr>
          <w:rFonts w:ascii="Times New Roman" w:hAnsi="Times New Roman" w:cs="Times New Roman"/>
          <w:b/>
          <w:sz w:val="24"/>
        </w:rPr>
        <w:t xml:space="preserve">Catalase Test </w:t>
      </w:r>
    </w:p>
    <w:p w14:paraId="2E31F30C" w14:textId="77777777" w:rsidR="00B7644C" w:rsidRPr="005C1DA8" w:rsidRDefault="00B7644C" w:rsidP="00D82A0A">
      <w:pPr>
        <w:jc w:val="both"/>
        <w:rPr>
          <w:rFonts w:ascii="Times New Roman" w:hAnsi="Times New Roman" w:cs="Times New Roman"/>
          <w:sz w:val="24"/>
        </w:rPr>
      </w:pPr>
      <w:r w:rsidRPr="005C1DA8">
        <w:rPr>
          <w:rFonts w:ascii="Times New Roman" w:hAnsi="Times New Roman" w:cs="Times New Roman"/>
          <w:sz w:val="24"/>
        </w:rPr>
        <w:t>Pure isolates were transferred from nutrient agar slope using a sterile loop onto a clean grease free slide. This was air- dried and inserted into hydrogen peroxide solution held in small clean tube. Positive result produce bubbles while negative result produces none (</w:t>
      </w:r>
      <w:proofErr w:type="spellStart"/>
      <w:r w:rsidRPr="005C1DA8">
        <w:rPr>
          <w:rFonts w:ascii="Times New Roman" w:hAnsi="Times New Roman" w:cs="Times New Roman"/>
          <w:sz w:val="24"/>
        </w:rPr>
        <w:t>Olutayo</w:t>
      </w:r>
      <w:proofErr w:type="spellEnd"/>
      <w:r w:rsidRPr="005C1DA8">
        <w:rPr>
          <w:rFonts w:ascii="Times New Roman" w:hAnsi="Times New Roman" w:cs="Times New Roman"/>
          <w:sz w:val="24"/>
        </w:rPr>
        <w:t xml:space="preserve"> et al., 2017).</w:t>
      </w:r>
    </w:p>
    <w:p w14:paraId="4D45E076" w14:textId="60C50864" w:rsidR="00B7644C" w:rsidRPr="005C1DA8" w:rsidRDefault="00B7644C" w:rsidP="00D82A0A">
      <w:pPr>
        <w:jc w:val="both"/>
        <w:rPr>
          <w:rFonts w:ascii="Times New Roman" w:hAnsi="Times New Roman" w:cs="Times New Roman"/>
          <w:b/>
          <w:sz w:val="24"/>
        </w:rPr>
      </w:pPr>
      <w:r w:rsidRPr="005C1DA8">
        <w:rPr>
          <w:rFonts w:ascii="Times New Roman" w:hAnsi="Times New Roman" w:cs="Times New Roman"/>
          <w:b/>
          <w:sz w:val="24"/>
        </w:rPr>
        <w:t>Sugar Fermentation Tests</w:t>
      </w:r>
    </w:p>
    <w:p w14:paraId="0CC0E530" w14:textId="7A025AAC" w:rsidR="00B7644C" w:rsidRPr="00481B88" w:rsidRDefault="00B7644C" w:rsidP="00D82A0A">
      <w:pPr>
        <w:jc w:val="both"/>
        <w:rPr>
          <w:rFonts w:ascii="Times New Roman" w:hAnsi="Times New Roman" w:cs="Times New Roman"/>
        </w:rPr>
      </w:pPr>
      <w:r w:rsidRPr="005C1DA8">
        <w:rPr>
          <w:rFonts w:ascii="Times New Roman" w:hAnsi="Times New Roman" w:cs="Times New Roman"/>
          <w:sz w:val="24"/>
        </w:rPr>
        <w:t xml:space="preserve">Peptone water was supplemented using 0.015g of </w:t>
      </w:r>
      <w:proofErr w:type="spellStart"/>
      <w:r w:rsidRPr="005C1DA8">
        <w:rPr>
          <w:rFonts w:ascii="Times New Roman" w:hAnsi="Times New Roman" w:cs="Times New Roman"/>
          <w:sz w:val="24"/>
        </w:rPr>
        <w:t>bacto</w:t>
      </w:r>
      <w:proofErr w:type="spellEnd"/>
      <w:r w:rsidRPr="005C1DA8">
        <w:rPr>
          <w:rFonts w:ascii="Times New Roman" w:hAnsi="Times New Roman" w:cs="Times New Roman"/>
          <w:sz w:val="24"/>
        </w:rPr>
        <w:t>-brews-</w:t>
      </w:r>
      <w:proofErr w:type="spellStart"/>
      <w:r w:rsidRPr="005C1DA8">
        <w:rPr>
          <w:rFonts w:ascii="Times New Roman" w:hAnsi="Times New Roman" w:cs="Times New Roman"/>
          <w:sz w:val="24"/>
        </w:rPr>
        <w:t>cressol</w:t>
      </w:r>
      <w:proofErr w:type="spellEnd"/>
      <w:r w:rsidRPr="005C1DA8">
        <w:rPr>
          <w:rFonts w:ascii="Times New Roman" w:hAnsi="Times New Roman" w:cs="Times New Roman"/>
          <w:sz w:val="24"/>
        </w:rPr>
        <w:t xml:space="preserve"> purple (DIFCO laboratories) as an indicator. This served as a base medium. Then 1% of the respective carbohydrate such as glucose, lactose, maltose and fructose were added. This was stirred to dissolve completely over a </w:t>
      </w:r>
      <w:proofErr w:type="spellStart"/>
      <w:r w:rsidRPr="005C1DA8">
        <w:rPr>
          <w:rFonts w:ascii="Times New Roman" w:hAnsi="Times New Roman" w:cs="Times New Roman"/>
          <w:sz w:val="24"/>
        </w:rPr>
        <w:t>bunsen</w:t>
      </w:r>
      <w:proofErr w:type="spellEnd"/>
      <w:r w:rsidRPr="005C1DA8">
        <w:rPr>
          <w:rFonts w:ascii="Times New Roman" w:hAnsi="Times New Roman" w:cs="Times New Roman"/>
          <w:sz w:val="24"/>
        </w:rPr>
        <w:t xml:space="preserve"> burner. It was then dispensed into test tubes in 5ml aliquots and Durham tubes added in inverted position. This was then plugged with cotton wool and sterilized at 121oC for 15 minutes. About 5ml of the sugar medium were inoculated with the test organism and incubated at 37oC for 3-5 days. The production of yellow color in the medium indicated positive carbohydrate fermentation reaction. Lack of yellow color in the medium indicated negative carbohydrate fermentation reaction. Gas formation is indicated by the appearance of gas bubbles in the </w:t>
      </w:r>
      <w:proofErr w:type="spellStart"/>
      <w:r w:rsidRPr="005C1DA8">
        <w:rPr>
          <w:rFonts w:ascii="Times New Roman" w:hAnsi="Times New Roman" w:cs="Times New Roman"/>
          <w:sz w:val="24"/>
        </w:rPr>
        <w:t>durham</w:t>
      </w:r>
      <w:proofErr w:type="spellEnd"/>
      <w:r w:rsidRPr="005C1DA8">
        <w:rPr>
          <w:rFonts w:ascii="Times New Roman" w:hAnsi="Times New Roman" w:cs="Times New Roman"/>
          <w:sz w:val="24"/>
        </w:rPr>
        <w:t xml:space="preserve"> tube (</w:t>
      </w:r>
      <w:r w:rsidRPr="003321DD">
        <w:rPr>
          <w:rFonts w:ascii="Times New Roman" w:hAnsi="Times New Roman" w:cs="Times New Roman"/>
        </w:rPr>
        <w:t>CLSI</w:t>
      </w:r>
      <w:r>
        <w:rPr>
          <w:rFonts w:ascii="Times New Roman" w:hAnsi="Times New Roman" w:cs="Times New Roman"/>
        </w:rPr>
        <w:t xml:space="preserve">, </w:t>
      </w:r>
      <w:r>
        <w:rPr>
          <w:rFonts w:ascii="Times New Roman" w:hAnsi="Times New Roman" w:cs="Times New Roman"/>
          <w:sz w:val="24"/>
        </w:rPr>
        <w:t xml:space="preserve">2017; </w:t>
      </w:r>
      <w:proofErr w:type="spellStart"/>
      <w:r w:rsidRPr="005C1DA8">
        <w:rPr>
          <w:rFonts w:ascii="Times New Roman" w:hAnsi="Times New Roman" w:cs="Times New Roman"/>
          <w:sz w:val="24"/>
        </w:rPr>
        <w:t>Olutayo</w:t>
      </w:r>
      <w:proofErr w:type="spellEnd"/>
      <w:r w:rsidRPr="005C1DA8">
        <w:rPr>
          <w:rFonts w:ascii="Times New Roman" w:hAnsi="Times New Roman" w:cs="Times New Roman"/>
          <w:sz w:val="24"/>
        </w:rPr>
        <w:t xml:space="preserve"> </w:t>
      </w:r>
      <w:r w:rsidR="00000AA6" w:rsidRPr="00F73466">
        <w:rPr>
          <w:rFonts w:ascii="Times New Roman" w:hAnsi="Times New Roman" w:cs="Times New Roman"/>
          <w:iCs/>
          <w:sz w:val="24"/>
        </w:rPr>
        <w:t>et al</w:t>
      </w:r>
      <w:r w:rsidRPr="00CD0171">
        <w:rPr>
          <w:rFonts w:ascii="Times New Roman" w:hAnsi="Times New Roman" w:cs="Times New Roman"/>
          <w:i/>
          <w:sz w:val="24"/>
        </w:rPr>
        <w:t>.,</w:t>
      </w:r>
      <w:r w:rsidRPr="005C1DA8">
        <w:rPr>
          <w:rFonts w:ascii="Times New Roman" w:hAnsi="Times New Roman" w:cs="Times New Roman"/>
          <w:sz w:val="24"/>
        </w:rPr>
        <w:t xml:space="preserve"> 2017).</w:t>
      </w:r>
    </w:p>
    <w:p w14:paraId="5F251F81" w14:textId="147A0AB4" w:rsidR="00B7644C" w:rsidRPr="005C1DA8" w:rsidRDefault="00B7644C" w:rsidP="00D82A0A">
      <w:pPr>
        <w:jc w:val="both"/>
        <w:rPr>
          <w:rFonts w:ascii="Times New Roman" w:hAnsi="Times New Roman" w:cs="Times New Roman"/>
          <w:b/>
          <w:sz w:val="24"/>
        </w:rPr>
      </w:pPr>
      <w:r w:rsidRPr="005C1DA8">
        <w:rPr>
          <w:rFonts w:ascii="Times New Roman" w:hAnsi="Times New Roman" w:cs="Times New Roman"/>
          <w:b/>
          <w:sz w:val="24"/>
        </w:rPr>
        <w:lastRenderedPageBreak/>
        <w:t xml:space="preserve">Indole Test </w:t>
      </w:r>
    </w:p>
    <w:p w14:paraId="2E367321" w14:textId="07183F6E" w:rsidR="00B7644C" w:rsidRPr="00B7644C" w:rsidRDefault="00B7644C" w:rsidP="00D82A0A">
      <w:pPr>
        <w:jc w:val="both"/>
        <w:rPr>
          <w:rFonts w:ascii="Times New Roman" w:hAnsi="Times New Roman" w:cs="Times New Roman"/>
          <w:sz w:val="24"/>
        </w:rPr>
      </w:pPr>
      <w:r w:rsidRPr="005C1DA8">
        <w:rPr>
          <w:rFonts w:ascii="Times New Roman" w:hAnsi="Times New Roman" w:cs="Times New Roman"/>
          <w:sz w:val="24"/>
        </w:rPr>
        <w:t xml:space="preserve">The test illustrates the ability of specific bacterial organisms to degrade the amino acid called tryptophan to indole which accumulates in the medium. The medium </w:t>
      </w:r>
      <w:r w:rsidR="00F73466" w:rsidRPr="005C1DA8">
        <w:rPr>
          <w:rFonts w:ascii="Times New Roman" w:hAnsi="Times New Roman" w:cs="Times New Roman"/>
          <w:sz w:val="24"/>
        </w:rPr>
        <w:t>was</w:t>
      </w:r>
      <w:r w:rsidRPr="005C1DA8">
        <w:rPr>
          <w:rFonts w:ascii="Times New Roman" w:hAnsi="Times New Roman" w:cs="Times New Roman"/>
          <w:sz w:val="24"/>
        </w:rPr>
        <w:t xml:space="preserve"> sterilized by autoclaving at 121</w:t>
      </w:r>
      <w:r w:rsidRPr="005C1DA8">
        <w:rPr>
          <w:rFonts w:ascii="Times New Roman" w:hAnsi="Times New Roman" w:cs="Times New Roman"/>
          <w:sz w:val="24"/>
          <w:vertAlign w:val="superscript"/>
        </w:rPr>
        <w:t>o</w:t>
      </w:r>
      <w:r w:rsidRPr="005C1DA8">
        <w:rPr>
          <w:rFonts w:ascii="Times New Roman" w:hAnsi="Times New Roman" w:cs="Times New Roman"/>
          <w:sz w:val="24"/>
        </w:rPr>
        <w:t>C for 15 minutes. The peptone water broth tubes were inoculated with the pure cultures of the isolates and incubated at 37</w:t>
      </w:r>
      <w:r w:rsidRPr="005C1DA8">
        <w:rPr>
          <w:rFonts w:ascii="Times New Roman" w:hAnsi="Times New Roman" w:cs="Times New Roman"/>
          <w:sz w:val="24"/>
          <w:vertAlign w:val="superscript"/>
        </w:rPr>
        <w:t>o</w:t>
      </w:r>
      <w:r w:rsidRPr="005C1DA8">
        <w:rPr>
          <w:rFonts w:ascii="Times New Roman" w:hAnsi="Times New Roman" w:cs="Times New Roman"/>
          <w:sz w:val="24"/>
        </w:rPr>
        <w:t>C for 24- 48 hours. After incubation, 0.5 ml of Kovac’s reagent was added to the broth culture down the side of the tube and shaken gently. Observe color change at meniscus. The development of a brown-red ring within 20 seconds indicated positive indole reaction while negative test is colorless or slightly yellow (</w:t>
      </w:r>
      <w:proofErr w:type="spellStart"/>
      <w:r w:rsidRPr="005C1DA8">
        <w:rPr>
          <w:rFonts w:ascii="Times New Roman" w:hAnsi="Times New Roman" w:cs="Times New Roman"/>
          <w:sz w:val="24"/>
        </w:rPr>
        <w:t>Olutayo</w:t>
      </w:r>
      <w:proofErr w:type="spellEnd"/>
      <w:r w:rsidRPr="005C1DA8">
        <w:rPr>
          <w:rFonts w:ascii="Times New Roman" w:hAnsi="Times New Roman" w:cs="Times New Roman"/>
          <w:sz w:val="24"/>
        </w:rPr>
        <w:t xml:space="preserve"> </w:t>
      </w:r>
      <w:r w:rsidR="00000AA6" w:rsidRPr="000E3C61">
        <w:rPr>
          <w:rFonts w:ascii="Times New Roman" w:hAnsi="Times New Roman" w:cs="Times New Roman"/>
          <w:iCs/>
          <w:sz w:val="24"/>
        </w:rPr>
        <w:t>et al</w:t>
      </w:r>
      <w:r w:rsidRPr="000E3C61">
        <w:rPr>
          <w:rFonts w:ascii="Times New Roman" w:hAnsi="Times New Roman" w:cs="Times New Roman"/>
          <w:iCs/>
          <w:sz w:val="24"/>
        </w:rPr>
        <w:t>.,</w:t>
      </w:r>
      <w:r w:rsidRPr="005C1DA8">
        <w:rPr>
          <w:rFonts w:ascii="Times New Roman" w:hAnsi="Times New Roman" w:cs="Times New Roman"/>
          <w:sz w:val="24"/>
        </w:rPr>
        <w:t xml:space="preserve"> 2017).</w:t>
      </w:r>
    </w:p>
    <w:p w14:paraId="79EB759A" w14:textId="5BDB9555" w:rsidR="00B7644C" w:rsidRPr="005C1DA8" w:rsidRDefault="00B7644C" w:rsidP="00D82A0A">
      <w:pPr>
        <w:jc w:val="both"/>
        <w:rPr>
          <w:rFonts w:ascii="Times New Roman" w:hAnsi="Times New Roman" w:cs="Times New Roman"/>
          <w:b/>
          <w:sz w:val="24"/>
        </w:rPr>
      </w:pPr>
      <w:r w:rsidRPr="005C1DA8">
        <w:rPr>
          <w:rFonts w:ascii="Times New Roman" w:hAnsi="Times New Roman" w:cs="Times New Roman"/>
          <w:b/>
          <w:sz w:val="24"/>
        </w:rPr>
        <w:t xml:space="preserve">Urease Test </w:t>
      </w:r>
    </w:p>
    <w:p w14:paraId="590B9320" w14:textId="2793DA58" w:rsidR="00B7644C" w:rsidRDefault="00B7644C" w:rsidP="00D82A0A">
      <w:pPr>
        <w:jc w:val="both"/>
        <w:rPr>
          <w:rFonts w:ascii="Times New Roman" w:hAnsi="Times New Roman" w:cs="Times New Roman"/>
          <w:sz w:val="24"/>
        </w:rPr>
      </w:pPr>
      <w:r w:rsidRPr="005C1DA8">
        <w:rPr>
          <w:rFonts w:ascii="Times New Roman" w:hAnsi="Times New Roman" w:cs="Times New Roman"/>
          <w:sz w:val="24"/>
        </w:rPr>
        <w:t>The Christensen’s urea medium was used for the test. The medium was sterilized by autoclaving at 121</w:t>
      </w:r>
      <w:r w:rsidRPr="000E3C61">
        <w:rPr>
          <w:rFonts w:ascii="Times New Roman" w:hAnsi="Times New Roman" w:cs="Times New Roman"/>
          <w:sz w:val="24"/>
          <w:vertAlign w:val="superscript"/>
        </w:rPr>
        <w:t>o</w:t>
      </w:r>
      <w:r w:rsidRPr="005C1DA8">
        <w:rPr>
          <w:rFonts w:ascii="Times New Roman" w:hAnsi="Times New Roman" w:cs="Times New Roman"/>
          <w:sz w:val="24"/>
        </w:rPr>
        <w:t>C for 15 minutes. Then inoculate the broth with inoculum from an 18-24hour</w:t>
      </w:r>
      <w:r w:rsidR="000E3C61">
        <w:rPr>
          <w:rFonts w:ascii="Times New Roman" w:hAnsi="Times New Roman" w:cs="Times New Roman"/>
          <w:sz w:val="24"/>
        </w:rPr>
        <w:t>s</w:t>
      </w:r>
      <w:r w:rsidRPr="005C1DA8">
        <w:rPr>
          <w:rFonts w:ascii="Times New Roman" w:hAnsi="Times New Roman" w:cs="Times New Roman"/>
          <w:sz w:val="24"/>
        </w:rPr>
        <w:t xml:space="preserve"> pure culture. Shake the tube gently to suspend the bacteria.  Incubate the tubes at 37</w:t>
      </w:r>
      <w:r w:rsidRPr="005C1DA8">
        <w:rPr>
          <w:rFonts w:ascii="Times New Roman" w:hAnsi="Times New Roman" w:cs="Times New Roman"/>
          <w:sz w:val="24"/>
          <w:vertAlign w:val="superscript"/>
        </w:rPr>
        <w:t>o</w:t>
      </w:r>
      <w:r w:rsidRPr="005C1DA8">
        <w:rPr>
          <w:rFonts w:ascii="Times New Roman" w:hAnsi="Times New Roman" w:cs="Times New Roman"/>
          <w:sz w:val="24"/>
        </w:rPr>
        <w:t>C and observe for color changes. Positive urea enzyme production changes the slant from light orange to pink while negative urea produces no color change (</w:t>
      </w:r>
      <w:proofErr w:type="spellStart"/>
      <w:r w:rsidRPr="005C1DA8">
        <w:rPr>
          <w:rFonts w:ascii="Times New Roman" w:hAnsi="Times New Roman" w:cs="Times New Roman"/>
          <w:sz w:val="24"/>
        </w:rPr>
        <w:t>Olutayo</w:t>
      </w:r>
      <w:proofErr w:type="spellEnd"/>
      <w:r w:rsidRPr="005C1DA8">
        <w:rPr>
          <w:rFonts w:ascii="Times New Roman" w:hAnsi="Times New Roman" w:cs="Times New Roman"/>
          <w:sz w:val="24"/>
        </w:rPr>
        <w:t xml:space="preserve"> </w:t>
      </w:r>
      <w:r w:rsidR="00000AA6" w:rsidRPr="000E3C61">
        <w:rPr>
          <w:rFonts w:ascii="Times New Roman" w:hAnsi="Times New Roman" w:cs="Times New Roman"/>
          <w:iCs/>
          <w:sz w:val="24"/>
        </w:rPr>
        <w:t>et al</w:t>
      </w:r>
      <w:r w:rsidRPr="000E3C61">
        <w:rPr>
          <w:rFonts w:ascii="Times New Roman" w:hAnsi="Times New Roman" w:cs="Times New Roman"/>
          <w:iCs/>
          <w:sz w:val="24"/>
        </w:rPr>
        <w:t>.,</w:t>
      </w:r>
      <w:r w:rsidRPr="005C1DA8">
        <w:rPr>
          <w:rFonts w:ascii="Times New Roman" w:hAnsi="Times New Roman" w:cs="Times New Roman"/>
          <w:sz w:val="24"/>
        </w:rPr>
        <w:t xml:space="preserve"> 2017).</w:t>
      </w:r>
    </w:p>
    <w:p w14:paraId="2C1807F8" w14:textId="50FA1424" w:rsidR="0045088A" w:rsidRPr="005C1DA8" w:rsidRDefault="0045088A" w:rsidP="0045088A">
      <w:pPr>
        <w:jc w:val="both"/>
        <w:rPr>
          <w:rFonts w:ascii="Times New Roman" w:hAnsi="Times New Roman" w:cs="Times New Roman"/>
          <w:sz w:val="24"/>
        </w:rPr>
      </w:pPr>
      <w:r w:rsidRPr="005C1DA8">
        <w:rPr>
          <w:rFonts w:ascii="Times New Roman" w:hAnsi="Times New Roman" w:cs="Times New Roman"/>
          <w:b/>
          <w:sz w:val="24"/>
        </w:rPr>
        <w:t>Statistical Data analysis</w:t>
      </w:r>
      <w:r w:rsidRPr="005C1DA8">
        <w:rPr>
          <w:rFonts w:ascii="Times New Roman" w:hAnsi="Times New Roman" w:cs="Times New Roman"/>
          <w:sz w:val="24"/>
        </w:rPr>
        <w:t xml:space="preserve"> </w:t>
      </w:r>
    </w:p>
    <w:p w14:paraId="30F68AAA" w14:textId="77777777" w:rsidR="0045088A" w:rsidRPr="005C1DA8" w:rsidRDefault="0045088A" w:rsidP="00D82A0A">
      <w:pPr>
        <w:jc w:val="both"/>
        <w:rPr>
          <w:rFonts w:ascii="Times New Roman" w:hAnsi="Times New Roman" w:cs="Times New Roman"/>
          <w:sz w:val="24"/>
        </w:rPr>
      </w:pPr>
      <w:r w:rsidRPr="005C1DA8">
        <w:rPr>
          <w:rFonts w:ascii="Times New Roman" w:hAnsi="Times New Roman" w:cs="Times New Roman"/>
          <w:sz w:val="24"/>
        </w:rPr>
        <w:t xml:space="preserve">Analysis of variance (ANOVA) was used to test for the significance of the </w:t>
      </w:r>
      <w:r>
        <w:rPr>
          <w:rFonts w:ascii="Times New Roman" w:hAnsi="Times New Roman" w:cs="Times New Roman"/>
          <w:sz w:val="24"/>
        </w:rPr>
        <w:t xml:space="preserve">wound </w:t>
      </w:r>
      <w:r w:rsidR="007D0B68">
        <w:rPr>
          <w:rFonts w:ascii="Times New Roman" w:hAnsi="Times New Roman" w:cs="Times New Roman"/>
          <w:sz w:val="24"/>
        </w:rPr>
        <w:t xml:space="preserve">location </w:t>
      </w:r>
      <w:r>
        <w:rPr>
          <w:rFonts w:ascii="Times New Roman" w:hAnsi="Times New Roman" w:cs="Times New Roman"/>
          <w:sz w:val="24"/>
        </w:rPr>
        <w:t>samples, Age of patients attend OOUTH</w:t>
      </w:r>
      <w:r w:rsidRPr="005C1DA8">
        <w:rPr>
          <w:rFonts w:ascii="Times New Roman" w:hAnsi="Times New Roman" w:cs="Times New Roman"/>
          <w:sz w:val="24"/>
        </w:rPr>
        <w:t xml:space="preserve"> taking p value </w:t>
      </w:r>
      <m:oMath>
        <m:r>
          <m:rPr>
            <m:sty m:val="p"/>
          </m:rPr>
          <w:rPr>
            <w:rFonts w:ascii="Cambria Math" w:hAnsi="Cambria Math" w:cs="Times New Roman"/>
            <w:sz w:val="24"/>
          </w:rPr>
          <m:t>&gt;</m:t>
        </m:r>
      </m:oMath>
      <w:r w:rsidRPr="005C1DA8">
        <w:rPr>
          <w:rFonts w:ascii="Times New Roman" w:hAnsi="Times New Roman" w:cs="Times New Roman"/>
          <w:sz w:val="24"/>
        </w:rPr>
        <w:t>0.05 at 95% confidence interval</w:t>
      </w:r>
      <w:r>
        <w:rPr>
          <w:rFonts w:ascii="Times New Roman" w:hAnsi="Times New Roman" w:cs="Times New Roman"/>
          <w:sz w:val="24"/>
        </w:rPr>
        <w:t xml:space="preserve"> according</w:t>
      </w:r>
      <w:r w:rsidRPr="00A82F58">
        <w:rPr>
          <w:rFonts w:ascii="Times New Roman" w:hAnsi="Times New Roman" w:cs="Times New Roman"/>
          <w:sz w:val="24"/>
        </w:rPr>
        <w:t xml:space="preserve"> Zhang and Liang (2014).</w:t>
      </w:r>
      <w:r w:rsidRPr="00A82F58">
        <w:rPr>
          <w:rFonts w:ascii="Times New Roman" w:hAnsi="Times New Roman" w:cs="Times New Roman"/>
          <w:sz w:val="28"/>
        </w:rPr>
        <w:t xml:space="preserve">  </w:t>
      </w:r>
    </w:p>
    <w:p w14:paraId="7D325FDD" w14:textId="1E5D5989" w:rsidR="001F5B8C" w:rsidRDefault="006A1006" w:rsidP="00D82A0A">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1094A5C3" w14:textId="77777777" w:rsidR="005E1746" w:rsidRPr="00973E37" w:rsidRDefault="005E1746" w:rsidP="00D82A0A">
      <w:pPr>
        <w:jc w:val="both"/>
        <w:rPr>
          <w:rFonts w:ascii="Times New Roman" w:hAnsi="Times New Roman" w:cs="Times New Roman"/>
          <w:b/>
          <w:sz w:val="24"/>
          <w:szCs w:val="24"/>
        </w:rPr>
      </w:pPr>
      <w:r>
        <w:rPr>
          <w:rFonts w:ascii="Times New Roman" w:hAnsi="Times New Roman" w:cs="Times New Roman"/>
          <w:sz w:val="24"/>
        </w:rPr>
        <w:t>The figure</w:t>
      </w:r>
      <w:r w:rsidR="008D4AE4">
        <w:rPr>
          <w:rFonts w:ascii="Times New Roman" w:hAnsi="Times New Roman" w:cs="Times New Roman"/>
          <w:sz w:val="24"/>
        </w:rPr>
        <w:t xml:space="preserve"> 3</w:t>
      </w:r>
      <w:r w:rsidRPr="00564C3B">
        <w:rPr>
          <w:rFonts w:ascii="Times New Roman" w:hAnsi="Times New Roman" w:cs="Times New Roman"/>
          <w:sz w:val="24"/>
        </w:rPr>
        <w:t xml:space="preserve"> showed the frequency distribution of patients with wound infections in various wards and clinics at OOUTH. The figure</w:t>
      </w:r>
      <w:r w:rsidR="008D4AE4">
        <w:rPr>
          <w:rFonts w:ascii="Times New Roman" w:hAnsi="Times New Roman" w:cs="Times New Roman"/>
          <w:sz w:val="24"/>
        </w:rPr>
        <w:t xml:space="preserve"> 3</w:t>
      </w:r>
      <w:r w:rsidRPr="00564C3B">
        <w:rPr>
          <w:rFonts w:ascii="Times New Roman" w:hAnsi="Times New Roman" w:cs="Times New Roman"/>
          <w:sz w:val="24"/>
        </w:rPr>
        <w:t xml:space="preserve"> also shows that patients attending GOPD has the</w:t>
      </w:r>
      <w:r>
        <w:rPr>
          <w:rFonts w:ascii="Times New Roman" w:hAnsi="Times New Roman" w:cs="Times New Roman"/>
          <w:sz w:val="24"/>
        </w:rPr>
        <w:t xml:space="preserve"> highest frequency of 113 (33.3</w:t>
      </w:r>
      <w:r w:rsidRPr="00564C3B">
        <w:rPr>
          <w:rFonts w:ascii="Times New Roman" w:hAnsi="Times New Roman" w:cs="Times New Roman"/>
          <w:sz w:val="24"/>
        </w:rPr>
        <w:t xml:space="preserve">%) while patients attending </w:t>
      </w:r>
      <w:proofErr w:type="spellStart"/>
      <w:r w:rsidRPr="00564C3B">
        <w:rPr>
          <w:rFonts w:ascii="Times New Roman" w:hAnsi="Times New Roman" w:cs="Times New Roman"/>
          <w:sz w:val="24"/>
        </w:rPr>
        <w:t>orthop</w:t>
      </w:r>
      <w:r>
        <w:rPr>
          <w:rFonts w:ascii="Times New Roman" w:hAnsi="Times New Roman" w:cs="Times New Roman"/>
          <w:sz w:val="24"/>
        </w:rPr>
        <w:t>a</w:t>
      </w:r>
      <w:r w:rsidRPr="00564C3B">
        <w:rPr>
          <w:rFonts w:ascii="Times New Roman" w:hAnsi="Times New Roman" w:cs="Times New Roman"/>
          <w:sz w:val="24"/>
        </w:rPr>
        <w:t>edic</w:t>
      </w:r>
      <w:proofErr w:type="spellEnd"/>
      <w:r w:rsidRPr="00564C3B">
        <w:rPr>
          <w:rFonts w:ascii="Times New Roman" w:hAnsi="Times New Roman" w:cs="Times New Roman"/>
          <w:sz w:val="24"/>
        </w:rPr>
        <w:t xml:space="preserve"> clinic has</w:t>
      </w:r>
      <w:r>
        <w:rPr>
          <w:rFonts w:ascii="Times New Roman" w:hAnsi="Times New Roman" w:cs="Times New Roman"/>
          <w:sz w:val="24"/>
        </w:rPr>
        <w:t xml:space="preserve"> the least frequency of 34 (8.7</w:t>
      </w:r>
      <w:r w:rsidRPr="00564C3B">
        <w:rPr>
          <w:rFonts w:ascii="Times New Roman" w:hAnsi="Times New Roman" w:cs="Times New Roman"/>
          <w:sz w:val="24"/>
        </w:rPr>
        <w:t>%).</w:t>
      </w:r>
    </w:p>
    <w:p w14:paraId="31A7E2B6" w14:textId="77777777" w:rsidR="005E1746" w:rsidRPr="002232DC" w:rsidRDefault="005E1746" w:rsidP="005E1746">
      <w:pPr>
        <w:spacing w:line="480" w:lineRule="auto"/>
        <w:rPr>
          <w:rFonts w:ascii="Times New Roman" w:hAnsi="Times New Roman" w:cs="Times New Roman"/>
          <w:sz w:val="24"/>
          <w:szCs w:val="24"/>
        </w:rPr>
      </w:pPr>
      <w:r w:rsidRPr="002232DC">
        <w:rPr>
          <w:rFonts w:ascii="Times New Roman" w:hAnsi="Times New Roman" w:cs="Times New Roman"/>
          <w:noProof/>
        </w:rPr>
        <w:lastRenderedPageBreak/>
        <w:drawing>
          <wp:inline distT="0" distB="0" distL="0" distR="0" wp14:anchorId="703B8761" wp14:editId="36C59A49">
            <wp:extent cx="4730890" cy="3705101"/>
            <wp:effectExtent l="19050" t="0" r="12560"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B134CA" w14:textId="77777777" w:rsidR="005E1746" w:rsidRPr="002232DC" w:rsidRDefault="00973E37" w:rsidP="0078397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5E1746" w:rsidRPr="00973E37">
        <w:rPr>
          <w:rFonts w:ascii="Times New Roman" w:hAnsi="Times New Roman" w:cs="Times New Roman"/>
          <w:b/>
          <w:sz w:val="24"/>
          <w:szCs w:val="24"/>
        </w:rPr>
        <w:t>3</w:t>
      </w:r>
      <w:r>
        <w:rPr>
          <w:rFonts w:ascii="Times New Roman" w:hAnsi="Times New Roman" w:cs="Times New Roman"/>
          <w:b/>
          <w:sz w:val="24"/>
          <w:szCs w:val="24"/>
        </w:rPr>
        <w:t xml:space="preserve">: </w:t>
      </w:r>
      <w:r w:rsidR="005E1746" w:rsidRPr="00973E37">
        <w:rPr>
          <w:rFonts w:ascii="Times New Roman" w:hAnsi="Times New Roman" w:cs="Times New Roman"/>
          <w:b/>
          <w:sz w:val="24"/>
          <w:szCs w:val="24"/>
        </w:rPr>
        <w:t>Frequency distribution of</w:t>
      </w:r>
      <w:r w:rsidR="0078397C">
        <w:rPr>
          <w:rFonts w:ascii="Times New Roman" w:hAnsi="Times New Roman" w:cs="Times New Roman"/>
          <w:b/>
          <w:sz w:val="24"/>
          <w:szCs w:val="24"/>
        </w:rPr>
        <w:t xml:space="preserve"> patients with wound infections </w:t>
      </w:r>
      <w:r w:rsidR="005E1746" w:rsidRPr="00973E37">
        <w:rPr>
          <w:rFonts w:ascii="Times New Roman" w:hAnsi="Times New Roman" w:cs="Times New Roman"/>
          <w:b/>
          <w:sz w:val="24"/>
          <w:szCs w:val="24"/>
        </w:rPr>
        <w:t>among   various Wards / Clinic at OOUTH</w:t>
      </w:r>
      <w:r w:rsidR="005E1746" w:rsidRPr="00973E37">
        <w:rPr>
          <w:rFonts w:ascii="Times New Roman" w:hAnsi="Times New Roman" w:cs="Times New Roman"/>
          <w:b/>
          <w:sz w:val="24"/>
          <w:szCs w:val="24"/>
          <w:vertAlign w:val="superscript"/>
        </w:rPr>
        <w:t xml:space="preserve"> </w:t>
      </w:r>
    </w:p>
    <w:p w14:paraId="7942E699" w14:textId="77777777" w:rsidR="005E1746" w:rsidRPr="002232DC" w:rsidRDefault="005E1746" w:rsidP="005E1746">
      <w:pPr>
        <w:spacing w:line="480" w:lineRule="auto"/>
        <w:jc w:val="center"/>
        <w:rPr>
          <w:rFonts w:ascii="Times New Roman" w:hAnsi="Times New Roman" w:cs="Times New Roman"/>
          <w:b/>
          <w:sz w:val="24"/>
          <w:szCs w:val="24"/>
        </w:rPr>
      </w:pPr>
    </w:p>
    <w:p w14:paraId="169564C9" w14:textId="77777777" w:rsidR="005E1746" w:rsidRPr="002232DC" w:rsidRDefault="005E1746" w:rsidP="005E1746">
      <w:pPr>
        <w:spacing w:line="480" w:lineRule="auto"/>
        <w:rPr>
          <w:rFonts w:ascii="Times New Roman" w:hAnsi="Times New Roman" w:cs="Times New Roman"/>
          <w:sz w:val="24"/>
          <w:szCs w:val="24"/>
        </w:rPr>
        <w:sectPr w:rsidR="005E1746" w:rsidRPr="002232DC" w:rsidSect="00B7644C">
          <w:footerReference w:type="default" r:id="rId12"/>
          <w:pgSz w:w="11906" w:h="16838"/>
          <w:pgMar w:top="1440" w:right="1440" w:bottom="1440" w:left="1440" w:header="706" w:footer="706" w:gutter="0"/>
          <w:cols w:space="708"/>
          <w:docGrid w:linePitch="360"/>
        </w:sectPr>
      </w:pPr>
    </w:p>
    <w:p w14:paraId="7C482764" w14:textId="77777777" w:rsidR="005E1746" w:rsidRPr="00681757" w:rsidRDefault="008D4AE4" w:rsidP="005E1746">
      <w:pPr>
        <w:spacing w:line="48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Table </w:t>
      </w:r>
      <w:r w:rsidR="005E1746" w:rsidRPr="00681757">
        <w:rPr>
          <w:rFonts w:ascii="Times New Roman" w:hAnsi="Times New Roman" w:cs="Times New Roman"/>
          <w:b/>
          <w:sz w:val="28"/>
          <w:szCs w:val="24"/>
        </w:rPr>
        <w:t>1</w:t>
      </w:r>
      <w:r w:rsidR="0013337F">
        <w:rPr>
          <w:rFonts w:ascii="Times New Roman" w:hAnsi="Times New Roman" w:cs="Times New Roman"/>
          <w:b/>
          <w:sz w:val="28"/>
          <w:szCs w:val="24"/>
        </w:rPr>
        <w:t xml:space="preserve">: </w:t>
      </w:r>
      <w:r w:rsidR="005E1746">
        <w:rPr>
          <w:rFonts w:ascii="Times New Roman" w:hAnsi="Times New Roman" w:cs="Times New Roman"/>
          <w:b/>
          <w:sz w:val="28"/>
          <w:szCs w:val="24"/>
        </w:rPr>
        <w:t>D</w:t>
      </w:r>
      <w:r w:rsidR="005E1746" w:rsidRPr="00681757">
        <w:rPr>
          <w:rFonts w:ascii="Times New Roman" w:hAnsi="Times New Roman" w:cs="Times New Roman"/>
          <w:b/>
          <w:sz w:val="28"/>
          <w:szCs w:val="24"/>
        </w:rPr>
        <w:t>i</w:t>
      </w:r>
      <w:r w:rsidR="005E1746">
        <w:rPr>
          <w:rFonts w:ascii="Times New Roman" w:hAnsi="Times New Roman" w:cs="Times New Roman"/>
          <w:b/>
          <w:sz w:val="28"/>
          <w:szCs w:val="24"/>
        </w:rPr>
        <w:t>stribution of wound</w:t>
      </w:r>
      <w:r w:rsidR="005E1746" w:rsidRPr="00681757">
        <w:rPr>
          <w:rFonts w:ascii="Times New Roman" w:hAnsi="Times New Roman" w:cs="Times New Roman"/>
          <w:b/>
          <w:sz w:val="28"/>
          <w:szCs w:val="24"/>
        </w:rPr>
        <w:t xml:space="preserve"> sample sites among various ward /clinics at OOUTH</w:t>
      </w:r>
      <w:r w:rsidR="005A126A">
        <w:rPr>
          <w:rFonts w:ascii="Times New Roman" w:hAnsi="Times New Roman" w:cs="Times New Roman"/>
          <w:b/>
          <w:sz w:val="28"/>
          <w:szCs w:val="24"/>
        </w:rPr>
        <w:t>,</w:t>
      </w:r>
      <w:r w:rsidR="005E1746" w:rsidRPr="00681757">
        <w:rPr>
          <w:rFonts w:ascii="Times New Roman" w:hAnsi="Times New Roman" w:cs="Times New Roman"/>
          <w:b/>
          <w:sz w:val="28"/>
          <w:szCs w:val="24"/>
        </w:rPr>
        <w:t xml:space="preserve"> Sagamu</w:t>
      </w:r>
    </w:p>
    <w:tbl>
      <w:tblPr>
        <w:tblStyle w:val="TableGrid"/>
        <w:tblpPr w:leftFromText="180" w:rightFromText="180" w:horzAnchor="margin" w:tblpXSpec="center" w:tblpY="1065"/>
        <w:tblW w:w="144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09"/>
        <w:gridCol w:w="992"/>
        <w:gridCol w:w="709"/>
        <w:gridCol w:w="992"/>
        <w:gridCol w:w="709"/>
        <w:gridCol w:w="1134"/>
        <w:gridCol w:w="850"/>
        <w:gridCol w:w="993"/>
        <w:gridCol w:w="708"/>
        <w:gridCol w:w="993"/>
        <w:gridCol w:w="850"/>
        <w:gridCol w:w="992"/>
        <w:gridCol w:w="709"/>
        <w:gridCol w:w="1134"/>
      </w:tblGrid>
      <w:tr w:rsidR="005E1746" w:rsidRPr="002232DC" w14:paraId="4232A176" w14:textId="77777777" w:rsidTr="00B7644C">
        <w:tc>
          <w:tcPr>
            <w:tcW w:w="1951" w:type="dxa"/>
          </w:tcPr>
          <w:p w14:paraId="771C2641" w14:textId="77777777" w:rsidR="005E1746" w:rsidRPr="002232DC" w:rsidRDefault="005E1746" w:rsidP="00B7644C">
            <w:pPr>
              <w:spacing w:line="276" w:lineRule="auto"/>
              <w:rPr>
                <w:rFonts w:ascii="Times New Roman" w:hAnsi="Times New Roman" w:cs="Times New Roman"/>
                <w:b/>
                <w:sz w:val="24"/>
                <w:szCs w:val="24"/>
              </w:rPr>
            </w:pPr>
            <w:r w:rsidRPr="002232DC">
              <w:rPr>
                <w:rFonts w:ascii="Times New Roman" w:hAnsi="Times New Roman" w:cs="Times New Roman"/>
                <w:b/>
                <w:sz w:val="24"/>
                <w:szCs w:val="24"/>
              </w:rPr>
              <w:t>Site of Wound</w:t>
            </w:r>
          </w:p>
        </w:tc>
        <w:tc>
          <w:tcPr>
            <w:tcW w:w="10631" w:type="dxa"/>
            <w:gridSpan w:val="12"/>
          </w:tcPr>
          <w:p w14:paraId="0DF4806E" w14:textId="77777777" w:rsidR="005E1746" w:rsidRPr="002232DC" w:rsidRDefault="005E1746" w:rsidP="00B7644C">
            <w:pPr>
              <w:spacing w:line="276" w:lineRule="auto"/>
              <w:ind w:left="342"/>
              <w:rPr>
                <w:rFonts w:ascii="Times New Roman" w:hAnsi="Times New Roman" w:cs="Times New Roman"/>
                <w:b/>
                <w:sz w:val="24"/>
                <w:szCs w:val="24"/>
              </w:rPr>
            </w:pPr>
            <w:r>
              <w:rPr>
                <w:rFonts w:ascii="Times New Roman" w:hAnsi="Times New Roman" w:cs="Times New Roman"/>
                <w:b/>
                <w:sz w:val="24"/>
                <w:szCs w:val="24"/>
              </w:rPr>
              <w:t xml:space="preserve">                         W</w:t>
            </w:r>
            <w:r w:rsidRPr="002232DC">
              <w:rPr>
                <w:rFonts w:ascii="Times New Roman" w:hAnsi="Times New Roman" w:cs="Times New Roman"/>
                <w:b/>
                <w:sz w:val="24"/>
                <w:szCs w:val="24"/>
              </w:rPr>
              <w:t>ards/clinics at OOUTH Sagamu</w:t>
            </w:r>
          </w:p>
        </w:tc>
        <w:tc>
          <w:tcPr>
            <w:tcW w:w="1843" w:type="dxa"/>
            <w:gridSpan w:val="2"/>
          </w:tcPr>
          <w:p w14:paraId="77EFB654" w14:textId="77777777" w:rsidR="005E1746" w:rsidRPr="002232DC" w:rsidRDefault="005E1746" w:rsidP="00B7644C">
            <w:pPr>
              <w:spacing w:line="276" w:lineRule="auto"/>
              <w:rPr>
                <w:rFonts w:ascii="Times New Roman" w:hAnsi="Times New Roman" w:cs="Times New Roman"/>
                <w:b/>
                <w:sz w:val="24"/>
                <w:szCs w:val="24"/>
              </w:rPr>
            </w:pPr>
            <w:r w:rsidRPr="002232DC">
              <w:rPr>
                <w:rFonts w:ascii="Times New Roman" w:hAnsi="Times New Roman" w:cs="Times New Roman"/>
                <w:b/>
                <w:sz w:val="24"/>
                <w:szCs w:val="24"/>
              </w:rPr>
              <w:t xml:space="preserve">       Total</w:t>
            </w:r>
          </w:p>
        </w:tc>
      </w:tr>
      <w:tr w:rsidR="005E1746" w:rsidRPr="002232DC" w14:paraId="627A10D5" w14:textId="77777777" w:rsidTr="00B7644C">
        <w:tc>
          <w:tcPr>
            <w:tcW w:w="1951" w:type="dxa"/>
            <w:vMerge w:val="restart"/>
          </w:tcPr>
          <w:p w14:paraId="2B6909E7" w14:textId="77777777" w:rsidR="005E1746" w:rsidRPr="002232DC" w:rsidRDefault="005E1746" w:rsidP="00B7644C">
            <w:pPr>
              <w:spacing w:line="276" w:lineRule="auto"/>
              <w:rPr>
                <w:rFonts w:ascii="Times New Roman" w:hAnsi="Times New Roman" w:cs="Times New Roman"/>
                <w:b/>
                <w:sz w:val="24"/>
                <w:szCs w:val="24"/>
              </w:rPr>
            </w:pPr>
          </w:p>
        </w:tc>
        <w:tc>
          <w:tcPr>
            <w:tcW w:w="1701" w:type="dxa"/>
            <w:gridSpan w:val="2"/>
            <w:vMerge w:val="restart"/>
          </w:tcPr>
          <w:p w14:paraId="77ADBB2E" w14:textId="77777777" w:rsidR="005E1746" w:rsidRPr="002232DC" w:rsidRDefault="005E1746" w:rsidP="00B7644C">
            <w:pPr>
              <w:spacing w:line="276" w:lineRule="auto"/>
              <w:rPr>
                <w:rFonts w:ascii="Times New Roman" w:hAnsi="Times New Roman" w:cs="Times New Roman"/>
                <w:b/>
                <w:sz w:val="24"/>
                <w:szCs w:val="24"/>
              </w:rPr>
            </w:pPr>
            <w:r w:rsidRPr="002232DC">
              <w:rPr>
                <w:rFonts w:ascii="Times New Roman" w:hAnsi="Times New Roman" w:cs="Times New Roman"/>
                <w:b/>
                <w:sz w:val="24"/>
                <w:szCs w:val="24"/>
              </w:rPr>
              <w:t>Male Medical</w:t>
            </w:r>
          </w:p>
        </w:tc>
        <w:tc>
          <w:tcPr>
            <w:tcW w:w="1701" w:type="dxa"/>
            <w:gridSpan w:val="2"/>
            <w:vMerge w:val="restart"/>
          </w:tcPr>
          <w:p w14:paraId="5EF2D2DD" w14:textId="77777777" w:rsidR="005E1746" w:rsidRPr="002232DC" w:rsidRDefault="005E1746" w:rsidP="00B7644C">
            <w:pPr>
              <w:spacing w:line="276" w:lineRule="auto"/>
              <w:rPr>
                <w:rFonts w:ascii="Times New Roman" w:hAnsi="Times New Roman" w:cs="Times New Roman"/>
                <w:b/>
                <w:sz w:val="24"/>
                <w:szCs w:val="24"/>
              </w:rPr>
            </w:pPr>
            <w:r w:rsidRPr="002232DC">
              <w:rPr>
                <w:rFonts w:ascii="Times New Roman" w:hAnsi="Times New Roman" w:cs="Times New Roman"/>
                <w:b/>
                <w:sz w:val="24"/>
                <w:szCs w:val="24"/>
              </w:rPr>
              <w:t>Female Medical</w:t>
            </w:r>
          </w:p>
        </w:tc>
        <w:tc>
          <w:tcPr>
            <w:tcW w:w="1843" w:type="dxa"/>
            <w:gridSpan w:val="2"/>
            <w:vMerge w:val="restart"/>
          </w:tcPr>
          <w:p w14:paraId="24904B91" w14:textId="77777777" w:rsidR="005E1746" w:rsidRPr="002232DC" w:rsidRDefault="005E1746" w:rsidP="00B7644C">
            <w:pPr>
              <w:spacing w:line="276" w:lineRule="auto"/>
              <w:rPr>
                <w:rFonts w:ascii="Times New Roman" w:hAnsi="Times New Roman" w:cs="Times New Roman"/>
                <w:b/>
                <w:sz w:val="24"/>
                <w:szCs w:val="24"/>
              </w:rPr>
            </w:pPr>
            <w:r w:rsidRPr="002232DC">
              <w:rPr>
                <w:rFonts w:ascii="Times New Roman" w:hAnsi="Times New Roman" w:cs="Times New Roman"/>
                <w:b/>
                <w:sz w:val="24"/>
                <w:szCs w:val="24"/>
              </w:rPr>
              <w:t xml:space="preserve">    Male Surgical</w:t>
            </w:r>
          </w:p>
        </w:tc>
        <w:tc>
          <w:tcPr>
            <w:tcW w:w="1843" w:type="dxa"/>
            <w:gridSpan w:val="2"/>
          </w:tcPr>
          <w:p w14:paraId="4EAFC700" w14:textId="77777777" w:rsidR="005E1746" w:rsidRPr="002232DC" w:rsidRDefault="005E1746" w:rsidP="00B7644C">
            <w:pPr>
              <w:spacing w:line="276" w:lineRule="auto"/>
              <w:rPr>
                <w:rFonts w:ascii="Times New Roman" w:hAnsi="Times New Roman" w:cs="Times New Roman"/>
                <w:b/>
                <w:sz w:val="24"/>
                <w:szCs w:val="24"/>
              </w:rPr>
            </w:pPr>
            <w:r w:rsidRPr="002232DC">
              <w:rPr>
                <w:rFonts w:ascii="Times New Roman" w:hAnsi="Times New Roman" w:cs="Times New Roman"/>
                <w:b/>
                <w:sz w:val="24"/>
                <w:szCs w:val="24"/>
              </w:rPr>
              <w:t>Female Surgical</w:t>
            </w:r>
          </w:p>
        </w:tc>
        <w:tc>
          <w:tcPr>
            <w:tcW w:w="1701" w:type="dxa"/>
            <w:gridSpan w:val="2"/>
            <w:vMerge w:val="restart"/>
          </w:tcPr>
          <w:p w14:paraId="48723639" w14:textId="77777777" w:rsidR="005E1746" w:rsidRPr="002232DC" w:rsidRDefault="005E1746" w:rsidP="00B7644C">
            <w:pPr>
              <w:spacing w:line="276" w:lineRule="auto"/>
              <w:rPr>
                <w:rFonts w:ascii="Times New Roman" w:hAnsi="Times New Roman" w:cs="Times New Roman"/>
                <w:b/>
                <w:sz w:val="24"/>
                <w:szCs w:val="24"/>
              </w:rPr>
            </w:pPr>
            <w:r w:rsidRPr="002232DC">
              <w:rPr>
                <w:rFonts w:ascii="Times New Roman" w:hAnsi="Times New Roman" w:cs="Times New Roman"/>
                <w:b/>
                <w:sz w:val="24"/>
                <w:szCs w:val="24"/>
              </w:rPr>
              <w:t>GOPD</w:t>
            </w:r>
          </w:p>
        </w:tc>
        <w:tc>
          <w:tcPr>
            <w:tcW w:w="1842" w:type="dxa"/>
            <w:gridSpan w:val="2"/>
            <w:vMerge w:val="restart"/>
          </w:tcPr>
          <w:p w14:paraId="6096FFC6" w14:textId="77777777" w:rsidR="005E1746" w:rsidRPr="002232DC" w:rsidRDefault="005E1746" w:rsidP="00B7644C">
            <w:pPr>
              <w:spacing w:line="276" w:lineRule="auto"/>
              <w:rPr>
                <w:rFonts w:ascii="Times New Roman" w:hAnsi="Times New Roman" w:cs="Times New Roman"/>
                <w:b/>
                <w:sz w:val="24"/>
                <w:szCs w:val="24"/>
              </w:rPr>
            </w:pPr>
            <w:r w:rsidRPr="002232DC">
              <w:rPr>
                <w:rFonts w:ascii="Times New Roman" w:hAnsi="Times New Roman" w:cs="Times New Roman"/>
                <w:b/>
                <w:sz w:val="24"/>
                <w:szCs w:val="24"/>
              </w:rPr>
              <w:t>Orthopedic    Clinic</w:t>
            </w:r>
          </w:p>
        </w:tc>
        <w:tc>
          <w:tcPr>
            <w:tcW w:w="709" w:type="dxa"/>
            <w:vMerge w:val="restart"/>
          </w:tcPr>
          <w:p w14:paraId="1BDF2B52" w14:textId="77777777" w:rsidR="005E1746" w:rsidRPr="002232DC" w:rsidRDefault="005E1746" w:rsidP="00B7644C">
            <w:pPr>
              <w:spacing w:line="276" w:lineRule="auto"/>
              <w:rPr>
                <w:rFonts w:ascii="Times New Roman" w:hAnsi="Times New Roman" w:cs="Times New Roman"/>
                <w:b/>
                <w:sz w:val="24"/>
                <w:szCs w:val="24"/>
              </w:rPr>
            </w:pPr>
          </w:p>
        </w:tc>
        <w:tc>
          <w:tcPr>
            <w:tcW w:w="1134" w:type="dxa"/>
            <w:vMerge w:val="restart"/>
          </w:tcPr>
          <w:p w14:paraId="5B8D9AD7" w14:textId="77777777" w:rsidR="005E1746" w:rsidRPr="002232DC" w:rsidRDefault="005E1746" w:rsidP="00B7644C">
            <w:pPr>
              <w:spacing w:line="276" w:lineRule="auto"/>
              <w:rPr>
                <w:rFonts w:ascii="Times New Roman" w:hAnsi="Times New Roman" w:cs="Times New Roman"/>
                <w:sz w:val="24"/>
                <w:szCs w:val="24"/>
              </w:rPr>
            </w:pPr>
          </w:p>
        </w:tc>
      </w:tr>
      <w:tr w:rsidR="005E1746" w:rsidRPr="002232DC" w14:paraId="614EAD02" w14:textId="77777777" w:rsidTr="00B7644C">
        <w:tc>
          <w:tcPr>
            <w:tcW w:w="1951" w:type="dxa"/>
            <w:vMerge/>
            <w:tcBorders>
              <w:bottom w:val="single" w:sz="4" w:space="0" w:color="auto"/>
            </w:tcBorders>
          </w:tcPr>
          <w:p w14:paraId="7FE49657" w14:textId="77777777" w:rsidR="005E1746" w:rsidRPr="002232DC" w:rsidRDefault="005E1746" w:rsidP="00B7644C">
            <w:pPr>
              <w:spacing w:line="276" w:lineRule="auto"/>
              <w:rPr>
                <w:rFonts w:ascii="Times New Roman" w:hAnsi="Times New Roman" w:cs="Times New Roman"/>
                <w:sz w:val="24"/>
                <w:szCs w:val="24"/>
              </w:rPr>
            </w:pPr>
          </w:p>
        </w:tc>
        <w:tc>
          <w:tcPr>
            <w:tcW w:w="1701" w:type="dxa"/>
            <w:gridSpan w:val="2"/>
            <w:vMerge/>
            <w:tcBorders>
              <w:bottom w:val="single" w:sz="4" w:space="0" w:color="auto"/>
            </w:tcBorders>
          </w:tcPr>
          <w:p w14:paraId="7F687512" w14:textId="77777777" w:rsidR="005E1746" w:rsidRPr="002232DC" w:rsidRDefault="005E1746" w:rsidP="00B7644C">
            <w:pPr>
              <w:spacing w:line="276" w:lineRule="auto"/>
              <w:rPr>
                <w:rFonts w:ascii="Times New Roman" w:hAnsi="Times New Roman" w:cs="Times New Roman"/>
                <w:sz w:val="24"/>
                <w:szCs w:val="24"/>
              </w:rPr>
            </w:pPr>
          </w:p>
        </w:tc>
        <w:tc>
          <w:tcPr>
            <w:tcW w:w="1701" w:type="dxa"/>
            <w:gridSpan w:val="2"/>
            <w:vMerge/>
            <w:tcBorders>
              <w:bottom w:val="single" w:sz="4" w:space="0" w:color="auto"/>
            </w:tcBorders>
          </w:tcPr>
          <w:p w14:paraId="65604247" w14:textId="77777777" w:rsidR="005E1746" w:rsidRPr="002232DC" w:rsidRDefault="005E1746" w:rsidP="00B7644C">
            <w:pPr>
              <w:spacing w:line="276" w:lineRule="auto"/>
              <w:rPr>
                <w:rFonts w:ascii="Times New Roman" w:hAnsi="Times New Roman" w:cs="Times New Roman"/>
                <w:sz w:val="24"/>
                <w:szCs w:val="24"/>
              </w:rPr>
            </w:pPr>
          </w:p>
        </w:tc>
        <w:tc>
          <w:tcPr>
            <w:tcW w:w="1843" w:type="dxa"/>
            <w:gridSpan w:val="2"/>
            <w:vMerge/>
            <w:tcBorders>
              <w:bottom w:val="single" w:sz="4" w:space="0" w:color="auto"/>
            </w:tcBorders>
          </w:tcPr>
          <w:p w14:paraId="38DB78AF" w14:textId="77777777" w:rsidR="005E1746" w:rsidRPr="002232DC" w:rsidRDefault="005E1746" w:rsidP="00B7644C">
            <w:pPr>
              <w:spacing w:line="276" w:lineRule="auto"/>
              <w:rPr>
                <w:rFonts w:ascii="Times New Roman" w:hAnsi="Times New Roman" w:cs="Times New Roman"/>
                <w:sz w:val="24"/>
                <w:szCs w:val="24"/>
              </w:rPr>
            </w:pPr>
          </w:p>
        </w:tc>
        <w:tc>
          <w:tcPr>
            <w:tcW w:w="1843" w:type="dxa"/>
            <w:gridSpan w:val="2"/>
            <w:tcBorders>
              <w:bottom w:val="single" w:sz="4" w:space="0" w:color="auto"/>
            </w:tcBorders>
          </w:tcPr>
          <w:p w14:paraId="56B191B6" w14:textId="77777777" w:rsidR="005E1746" w:rsidRPr="002232DC" w:rsidRDefault="005E1746" w:rsidP="00B7644C">
            <w:pPr>
              <w:spacing w:line="276" w:lineRule="auto"/>
              <w:rPr>
                <w:rFonts w:ascii="Times New Roman" w:hAnsi="Times New Roman" w:cs="Times New Roman"/>
                <w:sz w:val="24"/>
                <w:szCs w:val="24"/>
              </w:rPr>
            </w:pPr>
          </w:p>
        </w:tc>
        <w:tc>
          <w:tcPr>
            <w:tcW w:w="1701" w:type="dxa"/>
            <w:gridSpan w:val="2"/>
            <w:vMerge/>
            <w:tcBorders>
              <w:bottom w:val="single" w:sz="4" w:space="0" w:color="auto"/>
            </w:tcBorders>
          </w:tcPr>
          <w:p w14:paraId="752FDF89" w14:textId="77777777" w:rsidR="005E1746" w:rsidRPr="002232DC" w:rsidRDefault="005E1746" w:rsidP="00B7644C">
            <w:pPr>
              <w:spacing w:line="276" w:lineRule="auto"/>
              <w:rPr>
                <w:rFonts w:ascii="Times New Roman" w:hAnsi="Times New Roman" w:cs="Times New Roman"/>
                <w:sz w:val="24"/>
                <w:szCs w:val="24"/>
              </w:rPr>
            </w:pPr>
          </w:p>
        </w:tc>
        <w:tc>
          <w:tcPr>
            <w:tcW w:w="1842" w:type="dxa"/>
            <w:gridSpan w:val="2"/>
            <w:vMerge/>
            <w:tcBorders>
              <w:bottom w:val="single" w:sz="4" w:space="0" w:color="auto"/>
            </w:tcBorders>
          </w:tcPr>
          <w:p w14:paraId="489F849A" w14:textId="77777777" w:rsidR="005E1746" w:rsidRPr="002232DC" w:rsidRDefault="005E1746" w:rsidP="00B7644C">
            <w:pPr>
              <w:spacing w:line="276" w:lineRule="auto"/>
              <w:rPr>
                <w:rFonts w:ascii="Times New Roman" w:hAnsi="Times New Roman" w:cs="Times New Roman"/>
                <w:sz w:val="24"/>
                <w:szCs w:val="24"/>
              </w:rPr>
            </w:pPr>
          </w:p>
        </w:tc>
        <w:tc>
          <w:tcPr>
            <w:tcW w:w="709" w:type="dxa"/>
            <w:vMerge/>
            <w:tcBorders>
              <w:bottom w:val="single" w:sz="4" w:space="0" w:color="auto"/>
            </w:tcBorders>
          </w:tcPr>
          <w:p w14:paraId="2AAEEF46" w14:textId="77777777" w:rsidR="005E1746" w:rsidRPr="002232DC" w:rsidRDefault="005E1746" w:rsidP="00B7644C">
            <w:pPr>
              <w:spacing w:line="276" w:lineRule="auto"/>
              <w:rPr>
                <w:rFonts w:ascii="Times New Roman" w:hAnsi="Times New Roman" w:cs="Times New Roman"/>
                <w:sz w:val="24"/>
                <w:szCs w:val="24"/>
              </w:rPr>
            </w:pPr>
          </w:p>
        </w:tc>
        <w:tc>
          <w:tcPr>
            <w:tcW w:w="1134" w:type="dxa"/>
            <w:vMerge/>
            <w:tcBorders>
              <w:bottom w:val="single" w:sz="4" w:space="0" w:color="auto"/>
            </w:tcBorders>
          </w:tcPr>
          <w:p w14:paraId="141E166A" w14:textId="77777777" w:rsidR="005E1746" w:rsidRPr="002232DC" w:rsidRDefault="005E1746" w:rsidP="00B7644C">
            <w:pPr>
              <w:spacing w:line="276" w:lineRule="auto"/>
              <w:rPr>
                <w:rFonts w:ascii="Times New Roman" w:hAnsi="Times New Roman" w:cs="Times New Roman"/>
                <w:sz w:val="24"/>
                <w:szCs w:val="24"/>
              </w:rPr>
            </w:pPr>
          </w:p>
        </w:tc>
      </w:tr>
      <w:tr w:rsidR="005E1746" w:rsidRPr="002232DC" w14:paraId="5636733E" w14:textId="77777777" w:rsidTr="00B7644C">
        <w:tc>
          <w:tcPr>
            <w:tcW w:w="1951" w:type="dxa"/>
            <w:tcBorders>
              <w:top w:val="single" w:sz="4" w:space="0" w:color="auto"/>
              <w:bottom w:val="nil"/>
            </w:tcBorders>
          </w:tcPr>
          <w:p w14:paraId="22501107" w14:textId="77777777" w:rsidR="005E1746" w:rsidRPr="002232DC" w:rsidRDefault="005E1746" w:rsidP="00B7644C">
            <w:pPr>
              <w:spacing w:line="276" w:lineRule="auto"/>
              <w:rPr>
                <w:rFonts w:ascii="Times New Roman" w:hAnsi="Times New Roman" w:cs="Times New Roman"/>
                <w:sz w:val="24"/>
                <w:szCs w:val="24"/>
              </w:rPr>
            </w:pPr>
          </w:p>
        </w:tc>
        <w:tc>
          <w:tcPr>
            <w:tcW w:w="709" w:type="dxa"/>
            <w:tcBorders>
              <w:top w:val="single" w:sz="4" w:space="0" w:color="auto"/>
              <w:bottom w:val="nil"/>
            </w:tcBorders>
          </w:tcPr>
          <w:p w14:paraId="74A9F13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N</w:t>
            </w:r>
          </w:p>
        </w:tc>
        <w:tc>
          <w:tcPr>
            <w:tcW w:w="992" w:type="dxa"/>
            <w:tcBorders>
              <w:top w:val="single" w:sz="4" w:space="0" w:color="auto"/>
              <w:bottom w:val="nil"/>
            </w:tcBorders>
          </w:tcPr>
          <w:p w14:paraId="3697A33F"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w:t>
            </w:r>
          </w:p>
        </w:tc>
        <w:tc>
          <w:tcPr>
            <w:tcW w:w="709" w:type="dxa"/>
            <w:tcBorders>
              <w:top w:val="single" w:sz="4" w:space="0" w:color="auto"/>
              <w:bottom w:val="nil"/>
            </w:tcBorders>
          </w:tcPr>
          <w:p w14:paraId="725E80D3"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n</w:t>
            </w:r>
          </w:p>
        </w:tc>
        <w:tc>
          <w:tcPr>
            <w:tcW w:w="992" w:type="dxa"/>
            <w:tcBorders>
              <w:top w:val="single" w:sz="4" w:space="0" w:color="auto"/>
              <w:bottom w:val="nil"/>
            </w:tcBorders>
          </w:tcPr>
          <w:p w14:paraId="2E810FCC"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w:t>
            </w:r>
          </w:p>
        </w:tc>
        <w:tc>
          <w:tcPr>
            <w:tcW w:w="709" w:type="dxa"/>
            <w:tcBorders>
              <w:top w:val="single" w:sz="4" w:space="0" w:color="auto"/>
              <w:bottom w:val="nil"/>
            </w:tcBorders>
          </w:tcPr>
          <w:p w14:paraId="2847C360" w14:textId="28BB1C3D" w:rsidR="005E1746" w:rsidRPr="002232DC" w:rsidRDefault="00795DA8"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N</w:t>
            </w:r>
          </w:p>
        </w:tc>
        <w:tc>
          <w:tcPr>
            <w:tcW w:w="1134" w:type="dxa"/>
            <w:tcBorders>
              <w:top w:val="single" w:sz="4" w:space="0" w:color="auto"/>
              <w:bottom w:val="nil"/>
            </w:tcBorders>
          </w:tcPr>
          <w:p w14:paraId="641F118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w:t>
            </w:r>
          </w:p>
        </w:tc>
        <w:tc>
          <w:tcPr>
            <w:tcW w:w="850" w:type="dxa"/>
            <w:tcBorders>
              <w:top w:val="single" w:sz="4" w:space="0" w:color="auto"/>
              <w:bottom w:val="nil"/>
            </w:tcBorders>
          </w:tcPr>
          <w:p w14:paraId="16F0C8E8"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N</w:t>
            </w:r>
          </w:p>
        </w:tc>
        <w:tc>
          <w:tcPr>
            <w:tcW w:w="993" w:type="dxa"/>
            <w:tcBorders>
              <w:top w:val="single" w:sz="4" w:space="0" w:color="auto"/>
              <w:bottom w:val="nil"/>
            </w:tcBorders>
          </w:tcPr>
          <w:p w14:paraId="2E5823BB"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w:t>
            </w:r>
          </w:p>
        </w:tc>
        <w:tc>
          <w:tcPr>
            <w:tcW w:w="708" w:type="dxa"/>
            <w:tcBorders>
              <w:top w:val="single" w:sz="4" w:space="0" w:color="auto"/>
              <w:bottom w:val="nil"/>
            </w:tcBorders>
          </w:tcPr>
          <w:p w14:paraId="065F804C"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n</w:t>
            </w:r>
          </w:p>
        </w:tc>
        <w:tc>
          <w:tcPr>
            <w:tcW w:w="993" w:type="dxa"/>
            <w:tcBorders>
              <w:top w:val="single" w:sz="4" w:space="0" w:color="auto"/>
              <w:bottom w:val="nil"/>
            </w:tcBorders>
          </w:tcPr>
          <w:p w14:paraId="18C9A267"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w:t>
            </w:r>
          </w:p>
        </w:tc>
        <w:tc>
          <w:tcPr>
            <w:tcW w:w="850" w:type="dxa"/>
            <w:tcBorders>
              <w:top w:val="single" w:sz="4" w:space="0" w:color="auto"/>
              <w:bottom w:val="nil"/>
            </w:tcBorders>
          </w:tcPr>
          <w:p w14:paraId="0A680524"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n</w:t>
            </w:r>
          </w:p>
        </w:tc>
        <w:tc>
          <w:tcPr>
            <w:tcW w:w="992" w:type="dxa"/>
            <w:tcBorders>
              <w:top w:val="single" w:sz="4" w:space="0" w:color="auto"/>
              <w:bottom w:val="nil"/>
            </w:tcBorders>
          </w:tcPr>
          <w:p w14:paraId="5399E0A3"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w:t>
            </w:r>
          </w:p>
        </w:tc>
        <w:tc>
          <w:tcPr>
            <w:tcW w:w="709" w:type="dxa"/>
            <w:tcBorders>
              <w:top w:val="single" w:sz="4" w:space="0" w:color="auto"/>
              <w:bottom w:val="nil"/>
            </w:tcBorders>
          </w:tcPr>
          <w:p w14:paraId="514BADA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n</w:t>
            </w:r>
          </w:p>
        </w:tc>
        <w:tc>
          <w:tcPr>
            <w:tcW w:w="1134" w:type="dxa"/>
            <w:tcBorders>
              <w:top w:val="single" w:sz="4" w:space="0" w:color="auto"/>
              <w:bottom w:val="nil"/>
            </w:tcBorders>
          </w:tcPr>
          <w:p w14:paraId="5F518A60"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w:t>
            </w:r>
          </w:p>
        </w:tc>
      </w:tr>
      <w:tr w:rsidR="005E1746" w:rsidRPr="002232DC" w14:paraId="257A9DA1" w14:textId="77777777" w:rsidTr="00B7644C">
        <w:tc>
          <w:tcPr>
            <w:tcW w:w="1951" w:type="dxa"/>
            <w:tcBorders>
              <w:top w:val="nil"/>
              <w:bottom w:val="nil"/>
            </w:tcBorders>
          </w:tcPr>
          <w:p w14:paraId="01F000B9"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LEG</w:t>
            </w:r>
          </w:p>
        </w:tc>
        <w:tc>
          <w:tcPr>
            <w:tcW w:w="709" w:type="dxa"/>
            <w:tcBorders>
              <w:top w:val="nil"/>
              <w:bottom w:val="nil"/>
            </w:tcBorders>
          </w:tcPr>
          <w:p w14:paraId="6F585B99"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12</w:t>
            </w:r>
          </w:p>
        </w:tc>
        <w:tc>
          <w:tcPr>
            <w:tcW w:w="992" w:type="dxa"/>
            <w:tcBorders>
              <w:top w:val="nil"/>
              <w:bottom w:val="nil"/>
            </w:tcBorders>
          </w:tcPr>
          <w:p w14:paraId="2BBEE4BC"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(10.9</w:t>
            </w:r>
            <w:r w:rsidRPr="002232DC">
              <w:rPr>
                <w:rFonts w:ascii="Times New Roman" w:hAnsi="Times New Roman" w:cs="Times New Roman"/>
                <w:sz w:val="24"/>
                <w:szCs w:val="24"/>
              </w:rPr>
              <w:t>)</w:t>
            </w:r>
          </w:p>
        </w:tc>
        <w:tc>
          <w:tcPr>
            <w:tcW w:w="709" w:type="dxa"/>
            <w:tcBorders>
              <w:top w:val="nil"/>
              <w:bottom w:val="nil"/>
            </w:tcBorders>
          </w:tcPr>
          <w:p w14:paraId="5559DD4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15</w:t>
            </w:r>
          </w:p>
        </w:tc>
        <w:tc>
          <w:tcPr>
            <w:tcW w:w="992" w:type="dxa"/>
            <w:tcBorders>
              <w:top w:val="nil"/>
              <w:bottom w:val="nil"/>
            </w:tcBorders>
          </w:tcPr>
          <w:p w14:paraId="738AFCF4"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(13.6</w:t>
            </w:r>
            <w:r w:rsidRPr="002232DC">
              <w:rPr>
                <w:rFonts w:ascii="Times New Roman" w:hAnsi="Times New Roman" w:cs="Times New Roman"/>
                <w:sz w:val="24"/>
                <w:szCs w:val="24"/>
              </w:rPr>
              <w:t>)</w:t>
            </w:r>
          </w:p>
        </w:tc>
        <w:tc>
          <w:tcPr>
            <w:tcW w:w="709" w:type="dxa"/>
            <w:tcBorders>
              <w:top w:val="nil"/>
              <w:bottom w:val="nil"/>
            </w:tcBorders>
          </w:tcPr>
          <w:p w14:paraId="361708C3"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12</w:t>
            </w:r>
          </w:p>
        </w:tc>
        <w:tc>
          <w:tcPr>
            <w:tcW w:w="1134" w:type="dxa"/>
            <w:tcBorders>
              <w:top w:val="nil"/>
              <w:bottom w:val="nil"/>
            </w:tcBorders>
          </w:tcPr>
          <w:p w14:paraId="2CB7FEE0"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(10.9</w:t>
            </w:r>
            <w:r w:rsidRPr="002232DC">
              <w:rPr>
                <w:rFonts w:ascii="Times New Roman" w:hAnsi="Times New Roman" w:cs="Times New Roman"/>
                <w:sz w:val="24"/>
                <w:szCs w:val="24"/>
              </w:rPr>
              <w:t>)</w:t>
            </w:r>
          </w:p>
        </w:tc>
        <w:tc>
          <w:tcPr>
            <w:tcW w:w="850" w:type="dxa"/>
            <w:tcBorders>
              <w:top w:val="nil"/>
              <w:bottom w:val="nil"/>
            </w:tcBorders>
          </w:tcPr>
          <w:p w14:paraId="29B9AFA4"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12</w:t>
            </w:r>
          </w:p>
        </w:tc>
        <w:tc>
          <w:tcPr>
            <w:tcW w:w="993" w:type="dxa"/>
            <w:tcBorders>
              <w:top w:val="nil"/>
              <w:bottom w:val="nil"/>
            </w:tcBorders>
          </w:tcPr>
          <w:p w14:paraId="5393FF5E"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r>
              <w:rPr>
                <w:rFonts w:ascii="Times New Roman" w:hAnsi="Times New Roman" w:cs="Times New Roman"/>
                <w:sz w:val="24"/>
                <w:szCs w:val="24"/>
              </w:rPr>
              <w:t>0.9</w:t>
            </w:r>
            <w:r w:rsidRPr="002232DC">
              <w:rPr>
                <w:rFonts w:ascii="Times New Roman" w:hAnsi="Times New Roman" w:cs="Times New Roman"/>
                <w:sz w:val="24"/>
                <w:szCs w:val="24"/>
              </w:rPr>
              <w:t>)</w:t>
            </w:r>
          </w:p>
        </w:tc>
        <w:tc>
          <w:tcPr>
            <w:tcW w:w="708" w:type="dxa"/>
            <w:tcBorders>
              <w:top w:val="nil"/>
              <w:bottom w:val="nil"/>
            </w:tcBorders>
          </w:tcPr>
          <w:p w14:paraId="6FB89C5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50</w:t>
            </w:r>
          </w:p>
        </w:tc>
        <w:tc>
          <w:tcPr>
            <w:tcW w:w="993" w:type="dxa"/>
            <w:tcBorders>
              <w:top w:val="nil"/>
              <w:bottom w:val="nil"/>
            </w:tcBorders>
          </w:tcPr>
          <w:p w14:paraId="1853156B"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(45.</w:t>
            </w:r>
            <w:r w:rsidRPr="002232DC">
              <w:rPr>
                <w:rFonts w:ascii="Times New Roman" w:hAnsi="Times New Roman" w:cs="Times New Roman"/>
                <w:sz w:val="24"/>
                <w:szCs w:val="24"/>
              </w:rPr>
              <w:t>5)</w:t>
            </w:r>
          </w:p>
        </w:tc>
        <w:tc>
          <w:tcPr>
            <w:tcW w:w="850" w:type="dxa"/>
            <w:tcBorders>
              <w:top w:val="nil"/>
              <w:bottom w:val="nil"/>
            </w:tcBorders>
          </w:tcPr>
          <w:p w14:paraId="466972ED"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9</w:t>
            </w:r>
          </w:p>
        </w:tc>
        <w:tc>
          <w:tcPr>
            <w:tcW w:w="992" w:type="dxa"/>
            <w:tcBorders>
              <w:top w:val="nil"/>
              <w:bottom w:val="nil"/>
            </w:tcBorders>
          </w:tcPr>
          <w:p w14:paraId="566ACBC2"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(8.2</w:t>
            </w:r>
            <w:r w:rsidRPr="002232DC">
              <w:rPr>
                <w:rFonts w:ascii="Times New Roman" w:hAnsi="Times New Roman" w:cs="Times New Roman"/>
                <w:sz w:val="24"/>
                <w:szCs w:val="24"/>
              </w:rPr>
              <w:t>)</w:t>
            </w:r>
          </w:p>
        </w:tc>
        <w:tc>
          <w:tcPr>
            <w:tcW w:w="709" w:type="dxa"/>
            <w:tcBorders>
              <w:top w:val="nil"/>
              <w:bottom w:val="nil"/>
            </w:tcBorders>
          </w:tcPr>
          <w:p w14:paraId="5A17AD43"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110</w:t>
            </w:r>
          </w:p>
        </w:tc>
        <w:tc>
          <w:tcPr>
            <w:tcW w:w="1134" w:type="dxa"/>
            <w:tcBorders>
              <w:top w:val="nil"/>
              <w:bottom w:val="nil"/>
            </w:tcBorders>
          </w:tcPr>
          <w:p w14:paraId="595ED0BC"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(28.0</w:t>
            </w:r>
            <w:r w:rsidRPr="002232DC">
              <w:rPr>
                <w:rFonts w:ascii="Times New Roman" w:hAnsi="Times New Roman" w:cs="Times New Roman"/>
                <w:sz w:val="24"/>
                <w:szCs w:val="24"/>
              </w:rPr>
              <w:t>)</w:t>
            </w:r>
          </w:p>
        </w:tc>
      </w:tr>
      <w:tr w:rsidR="005E1746" w:rsidRPr="002232DC" w14:paraId="1DD706FC" w14:textId="77777777" w:rsidTr="00B7644C">
        <w:tc>
          <w:tcPr>
            <w:tcW w:w="1951" w:type="dxa"/>
            <w:tcBorders>
              <w:top w:val="nil"/>
              <w:bottom w:val="nil"/>
            </w:tcBorders>
          </w:tcPr>
          <w:p w14:paraId="6BFE0174"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KNEE</w:t>
            </w:r>
          </w:p>
        </w:tc>
        <w:tc>
          <w:tcPr>
            <w:tcW w:w="709" w:type="dxa"/>
            <w:tcBorders>
              <w:top w:val="nil"/>
              <w:bottom w:val="nil"/>
            </w:tcBorders>
          </w:tcPr>
          <w:p w14:paraId="0A8AA26D"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2" w:type="dxa"/>
            <w:tcBorders>
              <w:top w:val="nil"/>
              <w:bottom w:val="nil"/>
            </w:tcBorders>
          </w:tcPr>
          <w:p w14:paraId="0385D6A4"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(20)</w:t>
            </w:r>
          </w:p>
        </w:tc>
        <w:tc>
          <w:tcPr>
            <w:tcW w:w="709" w:type="dxa"/>
            <w:tcBorders>
              <w:top w:val="nil"/>
              <w:bottom w:val="nil"/>
            </w:tcBorders>
          </w:tcPr>
          <w:p w14:paraId="4087F70B"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2" w:type="dxa"/>
            <w:tcBorders>
              <w:top w:val="nil"/>
              <w:bottom w:val="nil"/>
            </w:tcBorders>
          </w:tcPr>
          <w:p w14:paraId="3B1D33F1"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(20)</w:t>
            </w:r>
          </w:p>
        </w:tc>
        <w:tc>
          <w:tcPr>
            <w:tcW w:w="709" w:type="dxa"/>
            <w:tcBorders>
              <w:top w:val="nil"/>
              <w:bottom w:val="nil"/>
            </w:tcBorders>
          </w:tcPr>
          <w:p w14:paraId="6A5E814F"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1134" w:type="dxa"/>
            <w:tcBorders>
              <w:top w:val="nil"/>
              <w:bottom w:val="nil"/>
            </w:tcBorders>
          </w:tcPr>
          <w:p w14:paraId="4693AEF5"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850" w:type="dxa"/>
            <w:tcBorders>
              <w:top w:val="nil"/>
              <w:bottom w:val="nil"/>
            </w:tcBorders>
          </w:tcPr>
          <w:p w14:paraId="2AABBF20"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3" w:type="dxa"/>
            <w:tcBorders>
              <w:top w:val="nil"/>
              <w:bottom w:val="nil"/>
            </w:tcBorders>
          </w:tcPr>
          <w:p w14:paraId="19D00B77"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w:t>
            </w:r>
            <w:proofErr w:type="gramStart"/>
            <w:r w:rsidRPr="002232DC">
              <w:rPr>
                <w:rFonts w:ascii="Times New Roman" w:hAnsi="Times New Roman" w:cs="Times New Roman"/>
                <w:sz w:val="24"/>
                <w:szCs w:val="24"/>
              </w:rPr>
              <w:t>10 )</w:t>
            </w:r>
            <w:proofErr w:type="gramEnd"/>
          </w:p>
        </w:tc>
        <w:tc>
          <w:tcPr>
            <w:tcW w:w="708" w:type="dxa"/>
            <w:tcBorders>
              <w:top w:val="nil"/>
              <w:bottom w:val="nil"/>
            </w:tcBorders>
          </w:tcPr>
          <w:p w14:paraId="5D5489B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993" w:type="dxa"/>
            <w:tcBorders>
              <w:top w:val="nil"/>
              <w:bottom w:val="nil"/>
            </w:tcBorders>
          </w:tcPr>
          <w:p w14:paraId="0F3498F0"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(30)</w:t>
            </w:r>
          </w:p>
        </w:tc>
        <w:tc>
          <w:tcPr>
            <w:tcW w:w="850" w:type="dxa"/>
            <w:tcBorders>
              <w:top w:val="nil"/>
              <w:bottom w:val="nil"/>
            </w:tcBorders>
          </w:tcPr>
          <w:p w14:paraId="6FDBE60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2" w:type="dxa"/>
            <w:tcBorders>
              <w:top w:val="nil"/>
              <w:bottom w:val="nil"/>
            </w:tcBorders>
          </w:tcPr>
          <w:p w14:paraId="6214BF9C"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709" w:type="dxa"/>
            <w:tcBorders>
              <w:top w:val="nil"/>
              <w:bottom w:val="nil"/>
            </w:tcBorders>
          </w:tcPr>
          <w:p w14:paraId="5107A381"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1134" w:type="dxa"/>
            <w:tcBorders>
              <w:top w:val="nil"/>
              <w:bottom w:val="nil"/>
            </w:tcBorders>
          </w:tcPr>
          <w:p w14:paraId="2D1871EB"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w:t>
            </w:r>
            <w:r w:rsidRPr="002232DC">
              <w:rPr>
                <w:rFonts w:ascii="Times New Roman" w:hAnsi="Times New Roman" w:cs="Times New Roman"/>
                <w:sz w:val="24"/>
                <w:szCs w:val="24"/>
              </w:rPr>
              <w:t>6)</w:t>
            </w:r>
          </w:p>
        </w:tc>
      </w:tr>
      <w:tr w:rsidR="005E1746" w:rsidRPr="002232DC" w14:paraId="0802786B" w14:textId="77777777" w:rsidTr="00B7644C">
        <w:trPr>
          <w:trHeight w:val="195"/>
        </w:trPr>
        <w:tc>
          <w:tcPr>
            <w:tcW w:w="1951" w:type="dxa"/>
            <w:tcBorders>
              <w:top w:val="nil"/>
              <w:bottom w:val="nil"/>
            </w:tcBorders>
          </w:tcPr>
          <w:p w14:paraId="5D33B761"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OPERATION</w:t>
            </w:r>
          </w:p>
        </w:tc>
        <w:tc>
          <w:tcPr>
            <w:tcW w:w="709" w:type="dxa"/>
            <w:tcBorders>
              <w:top w:val="nil"/>
              <w:bottom w:val="nil"/>
            </w:tcBorders>
          </w:tcPr>
          <w:p w14:paraId="240EE92B"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992" w:type="dxa"/>
            <w:tcBorders>
              <w:top w:val="nil"/>
              <w:bottom w:val="nil"/>
            </w:tcBorders>
          </w:tcPr>
          <w:p w14:paraId="6B13E3CC"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(15.8</w:t>
            </w:r>
            <w:r w:rsidRPr="002232DC">
              <w:rPr>
                <w:rFonts w:ascii="Times New Roman" w:hAnsi="Times New Roman" w:cs="Times New Roman"/>
                <w:sz w:val="24"/>
                <w:szCs w:val="24"/>
              </w:rPr>
              <w:t>)</w:t>
            </w:r>
          </w:p>
        </w:tc>
        <w:tc>
          <w:tcPr>
            <w:tcW w:w="709" w:type="dxa"/>
            <w:tcBorders>
              <w:top w:val="nil"/>
              <w:bottom w:val="nil"/>
            </w:tcBorders>
          </w:tcPr>
          <w:p w14:paraId="7516E664"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2" w:type="dxa"/>
            <w:tcBorders>
              <w:top w:val="nil"/>
              <w:bottom w:val="nil"/>
            </w:tcBorders>
          </w:tcPr>
          <w:p w14:paraId="0A919014"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(10.5</w:t>
            </w:r>
            <w:r w:rsidRPr="002232DC">
              <w:rPr>
                <w:rFonts w:ascii="Times New Roman" w:hAnsi="Times New Roman" w:cs="Times New Roman"/>
                <w:sz w:val="24"/>
                <w:szCs w:val="24"/>
              </w:rPr>
              <w:t>)</w:t>
            </w:r>
          </w:p>
        </w:tc>
        <w:tc>
          <w:tcPr>
            <w:tcW w:w="709" w:type="dxa"/>
            <w:tcBorders>
              <w:top w:val="nil"/>
              <w:bottom w:val="nil"/>
            </w:tcBorders>
          </w:tcPr>
          <w:p w14:paraId="0D510B9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1134" w:type="dxa"/>
            <w:tcBorders>
              <w:top w:val="nil"/>
              <w:bottom w:val="nil"/>
            </w:tcBorders>
          </w:tcPr>
          <w:p w14:paraId="7936356F"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(15.8</w:t>
            </w:r>
            <w:r w:rsidRPr="002232DC">
              <w:rPr>
                <w:rFonts w:ascii="Times New Roman" w:hAnsi="Times New Roman" w:cs="Times New Roman"/>
                <w:sz w:val="24"/>
                <w:szCs w:val="24"/>
              </w:rPr>
              <w:t>)</w:t>
            </w:r>
          </w:p>
        </w:tc>
        <w:tc>
          <w:tcPr>
            <w:tcW w:w="850" w:type="dxa"/>
            <w:tcBorders>
              <w:top w:val="nil"/>
              <w:bottom w:val="nil"/>
            </w:tcBorders>
          </w:tcPr>
          <w:p w14:paraId="2FACC927"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3" w:type="dxa"/>
            <w:tcBorders>
              <w:top w:val="nil"/>
              <w:bottom w:val="nil"/>
            </w:tcBorders>
          </w:tcPr>
          <w:p w14:paraId="12ADB151"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(10.5</w:t>
            </w:r>
            <w:r w:rsidRPr="002232DC">
              <w:rPr>
                <w:rFonts w:ascii="Times New Roman" w:hAnsi="Times New Roman" w:cs="Times New Roman"/>
                <w:sz w:val="24"/>
                <w:szCs w:val="24"/>
              </w:rPr>
              <w:t>)</w:t>
            </w:r>
          </w:p>
        </w:tc>
        <w:tc>
          <w:tcPr>
            <w:tcW w:w="708" w:type="dxa"/>
            <w:tcBorders>
              <w:top w:val="nil"/>
              <w:bottom w:val="nil"/>
            </w:tcBorders>
          </w:tcPr>
          <w:p w14:paraId="2C78233B"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7</w:t>
            </w:r>
          </w:p>
        </w:tc>
        <w:tc>
          <w:tcPr>
            <w:tcW w:w="993" w:type="dxa"/>
            <w:tcBorders>
              <w:top w:val="nil"/>
              <w:bottom w:val="nil"/>
            </w:tcBorders>
          </w:tcPr>
          <w:p w14:paraId="17EC47C2"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(36.8</w:t>
            </w:r>
            <w:r w:rsidRPr="002232DC">
              <w:rPr>
                <w:rFonts w:ascii="Times New Roman" w:hAnsi="Times New Roman" w:cs="Times New Roman"/>
                <w:sz w:val="24"/>
                <w:szCs w:val="24"/>
              </w:rPr>
              <w:t>)</w:t>
            </w:r>
          </w:p>
        </w:tc>
        <w:tc>
          <w:tcPr>
            <w:tcW w:w="850" w:type="dxa"/>
            <w:tcBorders>
              <w:top w:val="nil"/>
              <w:bottom w:val="nil"/>
            </w:tcBorders>
          </w:tcPr>
          <w:p w14:paraId="5E898F3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2" w:type="dxa"/>
            <w:tcBorders>
              <w:top w:val="nil"/>
              <w:bottom w:val="nil"/>
            </w:tcBorders>
          </w:tcPr>
          <w:p w14:paraId="5E489549"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(10.5</w:t>
            </w:r>
            <w:r w:rsidRPr="002232DC">
              <w:rPr>
                <w:rFonts w:ascii="Times New Roman" w:hAnsi="Times New Roman" w:cs="Times New Roman"/>
                <w:sz w:val="24"/>
                <w:szCs w:val="24"/>
              </w:rPr>
              <w:t>)</w:t>
            </w:r>
          </w:p>
        </w:tc>
        <w:tc>
          <w:tcPr>
            <w:tcW w:w="709" w:type="dxa"/>
            <w:tcBorders>
              <w:top w:val="nil"/>
              <w:bottom w:val="nil"/>
            </w:tcBorders>
          </w:tcPr>
          <w:p w14:paraId="2193FCF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19</w:t>
            </w:r>
          </w:p>
        </w:tc>
        <w:tc>
          <w:tcPr>
            <w:tcW w:w="1134" w:type="dxa"/>
            <w:tcBorders>
              <w:top w:val="nil"/>
              <w:bottom w:val="nil"/>
            </w:tcBorders>
          </w:tcPr>
          <w:p w14:paraId="455C7BB4"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(4.9</w:t>
            </w:r>
            <w:r w:rsidRPr="002232DC">
              <w:rPr>
                <w:rFonts w:ascii="Times New Roman" w:hAnsi="Times New Roman" w:cs="Times New Roman"/>
                <w:sz w:val="24"/>
                <w:szCs w:val="24"/>
              </w:rPr>
              <w:t>)</w:t>
            </w:r>
          </w:p>
        </w:tc>
      </w:tr>
      <w:tr w:rsidR="005E1746" w:rsidRPr="002232DC" w14:paraId="0B7FFD63" w14:textId="77777777" w:rsidTr="00B7644C">
        <w:trPr>
          <w:trHeight w:val="256"/>
        </w:trPr>
        <w:tc>
          <w:tcPr>
            <w:tcW w:w="1951" w:type="dxa"/>
            <w:tcBorders>
              <w:top w:val="nil"/>
              <w:bottom w:val="nil"/>
            </w:tcBorders>
          </w:tcPr>
          <w:p w14:paraId="61D2540C"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BONE</w:t>
            </w:r>
          </w:p>
        </w:tc>
        <w:tc>
          <w:tcPr>
            <w:tcW w:w="709" w:type="dxa"/>
            <w:tcBorders>
              <w:top w:val="nil"/>
              <w:bottom w:val="nil"/>
            </w:tcBorders>
          </w:tcPr>
          <w:p w14:paraId="5CEF2C85"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4</w:t>
            </w:r>
          </w:p>
        </w:tc>
        <w:tc>
          <w:tcPr>
            <w:tcW w:w="992" w:type="dxa"/>
            <w:tcBorders>
              <w:top w:val="nil"/>
              <w:bottom w:val="nil"/>
            </w:tcBorders>
          </w:tcPr>
          <w:p w14:paraId="5E8BD430"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(14.3</w:t>
            </w:r>
            <w:r w:rsidRPr="002232DC">
              <w:rPr>
                <w:rFonts w:ascii="Times New Roman" w:hAnsi="Times New Roman" w:cs="Times New Roman"/>
                <w:sz w:val="24"/>
                <w:szCs w:val="24"/>
              </w:rPr>
              <w:t>)</w:t>
            </w:r>
          </w:p>
        </w:tc>
        <w:tc>
          <w:tcPr>
            <w:tcW w:w="709" w:type="dxa"/>
            <w:tcBorders>
              <w:top w:val="nil"/>
              <w:bottom w:val="nil"/>
            </w:tcBorders>
          </w:tcPr>
          <w:p w14:paraId="35582887"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6</w:t>
            </w:r>
          </w:p>
        </w:tc>
        <w:tc>
          <w:tcPr>
            <w:tcW w:w="992" w:type="dxa"/>
            <w:tcBorders>
              <w:top w:val="nil"/>
              <w:bottom w:val="nil"/>
            </w:tcBorders>
          </w:tcPr>
          <w:p w14:paraId="12179CE3"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(21.4</w:t>
            </w:r>
            <w:r w:rsidRPr="002232DC">
              <w:rPr>
                <w:rFonts w:ascii="Times New Roman" w:hAnsi="Times New Roman" w:cs="Times New Roman"/>
                <w:sz w:val="24"/>
                <w:szCs w:val="24"/>
              </w:rPr>
              <w:t>)</w:t>
            </w:r>
          </w:p>
        </w:tc>
        <w:tc>
          <w:tcPr>
            <w:tcW w:w="709" w:type="dxa"/>
            <w:tcBorders>
              <w:top w:val="nil"/>
              <w:bottom w:val="nil"/>
            </w:tcBorders>
          </w:tcPr>
          <w:p w14:paraId="2EEA5BC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5</w:t>
            </w:r>
          </w:p>
        </w:tc>
        <w:tc>
          <w:tcPr>
            <w:tcW w:w="1134" w:type="dxa"/>
            <w:tcBorders>
              <w:top w:val="nil"/>
              <w:bottom w:val="nil"/>
            </w:tcBorders>
          </w:tcPr>
          <w:p w14:paraId="6FCF9451"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(17.9</w:t>
            </w:r>
            <w:r w:rsidRPr="002232DC">
              <w:rPr>
                <w:rFonts w:ascii="Times New Roman" w:hAnsi="Times New Roman" w:cs="Times New Roman"/>
                <w:sz w:val="24"/>
                <w:szCs w:val="24"/>
              </w:rPr>
              <w:t>)</w:t>
            </w:r>
          </w:p>
        </w:tc>
        <w:tc>
          <w:tcPr>
            <w:tcW w:w="850" w:type="dxa"/>
            <w:tcBorders>
              <w:top w:val="nil"/>
              <w:bottom w:val="nil"/>
            </w:tcBorders>
          </w:tcPr>
          <w:p w14:paraId="0979DC05"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4</w:t>
            </w:r>
          </w:p>
        </w:tc>
        <w:tc>
          <w:tcPr>
            <w:tcW w:w="993" w:type="dxa"/>
            <w:tcBorders>
              <w:top w:val="nil"/>
              <w:bottom w:val="nil"/>
            </w:tcBorders>
          </w:tcPr>
          <w:p w14:paraId="22FA5135"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(14.3</w:t>
            </w:r>
            <w:r w:rsidRPr="002232DC">
              <w:rPr>
                <w:rFonts w:ascii="Times New Roman" w:hAnsi="Times New Roman" w:cs="Times New Roman"/>
                <w:sz w:val="24"/>
                <w:szCs w:val="24"/>
              </w:rPr>
              <w:t>)</w:t>
            </w:r>
          </w:p>
        </w:tc>
        <w:tc>
          <w:tcPr>
            <w:tcW w:w="708" w:type="dxa"/>
            <w:tcBorders>
              <w:top w:val="nil"/>
              <w:bottom w:val="nil"/>
            </w:tcBorders>
          </w:tcPr>
          <w:p w14:paraId="780A2A3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8</w:t>
            </w:r>
          </w:p>
        </w:tc>
        <w:tc>
          <w:tcPr>
            <w:tcW w:w="993" w:type="dxa"/>
            <w:tcBorders>
              <w:top w:val="nil"/>
              <w:bottom w:val="nil"/>
            </w:tcBorders>
          </w:tcPr>
          <w:p w14:paraId="3902FA51"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(28.6</w:t>
            </w:r>
            <w:r w:rsidRPr="002232DC">
              <w:rPr>
                <w:rFonts w:ascii="Times New Roman" w:hAnsi="Times New Roman" w:cs="Times New Roman"/>
                <w:sz w:val="24"/>
                <w:szCs w:val="24"/>
              </w:rPr>
              <w:t>)</w:t>
            </w:r>
          </w:p>
        </w:tc>
        <w:tc>
          <w:tcPr>
            <w:tcW w:w="850" w:type="dxa"/>
            <w:tcBorders>
              <w:top w:val="nil"/>
              <w:bottom w:val="nil"/>
            </w:tcBorders>
          </w:tcPr>
          <w:p w14:paraId="4249CA05"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2" w:type="dxa"/>
            <w:tcBorders>
              <w:top w:val="nil"/>
              <w:bottom w:val="nil"/>
            </w:tcBorders>
          </w:tcPr>
          <w:p w14:paraId="23D7FE6E"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(3.6</w:t>
            </w:r>
            <w:r w:rsidRPr="002232DC">
              <w:rPr>
                <w:rFonts w:ascii="Times New Roman" w:hAnsi="Times New Roman" w:cs="Times New Roman"/>
                <w:sz w:val="24"/>
                <w:szCs w:val="24"/>
              </w:rPr>
              <w:t>)</w:t>
            </w:r>
          </w:p>
        </w:tc>
        <w:tc>
          <w:tcPr>
            <w:tcW w:w="709" w:type="dxa"/>
            <w:tcBorders>
              <w:top w:val="nil"/>
              <w:bottom w:val="nil"/>
            </w:tcBorders>
          </w:tcPr>
          <w:p w14:paraId="304888EB"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28</w:t>
            </w:r>
          </w:p>
        </w:tc>
        <w:tc>
          <w:tcPr>
            <w:tcW w:w="1134" w:type="dxa"/>
            <w:tcBorders>
              <w:top w:val="nil"/>
              <w:bottom w:val="nil"/>
            </w:tcBorders>
          </w:tcPr>
          <w:p w14:paraId="69B979BB"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(7.2</w:t>
            </w:r>
            <w:r w:rsidRPr="002232DC">
              <w:rPr>
                <w:rFonts w:ascii="Times New Roman" w:hAnsi="Times New Roman" w:cs="Times New Roman"/>
                <w:sz w:val="24"/>
                <w:szCs w:val="24"/>
              </w:rPr>
              <w:t>)</w:t>
            </w:r>
          </w:p>
        </w:tc>
      </w:tr>
      <w:tr w:rsidR="005E1746" w:rsidRPr="002232DC" w14:paraId="704D2614" w14:textId="77777777" w:rsidTr="00B7644C">
        <w:trPr>
          <w:trHeight w:val="239"/>
        </w:trPr>
        <w:tc>
          <w:tcPr>
            <w:tcW w:w="1951" w:type="dxa"/>
            <w:tcBorders>
              <w:top w:val="nil"/>
              <w:bottom w:val="nil"/>
            </w:tcBorders>
          </w:tcPr>
          <w:p w14:paraId="48287B82"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BURN ULCER</w:t>
            </w:r>
          </w:p>
        </w:tc>
        <w:tc>
          <w:tcPr>
            <w:tcW w:w="709" w:type="dxa"/>
            <w:tcBorders>
              <w:top w:val="nil"/>
              <w:bottom w:val="nil"/>
            </w:tcBorders>
          </w:tcPr>
          <w:p w14:paraId="5416FB13"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2" w:type="dxa"/>
            <w:tcBorders>
              <w:top w:val="nil"/>
              <w:bottom w:val="nil"/>
            </w:tcBorders>
          </w:tcPr>
          <w:p w14:paraId="10AAE15F"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709" w:type="dxa"/>
            <w:tcBorders>
              <w:top w:val="nil"/>
              <w:bottom w:val="nil"/>
            </w:tcBorders>
          </w:tcPr>
          <w:p w14:paraId="0694A859"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2" w:type="dxa"/>
            <w:tcBorders>
              <w:top w:val="nil"/>
              <w:bottom w:val="nil"/>
            </w:tcBorders>
          </w:tcPr>
          <w:p w14:paraId="100AFF9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709" w:type="dxa"/>
            <w:tcBorders>
              <w:top w:val="nil"/>
              <w:bottom w:val="nil"/>
            </w:tcBorders>
          </w:tcPr>
          <w:p w14:paraId="10FC834D"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1134" w:type="dxa"/>
            <w:tcBorders>
              <w:top w:val="nil"/>
              <w:bottom w:val="nil"/>
            </w:tcBorders>
          </w:tcPr>
          <w:p w14:paraId="4245D7F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(20)</w:t>
            </w:r>
          </w:p>
        </w:tc>
        <w:tc>
          <w:tcPr>
            <w:tcW w:w="850" w:type="dxa"/>
            <w:tcBorders>
              <w:top w:val="nil"/>
              <w:bottom w:val="nil"/>
            </w:tcBorders>
          </w:tcPr>
          <w:p w14:paraId="0C7B2B60"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3" w:type="dxa"/>
            <w:tcBorders>
              <w:top w:val="nil"/>
              <w:bottom w:val="nil"/>
            </w:tcBorders>
          </w:tcPr>
          <w:p w14:paraId="6C3BB307"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(20)</w:t>
            </w:r>
          </w:p>
        </w:tc>
        <w:tc>
          <w:tcPr>
            <w:tcW w:w="708" w:type="dxa"/>
            <w:tcBorders>
              <w:top w:val="nil"/>
              <w:bottom w:val="nil"/>
            </w:tcBorders>
          </w:tcPr>
          <w:p w14:paraId="494FF360"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993" w:type="dxa"/>
            <w:tcBorders>
              <w:top w:val="nil"/>
              <w:bottom w:val="nil"/>
            </w:tcBorders>
          </w:tcPr>
          <w:p w14:paraId="1B389001"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(30)</w:t>
            </w:r>
          </w:p>
        </w:tc>
        <w:tc>
          <w:tcPr>
            <w:tcW w:w="850" w:type="dxa"/>
            <w:tcBorders>
              <w:top w:val="nil"/>
              <w:bottom w:val="nil"/>
            </w:tcBorders>
          </w:tcPr>
          <w:p w14:paraId="63F93FF1"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2" w:type="dxa"/>
            <w:tcBorders>
              <w:top w:val="nil"/>
              <w:bottom w:val="nil"/>
            </w:tcBorders>
          </w:tcPr>
          <w:p w14:paraId="6C16E8A0"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709" w:type="dxa"/>
            <w:tcBorders>
              <w:top w:val="nil"/>
              <w:bottom w:val="nil"/>
            </w:tcBorders>
          </w:tcPr>
          <w:p w14:paraId="45E7276E"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1134" w:type="dxa"/>
            <w:tcBorders>
              <w:top w:val="nil"/>
              <w:bottom w:val="nil"/>
            </w:tcBorders>
          </w:tcPr>
          <w:p w14:paraId="4FE0709D"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(2.6</w:t>
            </w:r>
            <w:r w:rsidRPr="002232DC">
              <w:rPr>
                <w:rFonts w:ascii="Times New Roman" w:hAnsi="Times New Roman" w:cs="Times New Roman"/>
                <w:sz w:val="24"/>
                <w:szCs w:val="24"/>
              </w:rPr>
              <w:t>)</w:t>
            </w:r>
          </w:p>
        </w:tc>
      </w:tr>
      <w:tr w:rsidR="005E1746" w:rsidRPr="002232DC" w14:paraId="3121E6B3" w14:textId="77777777" w:rsidTr="00B7644C">
        <w:trPr>
          <w:trHeight w:val="225"/>
        </w:trPr>
        <w:tc>
          <w:tcPr>
            <w:tcW w:w="1951" w:type="dxa"/>
            <w:tcBorders>
              <w:top w:val="nil"/>
              <w:bottom w:val="nil"/>
            </w:tcBorders>
          </w:tcPr>
          <w:p w14:paraId="5ABAAE72"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SHOULDER</w:t>
            </w:r>
          </w:p>
        </w:tc>
        <w:tc>
          <w:tcPr>
            <w:tcW w:w="709" w:type="dxa"/>
            <w:tcBorders>
              <w:top w:val="nil"/>
              <w:bottom w:val="nil"/>
            </w:tcBorders>
          </w:tcPr>
          <w:p w14:paraId="46C33BE2"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2" w:type="dxa"/>
            <w:tcBorders>
              <w:top w:val="nil"/>
              <w:bottom w:val="nil"/>
            </w:tcBorders>
          </w:tcPr>
          <w:p w14:paraId="4ADD193A"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(22.2</w:t>
            </w:r>
            <w:r w:rsidRPr="002232DC">
              <w:rPr>
                <w:rFonts w:ascii="Times New Roman" w:hAnsi="Times New Roman" w:cs="Times New Roman"/>
                <w:sz w:val="24"/>
                <w:szCs w:val="24"/>
              </w:rPr>
              <w:t>)</w:t>
            </w:r>
          </w:p>
        </w:tc>
        <w:tc>
          <w:tcPr>
            <w:tcW w:w="709" w:type="dxa"/>
            <w:tcBorders>
              <w:top w:val="nil"/>
              <w:bottom w:val="nil"/>
            </w:tcBorders>
          </w:tcPr>
          <w:p w14:paraId="1F1DB4E4"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2" w:type="dxa"/>
            <w:tcBorders>
              <w:top w:val="nil"/>
              <w:bottom w:val="nil"/>
            </w:tcBorders>
          </w:tcPr>
          <w:p w14:paraId="51B15B1B"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(11.1</w:t>
            </w:r>
            <w:r w:rsidRPr="002232DC">
              <w:rPr>
                <w:rFonts w:ascii="Times New Roman" w:hAnsi="Times New Roman" w:cs="Times New Roman"/>
                <w:sz w:val="24"/>
                <w:szCs w:val="24"/>
              </w:rPr>
              <w:t>)</w:t>
            </w:r>
          </w:p>
        </w:tc>
        <w:tc>
          <w:tcPr>
            <w:tcW w:w="709" w:type="dxa"/>
            <w:tcBorders>
              <w:top w:val="nil"/>
              <w:bottom w:val="nil"/>
            </w:tcBorders>
          </w:tcPr>
          <w:p w14:paraId="1C00F134"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1134" w:type="dxa"/>
            <w:tcBorders>
              <w:top w:val="nil"/>
              <w:bottom w:val="nil"/>
            </w:tcBorders>
          </w:tcPr>
          <w:p w14:paraId="6B321BEC"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(11.1</w:t>
            </w:r>
            <w:r w:rsidRPr="002232DC">
              <w:rPr>
                <w:rFonts w:ascii="Times New Roman" w:hAnsi="Times New Roman" w:cs="Times New Roman"/>
                <w:sz w:val="24"/>
                <w:szCs w:val="24"/>
              </w:rPr>
              <w:t>)</w:t>
            </w:r>
          </w:p>
        </w:tc>
        <w:tc>
          <w:tcPr>
            <w:tcW w:w="850" w:type="dxa"/>
            <w:tcBorders>
              <w:top w:val="nil"/>
              <w:bottom w:val="nil"/>
            </w:tcBorders>
          </w:tcPr>
          <w:p w14:paraId="7C662A3C"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3" w:type="dxa"/>
            <w:tcBorders>
              <w:top w:val="nil"/>
              <w:bottom w:val="nil"/>
            </w:tcBorders>
          </w:tcPr>
          <w:p w14:paraId="766F4996"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(11.1</w:t>
            </w:r>
            <w:r w:rsidRPr="002232DC">
              <w:rPr>
                <w:rFonts w:ascii="Times New Roman" w:hAnsi="Times New Roman" w:cs="Times New Roman"/>
                <w:sz w:val="24"/>
                <w:szCs w:val="24"/>
              </w:rPr>
              <w:t>)</w:t>
            </w:r>
          </w:p>
        </w:tc>
        <w:tc>
          <w:tcPr>
            <w:tcW w:w="708" w:type="dxa"/>
            <w:tcBorders>
              <w:top w:val="nil"/>
              <w:bottom w:val="nil"/>
            </w:tcBorders>
          </w:tcPr>
          <w:p w14:paraId="26670132"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993" w:type="dxa"/>
            <w:tcBorders>
              <w:top w:val="nil"/>
              <w:bottom w:val="nil"/>
            </w:tcBorders>
          </w:tcPr>
          <w:p w14:paraId="58A59ED3"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(33.3</w:t>
            </w:r>
            <w:r w:rsidRPr="002232DC">
              <w:rPr>
                <w:rFonts w:ascii="Times New Roman" w:hAnsi="Times New Roman" w:cs="Times New Roman"/>
                <w:sz w:val="24"/>
                <w:szCs w:val="24"/>
              </w:rPr>
              <w:t>)</w:t>
            </w:r>
          </w:p>
        </w:tc>
        <w:tc>
          <w:tcPr>
            <w:tcW w:w="850" w:type="dxa"/>
            <w:tcBorders>
              <w:top w:val="nil"/>
              <w:bottom w:val="nil"/>
            </w:tcBorders>
          </w:tcPr>
          <w:p w14:paraId="64CADF50"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2" w:type="dxa"/>
            <w:tcBorders>
              <w:top w:val="nil"/>
              <w:bottom w:val="nil"/>
            </w:tcBorders>
          </w:tcPr>
          <w:p w14:paraId="55E5F806"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(11.1</w:t>
            </w:r>
            <w:r w:rsidRPr="002232DC">
              <w:rPr>
                <w:rFonts w:ascii="Times New Roman" w:hAnsi="Times New Roman" w:cs="Times New Roman"/>
                <w:sz w:val="24"/>
                <w:szCs w:val="24"/>
              </w:rPr>
              <w:t>)</w:t>
            </w:r>
          </w:p>
        </w:tc>
        <w:tc>
          <w:tcPr>
            <w:tcW w:w="709" w:type="dxa"/>
            <w:tcBorders>
              <w:top w:val="nil"/>
              <w:bottom w:val="nil"/>
            </w:tcBorders>
          </w:tcPr>
          <w:p w14:paraId="7268D099"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9</w:t>
            </w:r>
          </w:p>
        </w:tc>
        <w:tc>
          <w:tcPr>
            <w:tcW w:w="1134" w:type="dxa"/>
            <w:tcBorders>
              <w:top w:val="nil"/>
              <w:bottom w:val="nil"/>
            </w:tcBorders>
          </w:tcPr>
          <w:p w14:paraId="3A17764B"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w:t>
            </w:r>
            <w:proofErr w:type="gramStart"/>
            <w:r w:rsidRPr="002232DC">
              <w:rPr>
                <w:rFonts w:ascii="Times New Roman" w:hAnsi="Times New Roman" w:cs="Times New Roman"/>
                <w:sz w:val="24"/>
                <w:szCs w:val="24"/>
              </w:rPr>
              <w:t>2</w:t>
            </w:r>
            <w:r>
              <w:rPr>
                <w:rFonts w:ascii="Times New Roman" w:hAnsi="Times New Roman" w:cs="Times New Roman"/>
                <w:sz w:val="24"/>
                <w:szCs w:val="24"/>
              </w:rPr>
              <w:t>.3</w:t>
            </w:r>
            <w:r w:rsidRPr="002232DC">
              <w:rPr>
                <w:rFonts w:ascii="Times New Roman" w:hAnsi="Times New Roman" w:cs="Times New Roman"/>
                <w:sz w:val="24"/>
                <w:szCs w:val="24"/>
              </w:rPr>
              <w:t xml:space="preserve"> )</w:t>
            </w:r>
            <w:proofErr w:type="gramEnd"/>
          </w:p>
        </w:tc>
      </w:tr>
      <w:tr w:rsidR="005E1746" w:rsidRPr="002232DC" w14:paraId="7D580FD4" w14:textId="77777777" w:rsidTr="00B7644C">
        <w:trPr>
          <w:trHeight w:val="240"/>
        </w:trPr>
        <w:tc>
          <w:tcPr>
            <w:tcW w:w="1951" w:type="dxa"/>
            <w:tcBorders>
              <w:top w:val="nil"/>
              <w:bottom w:val="nil"/>
            </w:tcBorders>
          </w:tcPr>
          <w:p w14:paraId="7C9C377E"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FOOT</w:t>
            </w:r>
          </w:p>
        </w:tc>
        <w:tc>
          <w:tcPr>
            <w:tcW w:w="709" w:type="dxa"/>
            <w:tcBorders>
              <w:top w:val="nil"/>
              <w:bottom w:val="nil"/>
            </w:tcBorders>
          </w:tcPr>
          <w:p w14:paraId="1009CE25"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12</w:t>
            </w:r>
          </w:p>
        </w:tc>
        <w:tc>
          <w:tcPr>
            <w:tcW w:w="992" w:type="dxa"/>
            <w:tcBorders>
              <w:top w:val="nil"/>
              <w:bottom w:val="nil"/>
            </w:tcBorders>
          </w:tcPr>
          <w:p w14:paraId="63360E2C"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(16.4</w:t>
            </w:r>
            <w:r w:rsidRPr="002232DC">
              <w:rPr>
                <w:rFonts w:ascii="Times New Roman" w:hAnsi="Times New Roman" w:cs="Times New Roman"/>
                <w:sz w:val="24"/>
                <w:szCs w:val="24"/>
              </w:rPr>
              <w:t>)</w:t>
            </w:r>
          </w:p>
        </w:tc>
        <w:tc>
          <w:tcPr>
            <w:tcW w:w="709" w:type="dxa"/>
            <w:tcBorders>
              <w:top w:val="nil"/>
              <w:bottom w:val="nil"/>
            </w:tcBorders>
          </w:tcPr>
          <w:p w14:paraId="2BCA98AF"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13</w:t>
            </w:r>
          </w:p>
        </w:tc>
        <w:tc>
          <w:tcPr>
            <w:tcW w:w="992" w:type="dxa"/>
            <w:tcBorders>
              <w:top w:val="nil"/>
              <w:bottom w:val="nil"/>
            </w:tcBorders>
          </w:tcPr>
          <w:p w14:paraId="16503E3B"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(17.8</w:t>
            </w:r>
            <w:r w:rsidRPr="002232DC">
              <w:rPr>
                <w:rFonts w:ascii="Times New Roman" w:hAnsi="Times New Roman" w:cs="Times New Roman"/>
                <w:sz w:val="24"/>
                <w:szCs w:val="24"/>
              </w:rPr>
              <w:t>)</w:t>
            </w:r>
          </w:p>
        </w:tc>
        <w:tc>
          <w:tcPr>
            <w:tcW w:w="709" w:type="dxa"/>
            <w:tcBorders>
              <w:top w:val="nil"/>
              <w:bottom w:val="nil"/>
            </w:tcBorders>
          </w:tcPr>
          <w:p w14:paraId="1F7009F1"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12</w:t>
            </w:r>
          </w:p>
        </w:tc>
        <w:tc>
          <w:tcPr>
            <w:tcW w:w="1134" w:type="dxa"/>
            <w:tcBorders>
              <w:top w:val="nil"/>
              <w:bottom w:val="nil"/>
            </w:tcBorders>
          </w:tcPr>
          <w:p w14:paraId="283A3858"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(16.4</w:t>
            </w:r>
            <w:r w:rsidRPr="002232DC">
              <w:rPr>
                <w:rFonts w:ascii="Times New Roman" w:hAnsi="Times New Roman" w:cs="Times New Roman"/>
                <w:sz w:val="24"/>
                <w:szCs w:val="24"/>
              </w:rPr>
              <w:t>)</w:t>
            </w:r>
          </w:p>
        </w:tc>
        <w:tc>
          <w:tcPr>
            <w:tcW w:w="850" w:type="dxa"/>
            <w:tcBorders>
              <w:top w:val="nil"/>
              <w:bottom w:val="nil"/>
            </w:tcBorders>
          </w:tcPr>
          <w:p w14:paraId="5C9060FB"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993" w:type="dxa"/>
            <w:tcBorders>
              <w:top w:val="nil"/>
              <w:bottom w:val="nil"/>
            </w:tcBorders>
          </w:tcPr>
          <w:p w14:paraId="29E5754C"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(13.7</w:t>
            </w:r>
            <w:r w:rsidRPr="002232DC">
              <w:rPr>
                <w:rFonts w:ascii="Times New Roman" w:hAnsi="Times New Roman" w:cs="Times New Roman"/>
                <w:sz w:val="24"/>
                <w:szCs w:val="24"/>
              </w:rPr>
              <w:t>)</w:t>
            </w:r>
          </w:p>
        </w:tc>
        <w:tc>
          <w:tcPr>
            <w:tcW w:w="708" w:type="dxa"/>
            <w:tcBorders>
              <w:top w:val="nil"/>
              <w:bottom w:val="nil"/>
            </w:tcBorders>
          </w:tcPr>
          <w:p w14:paraId="62D19E9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19</w:t>
            </w:r>
          </w:p>
        </w:tc>
        <w:tc>
          <w:tcPr>
            <w:tcW w:w="993" w:type="dxa"/>
            <w:tcBorders>
              <w:top w:val="nil"/>
              <w:bottom w:val="nil"/>
            </w:tcBorders>
          </w:tcPr>
          <w:p w14:paraId="1EBE6A6A"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(26.0</w:t>
            </w:r>
            <w:r w:rsidRPr="002232DC">
              <w:rPr>
                <w:rFonts w:ascii="Times New Roman" w:hAnsi="Times New Roman" w:cs="Times New Roman"/>
                <w:sz w:val="24"/>
                <w:szCs w:val="24"/>
              </w:rPr>
              <w:t>)</w:t>
            </w:r>
          </w:p>
        </w:tc>
        <w:tc>
          <w:tcPr>
            <w:tcW w:w="850" w:type="dxa"/>
            <w:tcBorders>
              <w:top w:val="nil"/>
              <w:bottom w:val="nil"/>
            </w:tcBorders>
          </w:tcPr>
          <w:p w14:paraId="0A0530A3"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7</w:t>
            </w:r>
          </w:p>
        </w:tc>
        <w:tc>
          <w:tcPr>
            <w:tcW w:w="992" w:type="dxa"/>
            <w:tcBorders>
              <w:top w:val="nil"/>
              <w:bottom w:val="nil"/>
            </w:tcBorders>
          </w:tcPr>
          <w:p w14:paraId="0427A5AD"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(9.6</w:t>
            </w:r>
            <w:r w:rsidRPr="002232DC">
              <w:rPr>
                <w:rFonts w:ascii="Times New Roman" w:hAnsi="Times New Roman" w:cs="Times New Roman"/>
                <w:sz w:val="24"/>
                <w:szCs w:val="24"/>
              </w:rPr>
              <w:t>)</w:t>
            </w:r>
          </w:p>
        </w:tc>
        <w:tc>
          <w:tcPr>
            <w:tcW w:w="709" w:type="dxa"/>
            <w:tcBorders>
              <w:top w:val="nil"/>
              <w:bottom w:val="nil"/>
            </w:tcBorders>
          </w:tcPr>
          <w:p w14:paraId="000B83C4"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73</w:t>
            </w:r>
          </w:p>
        </w:tc>
        <w:tc>
          <w:tcPr>
            <w:tcW w:w="1134" w:type="dxa"/>
            <w:tcBorders>
              <w:top w:val="nil"/>
              <w:bottom w:val="nil"/>
            </w:tcBorders>
          </w:tcPr>
          <w:p w14:paraId="54CAA63B"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(18.</w:t>
            </w:r>
            <w:r w:rsidRPr="002232DC">
              <w:rPr>
                <w:rFonts w:ascii="Times New Roman" w:hAnsi="Times New Roman" w:cs="Times New Roman"/>
                <w:sz w:val="24"/>
                <w:szCs w:val="24"/>
              </w:rPr>
              <w:t>7)</w:t>
            </w:r>
          </w:p>
        </w:tc>
      </w:tr>
      <w:tr w:rsidR="005E1746" w:rsidRPr="002232DC" w14:paraId="47A6D23D" w14:textId="77777777" w:rsidTr="00B7644C">
        <w:trPr>
          <w:trHeight w:val="285"/>
        </w:trPr>
        <w:tc>
          <w:tcPr>
            <w:tcW w:w="1951" w:type="dxa"/>
            <w:tcBorders>
              <w:top w:val="nil"/>
              <w:bottom w:val="nil"/>
            </w:tcBorders>
          </w:tcPr>
          <w:p w14:paraId="36644329"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ABDOMEN</w:t>
            </w:r>
          </w:p>
        </w:tc>
        <w:tc>
          <w:tcPr>
            <w:tcW w:w="709" w:type="dxa"/>
            <w:tcBorders>
              <w:top w:val="nil"/>
              <w:bottom w:val="nil"/>
            </w:tcBorders>
          </w:tcPr>
          <w:p w14:paraId="3F713B3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14</w:t>
            </w:r>
          </w:p>
        </w:tc>
        <w:tc>
          <w:tcPr>
            <w:tcW w:w="992" w:type="dxa"/>
            <w:tcBorders>
              <w:top w:val="nil"/>
              <w:bottom w:val="nil"/>
            </w:tcBorders>
          </w:tcPr>
          <w:p w14:paraId="75F94CBF"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(19.7</w:t>
            </w:r>
            <w:r w:rsidRPr="002232DC">
              <w:rPr>
                <w:rFonts w:ascii="Times New Roman" w:hAnsi="Times New Roman" w:cs="Times New Roman"/>
                <w:sz w:val="24"/>
                <w:szCs w:val="24"/>
              </w:rPr>
              <w:t>)</w:t>
            </w:r>
          </w:p>
        </w:tc>
        <w:tc>
          <w:tcPr>
            <w:tcW w:w="709" w:type="dxa"/>
            <w:tcBorders>
              <w:top w:val="nil"/>
              <w:bottom w:val="nil"/>
            </w:tcBorders>
          </w:tcPr>
          <w:p w14:paraId="78023C2F"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12</w:t>
            </w:r>
          </w:p>
        </w:tc>
        <w:tc>
          <w:tcPr>
            <w:tcW w:w="992" w:type="dxa"/>
            <w:tcBorders>
              <w:top w:val="nil"/>
              <w:bottom w:val="nil"/>
            </w:tcBorders>
          </w:tcPr>
          <w:p w14:paraId="08CBE092"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(16.9</w:t>
            </w:r>
            <w:r w:rsidRPr="002232DC">
              <w:rPr>
                <w:rFonts w:ascii="Times New Roman" w:hAnsi="Times New Roman" w:cs="Times New Roman"/>
                <w:sz w:val="24"/>
                <w:szCs w:val="24"/>
              </w:rPr>
              <w:t>)</w:t>
            </w:r>
          </w:p>
        </w:tc>
        <w:tc>
          <w:tcPr>
            <w:tcW w:w="709" w:type="dxa"/>
            <w:tcBorders>
              <w:top w:val="nil"/>
              <w:bottom w:val="nil"/>
            </w:tcBorders>
          </w:tcPr>
          <w:p w14:paraId="10730082"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12</w:t>
            </w:r>
          </w:p>
        </w:tc>
        <w:tc>
          <w:tcPr>
            <w:tcW w:w="1134" w:type="dxa"/>
            <w:tcBorders>
              <w:top w:val="nil"/>
              <w:bottom w:val="nil"/>
            </w:tcBorders>
          </w:tcPr>
          <w:p w14:paraId="26E728EF"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(16</w:t>
            </w:r>
            <w:r>
              <w:rPr>
                <w:rFonts w:ascii="Times New Roman" w:hAnsi="Times New Roman" w:cs="Times New Roman"/>
                <w:sz w:val="24"/>
                <w:szCs w:val="24"/>
              </w:rPr>
              <w:t>.9</w:t>
            </w:r>
            <w:r w:rsidRPr="002232DC">
              <w:rPr>
                <w:rFonts w:ascii="Times New Roman" w:hAnsi="Times New Roman" w:cs="Times New Roman"/>
                <w:sz w:val="24"/>
                <w:szCs w:val="24"/>
              </w:rPr>
              <w:t>)</w:t>
            </w:r>
          </w:p>
        </w:tc>
        <w:tc>
          <w:tcPr>
            <w:tcW w:w="850" w:type="dxa"/>
            <w:tcBorders>
              <w:top w:val="nil"/>
              <w:bottom w:val="nil"/>
            </w:tcBorders>
          </w:tcPr>
          <w:p w14:paraId="0D1A2B0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993" w:type="dxa"/>
            <w:tcBorders>
              <w:top w:val="nil"/>
              <w:bottom w:val="nil"/>
            </w:tcBorders>
          </w:tcPr>
          <w:p w14:paraId="3FF1429F"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(14.1</w:t>
            </w:r>
            <w:r w:rsidRPr="002232DC">
              <w:rPr>
                <w:rFonts w:ascii="Times New Roman" w:hAnsi="Times New Roman" w:cs="Times New Roman"/>
                <w:sz w:val="24"/>
                <w:szCs w:val="24"/>
              </w:rPr>
              <w:t>)</w:t>
            </w:r>
          </w:p>
        </w:tc>
        <w:tc>
          <w:tcPr>
            <w:tcW w:w="708" w:type="dxa"/>
            <w:tcBorders>
              <w:top w:val="nil"/>
              <w:bottom w:val="nil"/>
            </w:tcBorders>
          </w:tcPr>
          <w:p w14:paraId="2595A581"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16</w:t>
            </w:r>
          </w:p>
        </w:tc>
        <w:tc>
          <w:tcPr>
            <w:tcW w:w="993" w:type="dxa"/>
            <w:tcBorders>
              <w:top w:val="nil"/>
              <w:bottom w:val="nil"/>
            </w:tcBorders>
          </w:tcPr>
          <w:p w14:paraId="78FB143C"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(22.5</w:t>
            </w:r>
            <w:r w:rsidRPr="002232DC">
              <w:rPr>
                <w:rFonts w:ascii="Times New Roman" w:hAnsi="Times New Roman" w:cs="Times New Roman"/>
                <w:sz w:val="24"/>
                <w:szCs w:val="24"/>
              </w:rPr>
              <w:t>)</w:t>
            </w:r>
          </w:p>
        </w:tc>
        <w:tc>
          <w:tcPr>
            <w:tcW w:w="850" w:type="dxa"/>
            <w:tcBorders>
              <w:top w:val="nil"/>
              <w:bottom w:val="nil"/>
            </w:tcBorders>
          </w:tcPr>
          <w:p w14:paraId="534441D9"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7</w:t>
            </w:r>
          </w:p>
        </w:tc>
        <w:tc>
          <w:tcPr>
            <w:tcW w:w="992" w:type="dxa"/>
            <w:tcBorders>
              <w:top w:val="nil"/>
              <w:bottom w:val="nil"/>
            </w:tcBorders>
          </w:tcPr>
          <w:p w14:paraId="7C9F0C01"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(9.9</w:t>
            </w:r>
            <w:r w:rsidRPr="002232DC">
              <w:rPr>
                <w:rFonts w:ascii="Times New Roman" w:hAnsi="Times New Roman" w:cs="Times New Roman"/>
                <w:sz w:val="24"/>
                <w:szCs w:val="24"/>
              </w:rPr>
              <w:t>)</w:t>
            </w:r>
          </w:p>
        </w:tc>
        <w:tc>
          <w:tcPr>
            <w:tcW w:w="709" w:type="dxa"/>
            <w:tcBorders>
              <w:top w:val="nil"/>
              <w:bottom w:val="nil"/>
            </w:tcBorders>
          </w:tcPr>
          <w:p w14:paraId="7C9C6AF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71</w:t>
            </w:r>
          </w:p>
        </w:tc>
        <w:tc>
          <w:tcPr>
            <w:tcW w:w="1134" w:type="dxa"/>
            <w:tcBorders>
              <w:top w:val="nil"/>
              <w:bottom w:val="nil"/>
            </w:tcBorders>
          </w:tcPr>
          <w:p w14:paraId="17C04F17"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(18.2</w:t>
            </w:r>
            <w:r w:rsidRPr="002232DC">
              <w:rPr>
                <w:rFonts w:ascii="Times New Roman" w:hAnsi="Times New Roman" w:cs="Times New Roman"/>
                <w:sz w:val="24"/>
                <w:szCs w:val="24"/>
              </w:rPr>
              <w:t>)</w:t>
            </w:r>
          </w:p>
        </w:tc>
      </w:tr>
      <w:tr w:rsidR="005E1746" w:rsidRPr="002232DC" w14:paraId="7F425DA6" w14:textId="77777777" w:rsidTr="00B7644C">
        <w:trPr>
          <w:trHeight w:val="225"/>
        </w:trPr>
        <w:tc>
          <w:tcPr>
            <w:tcW w:w="1951" w:type="dxa"/>
            <w:tcBorders>
              <w:top w:val="nil"/>
              <w:bottom w:val="nil"/>
            </w:tcBorders>
          </w:tcPr>
          <w:p w14:paraId="65DC406E"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CHEST</w:t>
            </w:r>
          </w:p>
        </w:tc>
        <w:tc>
          <w:tcPr>
            <w:tcW w:w="709" w:type="dxa"/>
            <w:tcBorders>
              <w:top w:val="nil"/>
              <w:bottom w:val="nil"/>
            </w:tcBorders>
          </w:tcPr>
          <w:p w14:paraId="4DA0A6BC"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4</w:t>
            </w:r>
          </w:p>
        </w:tc>
        <w:tc>
          <w:tcPr>
            <w:tcW w:w="992" w:type="dxa"/>
            <w:tcBorders>
              <w:top w:val="nil"/>
              <w:bottom w:val="nil"/>
            </w:tcBorders>
          </w:tcPr>
          <w:p w14:paraId="27294DEB"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(22.2</w:t>
            </w:r>
            <w:r w:rsidRPr="002232DC">
              <w:rPr>
                <w:rFonts w:ascii="Times New Roman" w:hAnsi="Times New Roman" w:cs="Times New Roman"/>
                <w:sz w:val="24"/>
                <w:szCs w:val="24"/>
              </w:rPr>
              <w:t>)</w:t>
            </w:r>
          </w:p>
        </w:tc>
        <w:tc>
          <w:tcPr>
            <w:tcW w:w="709" w:type="dxa"/>
            <w:tcBorders>
              <w:top w:val="nil"/>
              <w:bottom w:val="nil"/>
            </w:tcBorders>
          </w:tcPr>
          <w:p w14:paraId="769EFF1E"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992" w:type="dxa"/>
            <w:tcBorders>
              <w:top w:val="nil"/>
              <w:bottom w:val="nil"/>
            </w:tcBorders>
          </w:tcPr>
          <w:p w14:paraId="4CAE1E6E"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(16.</w:t>
            </w:r>
            <w:r w:rsidRPr="002232DC">
              <w:rPr>
                <w:rFonts w:ascii="Times New Roman" w:hAnsi="Times New Roman" w:cs="Times New Roman"/>
                <w:sz w:val="24"/>
                <w:szCs w:val="24"/>
              </w:rPr>
              <w:t>7)</w:t>
            </w:r>
          </w:p>
        </w:tc>
        <w:tc>
          <w:tcPr>
            <w:tcW w:w="709" w:type="dxa"/>
            <w:tcBorders>
              <w:top w:val="nil"/>
              <w:bottom w:val="nil"/>
            </w:tcBorders>
          </w:tcPr>
          <w:p w14:paraId="4ED2379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1134" w:type="dxa"/>
            <w:tcBorders>
              <w:top w:val="nil"/>
              <w:bottom w:val="nil"/>
            </w:tcBorders>
          </w:tcPr>
          <w:p w14:paraId="71AC0062"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(16.</w:t>
            </w:r>
            <w:r w:rsidRPr="002232DC">
              <w:rPr>
                <w:rFonts w:ascii="Times New Roman" w:hAnsi="Times New Roman" w:cs="Times New Roman"/>
                <w:sz w:val="24"/>
                <w:szCs w:val="24"/>
              </w:rPr>
              <w:t>7)</w:t>
            </w:r>
          </w:p>
        </w:tc>
        <w:tc>
          <w:tcPr>
            <w:tcW w:w="850" w:type="dxa"/>
            <w:tcBorders>
              <w:top w:val="nil"/>
              <w:bottom w:val="nil"/>
            </w:tcBorders>
          </w:tcPr>
          <w:p w14:paraId="6E97AFF4"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3" w:type="dxa"/>
            <w:tcBorders>
              <w:top w:val="nil"/>
              <w:bottom w:val="nil"/>
            </w:tcBorders>
          </w:tcPr>
          <w:p w14:paraId="4C460353"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(11.1</w:t>
            </w:r>
            <w:r w:rsidRPr="002232DC">
              <w:rPr>
                <w:rFonts w:ascii="Times New Roman" w:hAnsi="Times New Roman" w:cs="Times New Roman"/>
                <w:sz w:val="24"/>
                <w:szCs w:val="24"/>
              </w:rPr>
              <w:t>)</w:t>
            </w:r>
          </w:p>
        </w:tc>
        <w:tc>
          <w:tcPr>
            <w:tcW w:w="708" w:type="dxa"/>
            <w:tcBorders>
              <w:top w:val="nil"/>
              <w:bottom w:val="nil"/>
            </w:tcBorders>
          </w:tcPr>
          <w:p w14:paraId="34FA5F5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5</w:t>
            </w:r>
          </w:p>
        </w:tc>
        <w:tc>
          <w:tcPr>
            <w:tcW w:w="993" w:type="dxa"/>
            <w:tcBorders>
              <w:top w:val="nil"/>
              <w:bottom w:val="nil"/>
            </w:tcBorders>
          </w:tcPr>
          <w:p w14:paraId="042884CB"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(27.</w:t>
            </w:r>
            <w:r w:rsidRPr="002232DC">
              <w:rPr>
                <w:rFonts w:ascii="Times New Roman" w:hAnsi="Times New Roman" w:cs="Times New Roman"/>
                <w:sz w:val="24"/>
                <w:szCs w:val="24"/>
              </w:rPr>
              <w:t>8)</w:t>
            </w:r>
          </w:p>
        </w:tc>
        <w:tc>
          <w:tcPr>
            <w:tcW w:w="850" w:type="dxa"/>
            <w:tcBorders>
              <w:top w:val="nil"/>
              <w:bottom w:val="nil"/>
            </w:tcBorders>
          </w:tcPr>
          <w:p w14:paraId="217B20B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2" w:type="dxa"/>
            <w:tcBorders>
              <w:top w:val="nil"/>
              <w:bottom w:val="nil"/>
            </w:tcBorders>
          </w:tcPr>
          <w:p w14:paraId="0BA2AC1B"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(5.</w:t>
            </w:r>
            <w:r w:rsidRPr="002232DC">
              <w:rPr>
                <w:rFonts w:ascii="Times New Roman" w:hAnsi="Times New Roman" w:cs="Times New Roman"/>
                <w:sz w:val="24"/>
                <w:szCs w:val="24"/>
              </w:rPr>
              <w:t>6)</w:t>
            </w:r>
          </w:p>
        </w:tc>
        <w:tc>
          <w:tcPr>
            <w:tcW w:w="709" w:type="dxa"/>
            <w:tcBorders>
              <w:top w:val="nil"/>
              <w:bottom w:val="nil"/>
            </w:tcBorders>
          </w:tcPr>
          <w:p w14:paraId="7AB12DF2"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18</w:t>
            </w:r>
          </w:p>
        </w:tc>
        <w:tc>
          <w:tcPr>
            <w:tcW w:w="1134" w:type="dxa"/>
            <w:tcBorders>
              <w:top w:val="nil"/>
              <w:bottom w:val="nil"/>
            </w:tcBorders>
          </w:tcPr>
          <w:p w14:paraId="7A3C8835"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(4.6</w:t>
            </w:r>
            <w:r w:rsidRPr="002232DC">
              <w:rPr>
                <w:rFonts w:ascii="Times New Roman" w:hAnsi="Times New Roman" w:cs="Times New Roman"/>
                <w:sz w:val="24"/>
                <w:szCs w:val="24"/>
              </w:rPr>
              <w:t>)</w:t>
            </w:r>
          </w:p>
        </w:tc>
      </w:tr>
      <w:tr w:rsidR="005E1746" w:rsidRPr="002232DC" w14:paraId="326A0CF0" w14:textId="77777777" w:rsidTr="00B7644C">
        <w:trPr>
          <w:trHeight w:val="225"/>
        </w:trPr>
        <w:tc>
          <w:tcPr>
            <w:tcW w:w="1951" w:type="dxa"/>
            <w:tcBorders>
              <w:top w:val="nil"/>
              <w:bottom w:val="nil"/>
            </w:tcBorders>
          </w:tcPr>
          <w:p w14:paraId="300FA802"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HAND</w:t>
            </w:r>
          </w:p>
        </w:tc>
        <w:tc>
          <w:tcPr>
            <w:tcW w:w="709" w:type="dxa"/>
            <w:tcBorders>
              <w:top w:val="nil"/>
              <w:bottom w:val="nil"/>
            </w:tcBorders>
          </w:tcPr>
          <w:p w14:paraId="63AD348F"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4</w:t>
            </w:r>
          </w:p>
        </w:tc>
        <w:tc>
          <w:tcPr>
            <w:tcW w:w="992" w:type="dxa"/>
            <w:tcBorders>
              <w:top w:val="nil"/>
              <w:bottom w:val="nil"/>
            </w:tcBorders>
          </w:tcPr>
          <w:p w14:paraId="06C63801"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(17.4</w:t>
            </w:r>
            <w:r w:rsidRPr="002232DC">
              <w:rPr>
                <w:rFonts w:ascii="Times New Roman" w:hAnsi="Times New Roman" w:cs="Times New Roman"/>
                <w:sz w:val="24"/>
                <w:szCs w:val="24"/>
              </w:rPr>
              <w:t>)</w:t>
            </w:r>
          </w:p>
        </w:tc>
        <w:tc>
          <w:tcPr>
            <w:tcW w:w="709" w:type="dxa"/>
            <w:tcBorders>
              <w:top w:val="nil"/>
              <w:bottom w:val="nil"/>
            </w:tcBorders>
          </w:tcPr>
          <w:p w14:paraId="7D5F40F9"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992" w:type="dxa"/>
            <w:tcBorders>
              <w:top w:val="nil"/>
              <w:bottom w:val="nil"/>
            </w:tcBorders>
          </w:tcPr>
          <w:p w14:paraId="4A4C7CA7"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(13.0)</w:t>
            </w:r>
          </w:p>
        </w:tc>
        <w:tc>
          <w:tcPr>
            <w:tcW w:w="709" w:type="dxa"/>
            <w:tcBorders>
              <w:top w:val="nil"/>
              <w:bottom w:val="nil"/>
            </w:tcBorders>
          </w:tcPr>
          <w:p w14:paraId="7356F79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1134" w:type="dxa"/>
            <w:tcBorders>
              <w:top w:val="nil"/>
              <w:bottom w:val="nil"/>
            </w:tcBorders>
          </w:tcPr>
          <w:p w14:paraId="6A6575C2"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(8.7</w:t>
            </w:r>
            <w:r w:rsidRPr="002232DC">
              <w:rPr>
                <w:rFonts w:ascii="Times New Roman" w:hAnsi="Times New Roman" w:cs="Times New Roman"/>
                <w:sz w:val="24"/>
                <w:szCs w:val="24"/>
              </w:rPr>
              <w:t>)</w:t>
            </w:r>
          </w:p>
        </w:tc>
        <w:tc>
          <w:tcPr>
            <w:tcW w:w="850" w:type="dxa"/>
            <w:tcBorders>
              <w:top w:val="nil"/>
              <w:bottom w:val="nil"/>
            </w:tcBorders>
          </w:tcPr>
          <w:p w14:paraId="516370E9"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3" w:type="dxa"/>
            <w:tcBorders>
              <w:top w:val="nil"/>
              <w:bottom w:val="nil"/>
            </w:tcBorders>
          </w:tcPr>
          <w:p w14:paraId="6EEF87E3"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(8.7</w:t>
            </w:r>
            <w:r w:rsidRPr="002232DC">
              <w:rPr>
                <w:rFonts w:ascii="Times New Roman" w:hAnsi="Times New Roman" w:cs="Times New Roman"/>
                <w:sz w:val="24"/>
                <w:szCs w:val="24"/>
              </w:rPr>
              <w:t>)</w:t>
            </w:r>
          </w:p>
        </w:tc>
        <w:tc>
          <w:tcPr>
            <w:tcW w:w="708" w:type="dxa"/>
            <w:tcBorders>
              <w:top w:val="nil"/>
              <w:bottom w:val="nil"/>
            </w:tcBorders>
          </w:tcPr>
          <w:p w14:paraId="763D093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9</w:t>
            </w:r>
          </w:p>
        </w:tc>
        <w:tc>
          <w:tcPr>
            <w:tcW w:w="993" w:type="dxa"/>
            <w:tcBorders>
              <w:top w:val="nil"/>
              <w:bottom w:val="nil"/>
            </w:tcBorders>
          </w:tcPr>
          <w:p w14:paraId="1E97AFFE"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(39.1</w:t>
            </w:r>
            <w:r w:rsidRPr="002232DC">
              <w:rPr>
                <w:rFonts w:ascii="Times New Roman" w:hAnsi="Times New Roman" w:cs="Times New Roman"/>
                <w:sz w:val="24"/>
                <w:szCs w:val="24"/>
              </w:rPr>
              <w:t>)</w:t>
            </w:r>
          </w:p>
        </w:tc>
        <w:tc>
          <w:tcPr>
            <w:tcW w:w="850" w:type="dxa"/>
            <w:tcBorders>
              <w:top w:val="nil"/>
              <w:bottom w:val="nil"/>
            </w:tcBorders>
          </w:tcPr>
          <w:p w14:paraId="3C47667C"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992" w:type="dxa"/>
            <w:tcBorders>
              <w:top w:val="nil"/>
              <w:bottom w:val="nil"/>
            </w:tcBorders>
          </w:tcPr>
          <w:p w14:paraId="1A337A44"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(13.0</w:t>
            </w:r>
            <w:r w:rsidRPr="002232DC">
              <w:rPr>
                <w:rFonts w:ascii="Times New Roman" w:hAnsi="Times New Roman" w:cs="Times New Roman"/>
                <w:sz w:val="24"/>
                <w:szCs w:val="24"/>
              </w:rPr>
              <w:t>)</w:t>
            </w:r>
          </w:p>
        </w:tc>
        <w:tc>
          <w:tcPr>
            <w:tcW w:w="709" w:type="dxa"/>
            <w:tcBorders>
              <w:top w:val="nil"/>
              <w:bottom w:val="nil"/>
            </w:tcBorders>
          </w:tcPr>
          <w:p w14:paraId="43E646A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23</w:t>
            </w:r>
          </w:p>
        </w:tc>
        <w:tc>
          <w:tcPr>
            <w:tcW w:w="1134" w:type="dxa"/>
            <w:tcBorders>
              <w:top w:val="nil"/>
              <w:bottom w:val="nil"/>
            </w:tcBorders>
          </w:tcPr>
          <w:p w14:paraId="7431B7EE"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(5.9</w:t>
            </w:r>
            <w:r w:rsidRPr="002232DC">
              <w:rPr>
                <w:rFonts w:ascii="Times New Roman" w:hAnsi="Times New Roman" w:cs="Times New Roman"/>
                <w:sz w:val="24"/>
                <w:szCs w:val="24"/>
              </w:rPr>
              <w:t>)</w:t>
            </w:r>
          </w:p>
        </w:tc>
      </w:tr>
      <w:tr w:rsidR="005E1746" w:rsidRPr="002232DC" w14:paraId="6ABB7AE1" w14:textId="77777777" w:rsidTr="00B7644C">
        <w:trPr>
          <w:trHeight w:val="225"/>
        </w:trPr>
        <w:tc>
          <w:tcPr>
            <w:tcW w:w="1951" w:type="dxa"/>
            <w:tcBorders>
              <w:top w:val="nil"/>
              <w:bottom w:val="single" w:sz="4" w:space="0" w:color="auto"/>
            </w:tcBorders>
          </w:tcPr>
          <w:p w14:paraId="297F272F"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SKIN</w:t>
            </w:r>
          </w:p>
        </w:tc>
        <w:tc>
          <w:tcPr>
            <w:tcW w:w="709" w:type="dxa"/>
            <w:tcBorders>
              <w:top w:val="nil"/>
              <w:bottom w:val="single" w:sz="4" w:space="0" w:color="auto"/>
            </w:tcBorders>
          </w:tcPr>
          <w:p w14:paraId="0E0F014E"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4</w:t>
            </w:r>
          </w:p>
        </w:tc>
        <w:tc>
          <w:tcPr>
            <w:tcW w:w="992" w:type="dxa"/>
            <w:tcBorders>
              <w:top w:val="nil"/>
              <w:bottom w:val="single" w:sz="4" w:space="0" w:color="auto"/>
            </w:tcBorders>
          </w:tcPr>
          <w:p w14:paraId="70B1CEE5"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(20)</w:t>
            </w:r>
          </w:p>
        </w:tc>
        <w:tc>
          <w:tcPr>
            <w:tcW w:w="709" w:type="dxa"/>
            <w:tcBorders>
              <w:top w:val="nil"/>
              <w:bottom w:val="single" w:sz="4" w:space="0" w:color="auto"/>
            </w:tcBorders>
          </w:tcPr>
          <w:p w14:paraId="705B24EB"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992" w:type="dxa"/>
            <w:tcBorders>
              <w:top w:val="nil"/>
              <w:bottom w:val="single" w:sz="4" w:space="0" w:color="auto"/>
            </w:tcBorders>
          </w:tcPr>
          <w:p w14:paraId="73A443C7"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(15)</w:t>
            </w:r>
          </w:p>
        </w:tc>
        <w:tc>
          <w:tcPr>
            <w:tcW w:w="709" w:type="dxa"/>
            <w:tcBorders>
              <w:top w:val="nil"/>
              <w:bottom w:val="single" w:sz="4" w:space="0" w:color="auto"/>
            </w:tcBorders>
          </w:tcPr>
          <w:p w14:paraId="7FC9259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w:t>
            </w:r>
          </w:p>
        </w:tc>
        <w:tc>
          <w:tcPr>
            <w:tcW w:w="1134" w:type="dxa"/>
            <w:tcBorders>
              <w:top w:val="nil"/>
              <w:bottom w:val="single" w:sz="4" w:space="0" w:color="auto"/>
            </w:tcBorders>
          </w:tcPr>
          <w:p w14:paraId="62B4459B"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(15)</w:t>
            </w:r>
          </w:p>
        </w:tc>
        <w:tc>
          <w:tcPr>
            <w:tcW w:w="850" w:type="dxa"/>
            <w:tcBorders>
              <w:top w:val="nil"/>
              <w:bottom w:val="single" w:sz="4" w:space="0" w:color="auto"/>
            </w:tcBorders>
          </w:tcPr>
          <w:p w14:paraId="38DF423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w:t>
            </w:r>
          </w:p>
        </w:tc>
        <w:tc>
          <w:tcPr>
            <w:tcW w:w="993" w:type="dxa"/>
            <w:tcBorders>
              <w:top w:val="nil"/>
              <w:bottom w:val="single" w:sz="4" w:space="0" w:color="auto"/>
            </w:tcBorders>
          </w:tcPr>
          <w:p w14:paraId="67FC424C"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w:t>
            </w:r>
          </w:p>
        </w:tc>
        <w:tc>
          <w:tcPr>
            <w:tcW w:w="708" w:type="dxa"/>
            <w:tcBorders>
              <w:top w:val="nil"/>
              <w:bottom w:val="single" w:sz="4" w:space="0" w:color="auto"/>
            </w:tcBorders>
          </w:tcPr>
          <w:p w14:paraId="53884349"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7</w:t>
            </w:r>
          </w:p>
        </w:tc>
        <w:tc>
          <w:tcPr>
            <w:tcW w:w="993" w:type="dxa"/>
            <w:tcBorders>
              <w:top w:val="nil"/>
              <w:bottom w:val="single" w:sz="4" w:space="0" w:color="auto"/>
            </w:tcBorders>
          </w:tcPr>
          <w:p w14:paraId="2D8A3404"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(35)</w:t>
            </w:r>
          </w:p>
        </w:tc>
        <w:tc>
          <w:tcPr>
            <w:tcW w:w="850" w:type="dxa"/>
            <w:tcBorders>
              <w:top w:val="nil"/>
              <w:bottom w:val="single" w:sz="4" w:space="0" w:color="auto"/>
            </w:tcBorders>
          </w:tcPr>
          <w:p w14:paraId="29FA57E5"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w:t>
            </w:r>
          </w:p>
        </w:tc>
        <w:tc>
          <w:tcPr>
            <w:tcW w:w="992" w:type="dxa"/>
            <w:tcBorders>
              <w:top w:val="nil"/>
              <w:bottom w:val="single" w:sz="4" w:space="0" w:color="auto"/>
            </w:tcBorders>
          </w:tcPr>
          <w:p w14:paraId="040AA8E3"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(5)</w:t>
            </w:r>
          </w:p>
        </w:tc>
        <w:tc>
          <w:tcPr>
            <w:tcW w:w="709" w:type="dxa"/>
            <w:tcBorders>
              <w:top w:val="nil"/>
              <w:bottom w:val="single" w:sz="4" w:space="0" w:color="auto"/>
            </w:tcBorders>
          </w:tcPr>
          <w:p w14:paraId="27FDC4E3"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20</w:t>
            </w:r>
          </w:p>
        </w:tc>
        <w:tc>
          <w:tcPr>
            <w:tcW w:w="1134" w:type="dxa"/>
            <w:tcBorders>
              <w:top w:val="nil"/>
              <w:bottom w:val="single" w:sz="4" w:space="0" w:color="auto"/>
            </w:tcBorders>
          </w:tcPr>
          <w:p w14:paraId="4D7709B0"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(5.1</w:t>
            </w:r>
            <w:r w:rsidRPr="002232DC">
              <w:rPr>
                <w:rFonts w:ascii="Times New Roman" w:hAnsi="Times New Roman" w:cs="Times New Roman"/>
                <w:sz w:val="24"/>
                <w:szCs w:val="24"/>
              </w:rPr>
              <w:t>)</w:t>
            </w:r>
          </w:p>
        </w:tc>
      </w:tr>
      <w:tr w:rsidR="005E1746" w:rsidRPr="002232DC" w14:paraId="1530709D" w14:textId="77777777" w:rsidTr="00B7644C">
        <w:trPr>
          <w:trHeight w:val="240"/>
        </w:trPr>
        <w:tc>
          <w:tcPr>
            <w:tcW w:w="1951" w:type="dxa"/>
            <w:tcBorders>
              <w:top w:val="single" w:sz="4" w:space="0" w:color="auto"/>
            </w:tcBorders>
          </w:tcPr>
          <w:p w14:paraId="3565F0B1" w14:textId="77777777" w:rsidR="005E1746" w:rsidRPr="000E0B7E" w:rsidRDefault="005E1746" w:rsidP="00B7644C">
            <w:pPr>
              <w:spacing w:line="276" w:lineRule="auto"/>
              <w:rPr>
                <w:rFonts w:ascii="Times New Roman" w:hAnsi="Times New Roman" w:cs="Times New Roman"/>
                <w:b/>
                <w:sz w:val="24"/>
                <w:szCs w:val="24"/>
              </w:rPr>
            </w:pPr>
            <w:r w:rsidRPr="000E0B7E">
              <w:rPr>
                <w:rFonts w:ascii="Times New Roman" w:hAnsi="Times New Roman" w:cs="Times New Roman"/>
                <w:b/>
                <w:sz w:val="24"/>
                <w:szCs w:val="24"/>
              </w:rPr>
              <w:t>TOTAL</w:t>
            </w:r>
          </w:p>
        </w:tc>
        <w:tc>
          <w:tcPr>
            <w:tcW w:w="709" w:type="dxa"/>
            <w:tcBorders>
              <w:top w:val="single" w:sz="4" w:space="0" w:color="auto"/>
            </w:tcBorders>
          </w:tcPr>
          <w:p w14:paraId="22CF7FCF"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62</w:t>
            </w:r>
          </w:p>
        </w:tc>
        <w:tc>
          <w:tcPr>
            <w:tcW w:w="992" w:type="dxa"/>
            <w:tcBorders>
              <w:top w:val="single" w:sz="4" w:space="0" w:color="auto"/>
            </w:tcBorders>
          </w:tcPr>
          <w:p w14:paraId="0D66E2F2"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(15.9</w:t>
            </w:r>
            <w:r w:rsidRPr="002232DC">
              <w:rPr>
                <w:rFonts w:ascii="Times New Roman" w:hAnsi="Times New Roman" w:cs="Times New Roman"/>
                <w:sz w:val="24"/>
                <w:szCs w:val="24"/>
              </w:rPr>
              <w:t>)</w:t>
            </w:r>
          </w:p>
        </w:tc>
        <w:tc>
          <w:tcPr>
            <w:tcW w:w="709" w:type="dxa"/>
            <w:tcBorders>
              <w:top w:val="single" w:sz="4" w:space="0" w:color="auto"/>
            </w:tcBorders>
          </w:tcPr>
          <w:p w14:paraId="3F1D20FA"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61</w:t>
            </w:r>
          </w:p>
        </w:tc>
        <w:tc>
          <w:tcPr>
            <w:tcW w:w="992" w:type="dxa"/>
            <w:tcBorders>
              <w:top w:val="single" w:sz="4" w:space="0" w:color="auto"/>
            </w:tcBorders>
          </w:tcPr>
          <w:p w14:paraId="5B86E019"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(15.6</w:t>
            </w:r>
            <w:r w:rsidRPr="002232DC">
              <w:rPr>
                <w:rFonts w:ascii="Times New Roman" w:hAnsi="Times New Roman" w:cs="Times New Roman"/>
                <w:sz w:val="24"/>
                <w:szCs w:val="24"/>
              </w:rPr>
              <w:t>)</w:t>
            </w:r>
          </w:p>
        </w:tc>
        <w:tc>
          <w:tcPr>
            <w:tcW w:w="709" w:type="dxa"/>
            <w:tcBorders>
              <w:top w:val="single" w:sz="4" w:space="0" w:color="auto"/>
            </w:tcBorders>
          </w:tcPr>
          <w:p w14:paraId="605011A5"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56</w:t>
            </w:r>
          </w:p>
        </w:tc>
        <w:tc>
          <w:tcPr>
            <w:tcW w:w="1134" w:type="dxa"/>
            <w:tcBorders>
              <w:top w:val="single" w:sz="4" w:space="0" w:color="auto"/>
            </w:tcBorders>
          </w:tcPr>
          <w:p w14:paraId="7AC1DCBA"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(14.3</w:t>
            </w:r>
            <w:r w:rsidRPr="002232DC">
              <w:rPr>
                <w:rFonts w:ascii="Times New Roman" w:hAnsi="Times New Roman" w:cs="Times New Roman"/>
                <w:sz w:val="24"/>
                <w:szCs w:val="24"/>
              </w:rPr>
              <w:t>)</w:t>
            </w:r>
          </w:p>
        </w:tc>
        <w:tc>
          <w:tcPr>
            <w:tcW w:w="850" w:type="dxa"/>
            <w:tcBorders>
              <w:top w:val="single" w:sz="4" w:space="0" w:color="auto"/>
            </w:tcBorders>
          </w:tcPr>
          <w:p w14:paraId="7A3DBA1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48</w:t>
            </w:r>
          </w:p>
        </w:tc>
        <w:tc>
          <w:tcPr>
            <w:tcW w:w="993" w:type="dxa"/>
            <w:tcBorders>
              <w:top w:val="single" w:sz="4" w:space="0" w:color="auto"/>
            </w:tcBorders>
          </w:tcPr>
          <w:p w14:paraId="2D18DB33"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(12.3</w:t>
            </w:r>
            <w:r w:rsidRPr="002232DC">
              <w:rPr>
                <w:rFonts w:ascii="Times New Roman" w:hAnsi="Times New Roman" w:cs="Times New Roman"/>
                <w:sz w:val="24"/>
                <w:szCs w:val="24"/>
              </w:rPr>
              <w:t>)</w:t>
            </w:r>
          </w:p>
        </w:tc>
        <w:tc>
          <w:tcPr>
            <w:tcW w:w="708" w:type="dxa"/>
            <w:tcBorders>
              <w:top w:val="single" w:sz="4" w:space="0" w:color="auto"/>
            </w:tcBorders>
          </w:tcPr>
          <w:p w14:paraId="2D9DFB16"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130</w:t>
            </w:r>
          </w:p>
        </w:tc>
        <w:tc>
          <w:tcPr>
            <w:tcW w:w="993" w:type="dxa"/>
            <w:tcBorders>
              <w:top w:val="single" w:sz="4" w:space="0" w:color="auto"/>
            </w:tcBorders>
          </w:tcPr>
          <w:p w14:paraId="20B64061"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(33.3</w:t>
            </w:r>
            <w:r w:rsidRPr="002232DC">
              <w:rPr>
                <w:rFonts w:ascii="Times New Roman" w:hAnsi="Times New Roman" w:cs="Times New Roman"/>
                <w:sz w:val="24"/>
                <w:szCs w:val="24"/>
              </w:rPr>
              <w:t>)</w:t>
            </w:r>
          </w:p>
        </w:tc>
        <w:tc>
          <w:tcPr>
            <w:tcW w:w="850" w:type="dxa"/>
            <w:tcBorders>
              <w:top w:val="single" w:sz="4" w:space="0" w:color="auto"/>
            </w:tcBorders>
          </w:tcPr>
          <w:p w14:paraId="0AD0845C"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34</w:t>
            </w:r>
          </w:p>
        </w:tc>
        <w:tc>
          <w:tcPr>
            <w:tcW w:w="992" w:type="dxa"/>
            <w:tcBorders>
              <w:top w:val="single" w:sz="4" w:space="0" w:color="auto"/>
            </w:tcBorders>
          </w:tcPr>
          <w:p w14:paraId="7C727CF5" w14:textId="77777777" w:rsidR="005E1746" w:rsidRPr="002232DC" w:rsidRDefault="005E1746" w:rsidP="00B7644C">
            <w:pPr>
              <w:spacing w:line="276" w:lineRule="auto"/>
              <w:rPr>
                <w:rFonts w:ascii="Times New Roman" w:hAnsi="Times New Roman" w:cs="Times New Roman"/>
                <w:sz w:val="24"/>
                <w:szCs w:val="24"/>
              </w:rPr>
            </w:pPr>
            <w:r>
              <w:rPr>
                <w:rFonts w:ascii="Times New Roman" w:hAnsi="Times New Roman" w:cs="Times New Roman"/>
                <w:sz w:val="24"/>
                <w:szCs w:val="24"/>
              </w:rPr>
              <w:t>(8.7</w:t>
            </w:r>
            <w:r w:rsidRPr="002232DC">
              <w:rPr>
                <w:rFonts w:ascii="Times New Roman" w:hAnsi="Times New Roman" w:cs="Times New Roman"/>
                <w:sz w:val="24"/>
                <w:szCs w:val="24"/>
              </w:rPr>
              <w:t>)</w:t>
            </w:r>
          </w:p>
        </w:tc>
        <w:tc>
          <w:tcPr>
            <w:tcW w:w="709" w:type="dxa"/>
            <w:tcBorders>
              <w:top w:val="single" w:sz="4" w:space="0" w:color="auto"/>
            </w:tcBorders>
          </w:tcPr>
          <w:p w14:paraId="4F30C468"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391</w:t>
            </w:r>
          </w:p>
        </w:tc>
        <w:tc>
          <w:tcPr>
            <w:tcW w:w="1134" w:type="dxa"/>
            <w:tcBorders>
              <w:top w:val="single" w:sz="4" w:space="0" w:color="auto"/>
            </w:tcBorders>
          </w:tcPr>
          <w:p w14:paraId="1CEB97EF" w14:textId="77777777" w:rsidR="005E1746" w:rsidRPr="002232DC" w:rsidRDefault="005E1746" w:rsidP="00B7644C">
            <w:pPr>
              <w:spacing w:line="276" w:lineRule="auto"/>
              <w:rPr>
                <w:rFonts w:ascii="Times New Roman" w:hAnsi="Times New Roman" w:cs="Times New Roman"/>
                <w:sz w:val="24"/>
                <w:szCs w:val="24"/>
              </w:rPr>
            </w:pPr>
            <w:r w:rsidRPr="002232DC">
              <w:rPr>
                <w:rFonts w:ascii="Times New Roman" w:hAnsi="Times New Roman" w:cs="Times New Roman"/>
                <w:sz w:val="24"/>
                <w:szCs w:val="24"/>
              </w:rPr>
              <w:t>(100)</w:t>
            </w:r>
          </w:p>
        </w:tc>
      </w:tr>
    </w:tbl>
    <w:p w14:paraId="7E5CE0C4" w14:textId="77777777" w:rsidR="005E1746" w:rsidRPr="002232DC" w:rsidRDefault="005E1746" w:rsidP="005E1746">
      <w:pPr>
        <w:spacing w:line="480" w:lineRule="auto"/>
        <w:rPr>
          <w:rFonts w:ascii="Times New Roman" w:hAnsi="Times New Roman" w:cs="Times New Roman"/>
          <w:sz w:val="24"/>
          <w:szCs w:val="24"/>
        </w:rPr>
      </w:pPr>
    </w:p>
    <w:p w14:paraId="4C27C613" w14:textId="77777777" w:rsidR="005E1746" w:rsidRDefault="005E1746" w:rsidP="005E1746">
      <w:pPr>
        <w:spacing w:line="480" w:lineRule="auto"/>
        <w:rPr>
          <w:rFonts w:ascii="Times New Roman" w:hAnsi="Times New Roman" w:cs="Times New Roman"/>
        </w:rPr>
      </w:pPr>
      <w:r w:rsidRPr="002232DC">
        <w:rPr>
          <w:rFonts w:ascii="Times New Roman" w:hAnsi="Times New Roman" w:cs="Times New Roman"/>
        </w:rPr>
        <w:sym w:font="Symbol" w:char="F063"/>
      </w:r>
      <w:r w:rsidRPr="002232DC">
        <w:rPr>
          <w:rFonts w:ascii="Times New Roman" w:hAnsi="Times New Roman" w:cs="Times New Roman"/>
          <w:vertAlign w:val="superscript"/>
        </w:rPr>
        <w:t>2</w:t>
      </w:r>
      <w:r w:rsidRPr="002232DC">
        <w:rPr>
          <w:rFonts w:ascii="Times New Roman" w:hAnsi="Times New Roman" w:cs="Times New Roman"/>
        </w:rPr>
        <w:t xml:space="preserve"> = 21.489, P&gt;0.05</w:t>
      </w:r>
      <w:r>
        <w:rPr>
          <w:rFonts w:ascii="Times New Roman" w:hAnsi="Times New Roman" w:cs="Times New Roman"/>
        </w:rPr>
        <w:t xml:space="preserve">     </w:t>
      </w:r>
    </w:p>
    <w:p w14:paraId="2CE69EF2" w14:textId="77777777" w:rsidR="005E1746" w:rsidRPr="002232DC" w:rsidRDefault="005E1746" w:rsidP="005E1746">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K</w:t>
      </w:r>
      <w:r w:rsidRPr="00D8250B">
        <w:rPr>
          <w:rFonts w:ascii="Times New Roman" w:hAnsi="Times New Roman" w:cs="Times New Roman"/>
          <w:b/>
        </w:rPr>
        <w:t>ey</w:t>
      </w:r>
      <w:r>
        <w:rPr>
          <w:rFonts w:ascii="Times New Roman" w:hAnsi="Times New Roman" w:cs="Times New Roman"/>
        </w:rPr>
        <w:t>: GOPD = General out-patients department</w:t>
      </w:r>
    </w:p>
    <w:p w14:paraId="266C6DCD" w14:textId="77777777" w:rsidR="005E1746" w:rsidRDefault="005E1746" w:rsidP="005E1746">
      <w:pPr>
        <w:spacing w:line="480" w:lineRule="auto"/>
        <w:jc w:val="both"/>
        <w:rPr>
          <w:rFonts w:ascii="Times New Roman" w:hAnsi="Times New Roman" w:cs="Times New Roman"/>
          <w:sz w:val="24"/>
        </w:rPr>
        <w:sectPr w:rsidR="005E1746" w:rsidSect="00B7644C">
          <w:pgSz w:w="16838" w:h="11906" w:orient="landscape"/>
          <w:pgMar w:top="1440" w:right="1440" w:bottom="1440" w:left="1440" w:header="709" w:footer="709" w:gutter="0"/>
          <w:cols w:space="708"/>
          <w:docGrid w:linePitch="360"/>
        </w:sectPr>
      </w:pPr>
    </w:p>
    <w:p w14:paraId="28BD1AAE" w14:textId="1FE2ED32" w:rsidR="005E1746" w:rsidRPr="00437BE9" w:rsidRDefault="008D4AE4" w:rsidP="00EE3B6D">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Table </w:t>
      </w:r>
      <w:r w:rsidR="005E1746">
        <w:rPr>
          <w:rFonts w:ascii="Times New Roman" w:hAnsi="Times New Roman" w:cs="Times New Roman"/>
          <w:sz w:val="24"/>
        </w:rPr>
        <w:t xml:space="preserve">1 showed the </w:t>
      </w:r>
      <w:r w:rsidR="005E1746" w:rsidRPr="00437BE9">
        <w:rPr>
          <w:rFonts w:ascii="Times New Roman" w:hAnsi="Times New Roman" w:cs="Times New Roman"/>
          <w:sz w:val="24"/>
        </w:rPr>
        <w:t xml:space="preserve">distribution of wound from various anatomical sites in the </w:t>
      </w:r>
      <w:r w:rsidR="005E1746">
        <w:rPr>
          <w:rFonts w:ascii="Times New Roman" w:hAnsi="Times New Roman" w:cs="Times New Roman"/>
          <w:sz w:val="24"/>
        </w:rPr>
        <w:t>ward/</w:t>
      </w:r>
      <w:r w:rsidR="005E1746" w:rsidRPr="00437BE9">
        <w:rPr>
          <w:rFonts w:ascii="Times New Roman" w:hAnsi="Times New Roman" w:cs="Times New Roman"/>
          <w:sz w:val="24"/>
        </w:rPr>
        <w:t>clinic. This table</w:t>
      </w:r>
      <w:r w:rsidR="00586889">
        <w:rPr>
          <w:rFonts w:ascii="Times New Roman" w:hAnsi="Times New Roman" w:cs="Times New Roman"/>
          <w:sz w:val="24"/>
        </w:rPr>
        <w:t xml:space="preserve"> 1</w:t>
      </w:r>
      <w:r w:rsidR="005E1746" w:rsidRPr="00437BE9">
        <w:rPr>
          <w:rFonts w:ascii="Times New Roman" w:hAnsi="Times New Roman" w:cs="Times New Roman"/>
          <w:sz w:val="24"/>
        </w:rPr>
        <w:t xml:space="preserve"> showed that wound from leg has the highest frequency 110 (28</w:t>
      </w:r>
      <w:r w:rsidR="005E1746">
        <w:rPr>
          <w:rFonts w:ascii="Times New Roman" w:hAnsi="Times New Roman" w:cs="Times New Roman"/>
          <w:sz w:val="24"/>
        </w:rPr>
        <w:t>.1%). It</w:t>
      </w:r>
      <w:r w:rsidR="005E1746" w:rsidRPr="00437BE9">
        <w:rPr>
          <w:rFonts w:ascii="Times New Roman" w:hAnsi="Times New Roman" w:cs="Times New Roman"/>
          <w:sz w:val="24"/>
        </w:rPr>
        <w:t xml:space="preserve"> was revealed that wound from shoulder h</w:t>
      </w:r>
      <w:r w:rsidR="005E1746">
        <w:rPr>
          <w:rFonts w:ascii="Times New Roman" w:hAnsi="Times New Roman" w:cs="Times New Roman"/>
          <w:sz w:val="24"/>
        </w:rPr>
        <w:t>as the least frequency of 9</w:t>
      </w:r>
      <w:r w:rsidR="003C37DB">
        <w:rPr>
          <w:rFonts w:ascii="Times New Roman" w:hAnsi="Times New Roman" w:cs="Times New Roman"/>
          <w:sz w:val="24"/>
        </w:rPr>
        <w:t xml:space="preserve"> </w:t>
      </w:r>
      <w:r w:rsidR="005E1746">
        <w:rPr>
          <w:rFonts w:ascii="Times New Roman" w:hAnsi="Times New Roman" w:cs="Times New Roman"/>
          <w:sz w:val="24"/>
        </w:rPr>
        <w:t>(2.3</w:t>
      </w:r>
      <w:r w:rsidR="005E1746" w:rsidRPr="00437BE9">
        <w:rPr>
          <w:rFonts w:ascii="Times New Roman" w:hAnsi="Times New Roman" w:cs="Times New Roman"/>
          <w:sz w:val="24"/>
        </w:rPr>
        <w:t>%) and there was no significant association</w:t>
      </w:r>
      <w:r w:rsidR="005E1746">
        <w:rPr>
          <w:rFonts w:ascii="Times New Roman" w:hAnsi="Times New Roman" w:cs="Times New Roman"/>
          <w:sz w:val="24"/>
        </w:rPr>
        <w:t xml:space="preserve"> between site of wound and ward/</w:t>
      </w:r>
      <w:r w:rsidR="005E1746" w:rsidRPr="00437BE9">
        <w:rPr>
          <w:rFonts w:ascii="Times New Roman" w:hAnsi="Times New Roman" w:cs="Times New Roman"/>
          <w:sz w:val="24"/>
        </w:rPr>
        <w:t>clinic</w:t>
      </w:r>
      <w:r w:rsidR="005E1746">
        <w:rPr>
          <w:rFonts w:ascii="Times New Roman" w:hAnsi="Times New Roman" w:cs="Times New Roman"/>
          <w:sz w:val="24"/>
        </w:rPr>
        <w:t>,</w:t>
      </w:r>
      <w:r w:rsidR="005E1746" w:rsidRPr="00437BE9">
        <w:rPr>
          <w:rFonts w:ascii="Times New Roman" w:hAnsi="Times New Roman" w:cs="Times New Roman"/>
          <w:sz w:val="24"/>
        </w:rPr>
        <w:t xml:space="preserve"> that is, not significantly associated. </w:t>
      </w:r>
      <w:r w:rsidR="005E1746" w:rsidRPr="002232DC">
        <w:rPr>
          <w:rFonts w:ascii="Times New Roman" w:hAnsi="Times New Roman" w:cs="Times New Roman"/>
        </w:rPr>
        <w:sym w:font="Symbol" w:char="F063"/>
      </w:r>
      <w:r w:rsidR="005E1746" w:rsidRPr="002232DC">
        <w:rPr>
          <w:rFonts w:ascii="Times New Roman" w:hAnsi="Times New Roman" w:cs="Times New Roman"/>
          <w:vertAlign w:val="superscript"/>
        </w:rPr>
        <w:t>2</w:t>
      </w:r>
      <w:r w:rsidR="005E1746" w:rsidRPr="002232DC">
        <w:rPr>
          <w:rFonts w:ascii="Times New Roman" w:hAnsi="Times New Roman" w:cs="Times New Roman"/>
        </w:rPr>
        <w:t xml:space="preserve"> </w:t>
      </w:r>
      <w:r w:rsidR="005E1746">
        <w:rPr>
          <w:rFonts w:ascii="Times New Roman" w:hAnsi="Times New Roman" w:cs="Times New Roman"/>
          <w:sz w:val="24"/>
        </w:rPr>
        <w:t xml:space="preserve">= 21.49, p&gt;0.05, This was not similar to the </w:t>
      </w:r>
      <w:r w:rsidR="005E1746">
        <w:rPr>
          <w:rFonts w:ascii="Times New Roman" w:hAnsi="Times New Roman" w:cs="Times New Roman"/>
          <w:sz w:val="24"/>
          <w:szCs w:val="24"/>
        </w:rPr>
        <w:t>study</w:t>
      </w:r>
      <w:r w:rsidR="005E1746" w:rsidRPr="00F32D03">
        <w:rPr>
          <w:rFonts w:ascii="Times New Roman" w:hAnsi="Times New Roman" w:cs="Times New Roman"/>
          <w:sz w:val="24"/>
          <w:szCs w:val="24"/>
        </w:rPr>
        <w:t xml:space="preserve"> carried</w:t>
      </w:r>
      <w:r w:rsidR="005E1746">
        <w:rPr>
          <w:rFonts w:ascii="Times New Roman" w:hAnsi="Times New Roman" w:cs="Times New Roman"/>
          <w:sz w:val="24"/>
          <w:szCs w:val="24"/>
        </w:rPr>
        <w:t xml:space="preserve"> out in Niger Delta area of Nigeria</w:t>
      </w:r>
      <w:r w:rsidR="005E1746" w:rsidRPr="00F32D03">
        <w:rPr>
          <w:rFonts w:ascii="Times New Roman" w:hAnsi="Times New Roman" w:cs="Times New Roman"/>
          <w:sz w:val="24"/>
          <w:szCs w:val="24"/>
        </w:rPr>
        <w:t xml:space="preserve"> where </w:t>
      </w:r>
      <w:r w:rsidR="005E1746">
        <w:rPr>
          <w:rFonts w:ascii="Times New Roman" w:hAnsi="Times New Roman" w:cs="Times New Roman"/>
          <w:color w:val="000000"/>
          <w:sz w:val="24"/>
          <w:szCs w:val="24"/>
          <w:shd w:val="clear" w:color="auto" w:fill="FFFFFF"/>
        </w:rPr>
        <w:t>n</w:t>
      </w:r>
      <w:r w:rsidR="005E1746" w:rsidRPr="00F32D03">
        <w:rPr>
          <w:rFonts w:ascii="Times New Roman" w:hAnsi="Times New Roman" w:cs="Times New Roman"/>
          <w:color w:val="000000"/>
          <w:sz w:val="24"/>
          <w:szCs w:val="24"/>
          <w:shd w:val="clear" w:color="auto" w:fill="FFFFFF"/>
        </w:rPr>
        <w:t xml:space="preserve">on-traumatic </w:t>
      </w:r>
      <w:r w:rsidR="005E1746">
        <w:rPr>
          <w:rFonts w:ascii="Times New Roman" w:hAnsi="Times New Roman" w:cs="Times New Roman"/>
          <w:color w:val="000000"/>
          <w:sz w:val="24"/>
          <w:szCs w:val="24"/>
          <w:shd w:val="clear" w:color="auto" w:fill="FFFFFF"/>
        </w:rPr>
        <w:t xml:space="preserve">wound </w:t>
      </w:r>
      <w:r w:rsidR="005E1746" w:rsidRPr="00F32D03">
        <w:rPr>
          <w:rFonts w:ascii="Times New Roman" w:hAnsi="Times New Roman" w:cs="Times New Roman"/>
          <w:color w:val="000000"/>
          <w:sz w:val="24"/>
          <w:szCs w:val="24"/>
          <w:shd w:val="clear" w:color="auto" w:fill="FFFFFF"/>
        </w:rPr>
        <w:t>(including diabetic foot ulcers) accounted for more than a third of all infected wounds</w:t>
      </w:r>
      <w:r w:rsidR="005E1746">
        <w:rPr>
          <w:rFonts w:ascii="Times New Roman" w:hAnsi="Times New Roman" w:cs="Times New Roman"/>
          <w:color w:val="000000"/>
          <w:sz w:val="24"/>
          <w:szCs w:val="24"/>
          <w:shd w:val="clear" w:color="auto" w:fill="FFFFFF"/>
        </w:rPr>
        <w:t xml:space="preserve"> (</w:t>
      </w:r>
      <w:proofErr w:type="spellStart"/>
      <w:r w:rsidR="005E1746" w:rsidRPr="00F32D03">
        <w:rPr>
          <w:rFonts w:ascii="Times New Roman" w:hAnsi="Times New Roman" w:cs="Times New Roman"/>
          <w:sz w:val="24"/>
          <w:szCs w:val="24"/>
        </w:rPr>
        <w:t>Kemebradikumo</w:t>
      </w:r>
      <w:proofErr w:type="spellEnd"/>
      <w:r w:rsidR="005E1746" w:rsidRPr="00F32D03">
        <w:rPr>
          <w:rFonts w:ascii="Times New Roman" w:hAnsi="Times New Roman" w:cs="Times New Roman"/>
          <w:sz w:val="24"/>
          <w:szCs w:val="24"/>
        </w:rPr>
        <w:t xml:space="preserve"> </w:t>
      </w:r>
      <w:r w:rsidR="00000AA6" w:rsidRPr="006A1006">
        <w:rPr>
          <w:rFonts w:ascii="Times New Roman" w:hAnsi="Times New Roman" w:cs="Times New Roman"/>
          <w:iCs/>
          <w:sz w:val="24"/>
          <w:szCs w:val="24"/>
        </w:rPr>
        <w:t>et al</w:t>
      </w:r>
      <w:r w:rsidR="005E1746" w:rsidRPr="006A1006">
        <w:rPr>
          <w:rFonts w:ascii="Times New Roman" w:hAnsi="Times New Roman" w:cs="Times New Roman"/>
          <w:iCs/>
          <w:sz w:val="24"/>
          <w:szCs w:val="24"/>
        </w:rPr>
        <w:t>.,</w:t>
      </w:r>
      <w:r w:rsidR="003C37DB">
        <w:rPr>
          <w:rFonts w:ascii="Times New Roman" w:hAnsi="Times New Roman" w:cs="Times New Roman"/>
          <w:i/>
          <w:sz w:val="24"/>
          <w:szCs w:val="24"/>
        </w:rPr>
        <w:t xml:space="preserve"> </w:t>
      </w:r>
      <w:r w:rsidR="005E1746" w:rsidRPr="00F32D03">
        <w:rPr>
          <w:rFonts w:ascii="Times New Roman" w:hAnsi="Times New Roman" w:cs="Times New Roman"/>
          <w:sz w:val="24"/>
          <w:szCs w:val="24"/>
        </w:rPr>
        <w:t>2013</w:t>
      </w:r>
      <w:r w:rsidR="005E1746">
        <w:rPr>
          <w:rFonts w:ascii="Times New Roman" w:hAnsi="Times New Roman" w:cs="Times New Roman"/>
          <w:color w:val="000000"/>
          <w:sz w:val="24"/>
          <w:szCs w:val="24"/>
          <w:shd w:val="clear" w:color="auto" w:fill="FFFFFF"/>
        </w:rPr>
        <w:t xml:space="preserve">). The present study corresponds to </w:t>
      </w:r>
      <w:r w:rsidR="003C37DB">
        <w:rPr>
          <w:rFonts w:ascii="Times New Roman" w:hAnsi="Times New Roman" w:cs="Times New Roman"/>
          <w:color w:val="000000"/>
          <w:sz w:val="24"/>
          <w:szCs w:val="24"/>
          <w:shd w:val="clear" w:color="auto" w:fill="FFFFFF"/>
        </w:rPr>
        <w:t>the work carried out in India (</w:t>
      </w:r>
      <w:r w:rsidR="005E1746">
        <w:rPr>
          <w:rFonts w:ascii="Times New Roman" w:hAnsi="Times New Roman" w:cs="Times New Roman"/>
          <w:color w:val="000000"/>
          <w:sz w:val="24"/>
          <w:szCs w:val="24"/>
          <w:shd w:val="clear" w:color="auto" w:fill="FFFFFF"/>
        </w:rPr>
        <w:t xml:space="preserve">Shashikala </w:t>
      </w:r>
      <w:r w:rsidR="005E1746" w:rsidRPr="006A1006">
        <w:rPr>
          <w:rFonts w:ascii="Times New Roman" w:hAnsi="Times New Roman" w:cs="Times New Roman"/>
          <w:iCs/>
          <w:color w:val="000000"/>
          <w:sz w:val="24"/>
          <w:szCs w:val="24"/>
          <w:shd w:val="clear" w:color="auto" w:fill="FFFFFF"/>
        </w:rPr>
        <w:t>et</w:t>
      </w:r>
      <w:r w:rsidR="005A7FB5" w:rsidRPr="006A1006">
        <w:rPr>
          <w:rFonts w:ascii="Times New Roman" w:hAnsi="Times New Roman" w:cs="Times New Roman"/>
          <w:iCs/>
          <w:color w:val="000000"/>
          <w:sz w:val="24"/>
          <w:szCs w:val="24"/>
          <w:shd w:val="clear" w:color="auto" w:fill="FFFFFF"/>
        </w:rPr>
        <w:t xml:space="preserve"> </w:t>
      </w:r>
      <w:r w:rsidR="005E1746" w:rsidRPr="006A1006">
        <w:rPr>
          <w:rFonts w:ascii="Times New Roman" w:hAnsi="Times New Roman" w:cs="Times New Roman"/>
          <w:iCs/>
          <w:color w:val="000000"/>
          <w:sz w:val="24"/>
          <w:szCs w:val="24"/>
          <w:shd w:val="clear" w:color="auto" w:fill="FFFFFF"/>
        </w:rPr>
        <w:t>al.,</w:t>
      </w:r>
      <w:r w:rsidR="005E1746">
        <w:rPr>
          <w:rFonts w:ascii="Times New Roman" w:hAnsi="Times New Roman" w:cs="Times New Roman"/>
          <w:color w:val="000000"/>
          <w:sz w:val="24"/>
          <w:szCs w:val="24"/>
          <w:shd w:val="clear" w:color="auto" w:fill="FFFFFF"/>
        </w:rPr>
        <w:t xml:space="preserve"> 2016) where diabetic foo</w:t>
      </w:r>
      <w:r>
        <w:rPr>
          <w:rFonts w:ascii="Times New Roman" w:hAnsi="Times New Roman" w:cs="Times New Roman"/>
          <w:color w:val="000000"/>
          <w:sz w:val="24"/>
          <w:szCs w:val="24"/>
          <w:shd w:val="clear" w:color="auto" w:fill="FFFFFF"/>
        </w:rPr>
        <w:t>t ulcers</w:t>
      </w:r>
      <w:r w:rsidR="005A7FB5">
        <w:rPr>
          <w:rFonts w:ascii="Times New Roman" w:hAnsi="Times New Roman" w:cs="Times New Roman"/>
          <w:color w:val="000000"/>
          <w:sz w:val="24"/>
          <w:szCs w:val="24"/>
          <w:shd w:val="clear" w:color="auto" w:fill="FFFFFF"/>
        </w:rPr>
        <w:t xml:space="preserve"> </w:t>
      </w:r>
      <w:r w:rsidR="006A1006">
        <w:rPr>
          <w:rFonts w:ascii="Times New Roman" w:hAnsi="Times New Roman" w:cs="Times New Roman"/>
          <w:color w:val="000000"/>
          <w:sz w:val="24"/>
          <w:szCs w:val="24"/>
          <w:shd w:val="clear" w:color="auto" w:fill="FFFFFF"/>
        </w:rPr>
        <w:t>had high</w:t>
      </w:r>
      <w:r w:rsidR="005A7FB5">
        <w:rPr>
          <w:rFonts w:ascii="Times New Roman" w:hAnsi="Times New Roman" w:cs="Times New Roman"/>
          <w:color w:val="000000"/>
          <w:sz w:val="24"/>
          <w:szCs w:val="24"/>
          <w:shd w:val="clear" w:color="auto" w:fill="FFFFFF"/>
        </w:rPr>
        <w:t xml:space="preserve"> prevalence </w:t>
      </w:r>
      <w:r w:rsidR="005E1746">
        <w:rPr>
          <w:rFonts w:ascii="Times New Roman" w:hAnsi="Times New Roman" w:cs="Times New Roman"/>
          <w:color w:val="000000"/>
          <w:sz w:val="24"/>
          <w:szCs w:val="24"/>
          <w:shd w:val="clear" w:color="auto" w:fill="FFFFFF"/>
        </w:rPr>
        <w:t>of 25%.</w:t>
      </w:r>
    </w:p>
    <w:p w14:paraId="79B54A71" w14:textId="77777777" w:rsidR="005E1746" w:rsidRDefault="005E1746" w:rsidP="005E1746">
      <w:pPr>
        <w:spacing w:line="480" w:lineRule="auto"/>
        <w:rPr>
          <w:rFonts w:ascii="Times New Roman" w:hAnsi="Times New Roman" w:cs="Times New Roman"/>
          <w:b/>
          <w:sz w:val="24"/>
          <w:szCs w:val="24"/>
        </w:rPr>
        <w:sectPr w:rsidR="005E1746" w:rsidSect="00B7644C">
          <w:pgSz w:w="11906" w:h="16838"/>
          <w:pgMar w:top="1440" w:right="1440" w:bottom="1440" w:left="1440" w:header="706" w:footer="706" w:gutter="0"/>
          <w:cols w:space="708"/>
          <w:docGrid w:linePitch="360"/>
        </w:sectPr>
      </w:pPr>
    </w:p>
    <w:p w14:paraId="3AF5CAF6" w14:textId="77777777" w:rsidR="005E1746" w:rsidRPr="00681757" w:rsidRDefault="008D4AE4" w:rsidP="005E1746">
      <w:pPr>
        <w:spacing w:line="48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Table </w:t>
      </w:r>
      <w:r w:rsidR="005E1746" w:rsidRPr="00681757">
        <w:rPr>
          <w:rFonts w:ascii="Times New Roman" w:hAnsi="Times New Roman" w:cs="Times New Roman"/>
          <w:b/>
          <w:sz w:val="28"/>
          <w:szCs w:val="24"/>
        </w:rPr>
        <w:t>2</w:t>
      </w:r>
      <w:r w:rsidR="005A126A">
        <w:rPr>
          <w:rFonts w:ascii="Times New Roman" w:hAnsi="Times New Roman" w:cs="Times New Roman"/>
          <w:b/>
          <w:sz w:val="28"/>
          <w:szCs w:val="24"/>
        </w:rPr>
        <w:t xml:space="preserve">: </w:t>
      </w:r>
      <w:r w:rsidR="005E1746" w:rsidRPr="00681757">
        <w:rPr>
          <w:rFonts w:ascii="Times New Roman" w:hAnsi="Times New Roman" w:cs="Times New Roman"/>
          <w:b/>
          <w:sz w:val="28"/>
          <w:szCs w:val="24"/>
        </w:rPr>
        <w:t>Age and Gender distribution of</w:t>
      </w:r>
      <w:r w:rsidR="005E1746">
        <w:rPr>
          <w:rFonts w:ascii="Times New Roman" w:hAnsi="Times New Roman" w:cs="Times New Roman"/>
          <w:b/>
          <w:sz w:val="28"/>
          <w:szCs w:val="24"/>
        </w:rPr>
        <w:t xml:space="preserve"> patients</w:t>
      </w:r>
      <w:r w:rsidR="005E1746" w:rsidRPr="00681757">
        <w:rPr>
          <w:rFonts w:ascii="Times New Roman" w:hAnsi="Times New Roman" w:cs="Times New Roman"/>
          <w:b/>
          <w:sz w:val="28"/>
          <w:szCs w:val="24"/>
        </w:rPr>
        <w:t xml:space="preserve"> with wound infections</w:t>
      </w:r>
      <w:r w:rsidR="005E1746">
        <w:rPr>
          <w:rFonts w:ascii="Times New Roman" w:hAnsi="Times New Roman" w:cs="Times New Roman"/>
          <w:b/>
          <w:sz w:val="28"/>
          <w:szCs w:val="24"/>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1857"/>
        <w:gridCol w:w="2126"/>
        <w:gridCol w:w="2127"/>
        <w:gridCol w:w="2126"/>
        <w:gridCol w:w="1663"/>
        <w:gridCol w:w="1913"/>
      </w:tblGrid>
      <w:tr w:rsidR="005E1746" w:rsidRPr="002232DC" w14:paraId="615B07F9" w14:textId="77777777" w:rsidTr="00B7644C">
        <w:tc>
          <w:tcPr>
            <w:tcW w:w="2362" w:type="dxa"/>
            <w:vMerge w:val="restart"/>
            <w:tcBorders>
              <w:top w:val="single" w:sz="4" w:space="0" w:color="auto"/>
              <w:bottom w:val="nil"/>
            </w:tcBorders>
          </w:tcPr>
          <w:p w14:paraId="0278073A" w14:textId="5FB26071" w:rsidR="005E1746" w:rsidRPr="002232DC" w:rsidRDefault="005E1746" w:rsidP="00B7644C">
            <w:pPr>
              <w:tabs>
                <w:tab w:val="right" w:pos="2146"/>
              </w:tabs>
              <w:rPr>
                <w:rFonts w:ascii="Times New Roman" w:hAnsi="Times New Roman" w:cs="Times New Roman"/>
                <w:b/>
                <w:sz w:val="24"/>
                <w:szCs w:val="24"/>
              </w:rPr>
            </w:pPr>
            <w:r>
              <w:rPr>
                <w:rFonts w:ascii="Times New Roman" w:hAnsi="Times New Roman" w:cs="Times New Roman"/>
                <w:b/>
                <w:sz w:val="24"/>
                <w:szCs w:val="24"/>
              </w:rPr>
              <w:t xml:space="preserve">Age </w:t>
            </w:r>
            <w:r w:rsidRPr="002232DC">
              <w:rPr>
                <w:rFonts w:ascii="Times New Roman" w:hAnsi="Times New Roman" w:cs="Times New Roman"/>
                <w:b/>
                <w:sz w:val="24"/>
                <w:szCs w:val="24"/>
              </w:rPr>
              <w:t>Range</w:t>
            </w:r>
            <w:r w:rsidRPr="002232DC">
              <w:rPr>
                <w:rFonts w:ascii="Times New Roman" w:hAnsi="Times New Roman" w:cs="Times New Roman"/>
                <w:b/>
                <w:sz w:val="24"/>
                <w:szCs w:val="24"/>
              </w:rPr>
              <w:tab/>
            </w:r>
          </w:p>
        </w:tc>
        <w:tc>
          <w:tcPr>
            <w:tcW w:w="8236" w:type="dxa"/>
            <w:gridSpan w:val="4"/>
            <w:tcBorders>
              <w:top w:val="single" w:sz="4" w:space="0" w:color="auto"/>
              <w:bottom w:val="nil"/>
            </w:tcBorders>
          </w:tcPr>
          <w:p w14:paraId="51B9F6F7"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 xml:space="preserve">                                                                  Gender</w:t>
            </w:r>
          </w:p>
        </w:tc>
        <w:tc>
          <w:tcPr>
            <w:tcW w:w="3576" w:type="dxa"/>
            <w:gridSpan w:val="2"/>
            <w:vMerge w:val="restart"/>
            <w:tcBorders>
              <w:top w:val="single" w:sz="4" w:space="0" w:color="auto"/>
              <w:bottom w:val="nil"/>
            </w:tcBorders>
          </w:tcPr>
          <w:p w14:paraId="664432BA"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 xml:space="preserve">                 TOTAL</w:t>
            </w:r>
          </w:p>
        </w:tc>
      </w:tr>
      <w:tr w:rsidR="005E1746" w:rsidRPr="002232DC" w14:paraId="69158D71" w14:textId="77777777" w:rsidTr="00B7644C">
        <w:tc>
          <w:tcPr>
            <w:tcW w:w="2362" w:type="dxa"/>
            <w:vMerge/>
            <w:tcBorders>
              <w:top w:val="nil"/>
              <w:bottom w:val="nil"/>
            </w:tcBorders>
          </w:tcPr>
          <w:p w14:paraId="7C4DC5B4" w14:textId="77777777" w:rsidR="005E1746" w:rsidRPr="002232DC" w:rsidRDefault="005E1746" w:rsidP="00B7644C">
            <w:pPr>
              <w:rPr>
                <w:rFonts w:ascii="Times New Roman" w:hAnsi="Times New Roman" w:cs="Times New Roman"/>
                <w:b/>
                <w:sz w:val="24"/>
                <w:szCs w:val="24"/>
              </w:rPr>
            </w:pPr>
          </w:p>
        </w:tc>
        <w:tc>
          <w:tcPr>
            <w:tcW w:w="3983" w:type="dxa"/>
            <w:gridSpan w:val="2"/>
            <w:tcBorders>
              <w:top w:val="nil"/>
              <w:bottom w:val="nil"/>
            </w:tcBorders>
          </w:tcPr>
          <w:p w14:paraId="4EA679F5"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 xml:space="preserve">                      Male </w:t>
            </w:r>
          </w:p>
        </w:tc>
        <w:tc>
          <w:tcPr>
            <w:tcW w:w="4253" w:type="dxa"/>
            <w:gridSpan w:val="2"/>
            <w:tcBorders>
              <w:top w:val="nil"/>
              <w:bottom w:val="nil"/>
            </w:tcBorders>
          </w:tcPr>
          <w:p w14:paraId="63A197AD"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 xml:space="preserve">                             Female</w:t>
            </w:r>
          </w:p>
        </w:tc>
        <w:tc>
          <w:tcPr>
            <w:tcW w:w="3576" w:type="dxa"/>
            <w:gridSpan w:val="2"/>
            <w:vMerge/>
            <w:tcBorders>
              <w:top w:val="nil"/>
              <w:bottom w:val="nil"/>
            </w:tcBorders>
          </w:tcPr>
          <w:p w14:paraId="4944A25C" w14:textId="77777777" w:rsidR="005E1746" w:rsidRPr="002232DC" w:rsidRDefault="005E1746" w:rsidP="00B7644C">
            <w:pPr>
              <w:rPr>
                <w:rFonts w:ascii="Times New Roman" w:hAnsi="Times New Roman" w:cs="Times New Roman"/>
                <w:b/>
                <w:sz w:val="24"/>
                <w:szCs w:val="24"/>
              </w:rPr>
            </w:pPr>
          </w:p>
        </w:tc>
      </w:tr>
      <w:tr w:rsidR="005E1746" w:rsidRPr="002232DC" w14:paraId="26523ACD" w14:textId="77777777" w:rsidTr="00B7644C">
        <w:trPr>
          <w:trHeight w:val="441"/>
        </w:trPr>
        <w:tc>
          <w:tcPr>
            <w:tcW w:w="2362" w:type="dxa"/>
            <w:tcBorders>
              <w:top w:val="nil"/>
              <w:bottom w:val="single" w:sz="4" w:space="0" w:color="auto"/>
            </w:tcBorders>
          </w:tcPr>
          <w:p w14:paraId="7AE02913" w14:textId="77777777" w:rsidR="005E1746" w:rsidRPr="002232DC" w:rsidRDefault="005E1746" w:rsidP="00B7644C">
            <w:pPr>
              <w:rPr>
                <w:rFonts w:ascii="Times New Roman" w:hAnsi="Times New Roman" w:cs="Times New Roman"/>
                <w:b/>
                <w:sz w:val="24"/>
                <w:szCs w:val="24"/>
              </w:rPr>
            </w:pPr>
          </w:p>
        </w:tc>
        <w:tc>
          <w:tcPr>
            <w:tcW w:w="1857" w:type="dxa"/>
            <w:tcBorders>
              <w:top w:val="nil"/>
              <w:bottom w:val="single" w:sz="4" w:space="0" w:color="auto"/>
            </w:tcBorders>
          </w:tcPr>
          <w:p w14:paraId="0494B5DE"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N</w:t>
            </w:r>
          </w:p>
        </w:tc>
        <w:tc>
          <w:tcPr>
            <w:tcW w:w="2126" w:type="dxa"/>
            <w:tcBorders>
              <w:top w:val="nil"/>
              <w:bottom w:val="single" w:sz="4" w:space="0" w:color="auto"/>
            </w:tcBorders>
          </w:tcPr>
          <w:p w14:paraId="5811B1C8"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 xml:space="preserve">                              (%)</w:t>
            </w:r>
          </w:p>
        </w:tc>
        <w:tc>
          <w:tcPr>
            <w:tcW w:w="2127" w:type="dxa"/>
            <w:tcBorders>
              <w:top w:val="nil"/>
              <w:bottom w:val="single" w:sz="4" w:space="0" w:color="auto"/>
            </w:tcBorders>
          </w:tcPr>
          <w:p w14:paraId="39DE1EF9"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N</w:t>
            </w:r>
          </w:p>
        </w:tc>
        <w:tc>
          <w:tcPr>
            <w:tcW w:w="2126" w:type="dxa"/>
            <w:tcBorders>
              <w:top w:val="nil"/>
              <w:bottom w:val="single" w:sz="4" w:space="0" w:color="auto"/>
            </w:tcBorders>
          </w:tcPr>
          <w:p w14:paraId="1956FDB7"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 xml:space="preserve">                          (%)</w:t>
            </w:r>
          </w:p>
        </w:tc>
        <w:tc>
          <w:tcPr>
            <w:tcW w:w="1663" w:type="dxa"/>
            <w:tcBorders>
              <w:top w:val="nil"/>
              <w:bottom w:val="single" w:sz="4" w:space="0" w:color="auto"/>
            </w:tcBorders>
          </w:tcPr>
          <w:p w14:paraId="3950255B"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N</w:t>
            </w:r>
          </w:p>
        </w:tc>
        <w:tc>
          <w:tcPr>
            <w:tcW w:w="1913" w:type="dxa"/>
            <w:tcBorders>
              <w:top w:val="nil"/>
              <w:bottom w:val="single" w:sz="4" w:space="0" w:color="auto"/>
            </w:tcBorders>
          </w:tcPr>
          <w:p w14:paraId="52B5DFA9" w14:textId="77777777" w:rsidR="005E1746" w:rsidRPr="002232DC" w:rsidRDefault="005E1746" w:rsidP="00B7644C">
            <w:pPr>
              <w:rPr>
                <w:rFonts w:ascii="Times New Roman" w:hAnsi="Times New Roman" w:cs="Times New Roman"/>
                <w:b/>
                <w:sz w:val="24"/>
                <w:szCs w:val="24"/>
              </w:rPr>
            </w:pPr>
            <w:r w:rsidRPr="002232DC">
              <w:rPr>
                <w:rFonts w:ascii="Times New Roman" w:hAnsi="Times New Roman" w:cs="Times New Roman"/>
                <w:b/>
                <w:sz w:val="24"/>
                <w:szCs w:val="24"/>
              </w:rPr>
              <w:t xml:space="preserve"> (%)</w:t>
            </w:r>
          </w:p>
        </w:tc>
      </w:tr>
      <w:tr w:rsidR="005E1746" w:rsidRPr="002232DC" w14:paraId="5B152305" w14:textId="77777777" w:rsidTr="00B7644C">
        <w:tc>
          <w:tcPr>
            <w:tcW w:w="2362" w:type="dxa"/>
            <w:tcBorders>
              <w:top w:val="single" w:sz="4" w:space="0" w:color="auto"/>
            </w:tcBorders>
          </w:tcPr>
          <w:p w14:paraId="3BA68D3C"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&lt;20</w:t>
            </w:r>
          </w:p>
        </w:tc>
        <w:tc>
          <w:tcPr>
            <w:tcW w:w="1857" w:type="dxa"/>
            <w:tcBorders>
              <w:top w:val="single" w:sz="4" w:space="0" w:color="auto"/>
            </w:tcBorders>
          </w:tcPr>
          <w:p w14:paraId="7F850A90"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0</w:t>
            </w:r>
          </w:p>
        </w:tc>
        <w:tc>
          <w:tcPr>
            <w:tcW w:w="2126" w:type="dxa"/>
            <w:tcBorders>
              <w:top w:val="single" w:sz="4" w:space="0" w:color="auto"/>
            </w:tcBorders>
          </w:tcPr>
          <w:p w14:paraId="2DF3395D"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(0)</w:t>
            </w:r>
          </w:p>
        </w:tc>
        <w:tc>
          <w:tcPr>
            <w:tcW w:w="2127" w:type="dxa"/>
            <w:tcBorders>
              <w:top w:val="single" w:sz="4" w:space="0" w:color="auto"/>
            </w:tcBorders>
          </w:tcPr>
          <w:p w14:paraId="66EC72C9"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w:t>
            </w:r>
          </w:p>
        </w:tc>
        <w:tc>
          <w:tcPr>
            <w:tcW w:w="2126" w:type="dxa"/>
            <w:tcBorders>
              <w:top w:val="single" w:sz="4" w:space="0" w:color="auto"/>
            </w:tcBorders>
          </w:tcPr>
          <w:p w14:paraId="17FC663C"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(100)</w:t>
            </w:r>
          </w:p>
        </w:tc>
        <w:tc>
          <w:tcPr>
            <w:tcW w:w="1663" w:type="dxa"/>
            <w:tcBorders>
              <w:top w:val="single" w:sz="4" w:space="0" w:color="auto"/>
            </w:tcBorders>
          </w:tcPr>
          <w:p w14:paraId="48EABDC6"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w:t>
            </w:r>
          </w:p>
        </w:tc>
        <w:tc>
          <w:tcPr>
            <w:tcW w:w="1913" w:type="dxa"/>
            <w:tcBorders>
              <w:top w:val="single" w:sz="4" w:space="0" w:color="auto"/>
            </w:tcBorders>
          </w:tcPr>
          <w:p w14:paraId="707F34AF"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(1.3)</w:t>
            </w:r>
          </w:p>
        </w:tc>
      </w:tr>
      <w:tr w:rsidR="005E1746" w:rsidRPr="002232DC" w14:paraId="6F17E958" w14:textId="77777777" w:rsidTr="00B7644C">
        <w:tc>
          <w:tcPr>
            <w:tcW w:w="2362" w:type="dxa"/>
          </w:tcPr>
          <w:p w14:paraId="54ED63FC"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21-25</w:t>
            </w:r>
          </w:p>
        </w:tc>
        <w:tc>
          <w:tcPr>
            <w:tcW w:w="1857" w:type="dxa"/>
          </w:tcPr>
          <w:p w14:paraId="3221AD57"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8</w:t>
            </w:r>
          </w:p>
        </w:tc>
        <w:tc>
          <w:tcPr>
            <w:tcW w:w="2126" w:type="dxa"/>
          </w:tcPr>
          <w:p w14:paraId="5103A092"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(44.4)</w:t>
            </w:r>
          </w:p>
        </w:tc>
        <w:tc>
          <w:tcPr>
            <w:tcW w:w="2127" w:type="dxa"/>
          </w:tcPr>
          <w:p w14:paraId="1333E333"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10</w:t>
            </w:r>
          </w:p>
        </w:tc>
        <w:tc>
          <w:tcPr>
            <w:tcW w:w="2126" w:type="dxa"/>
          </w:tcPr>
          <w:p w14:paraId="489FCD0E"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(55.6)</w:t>
            </w:r>
          </w:p>
        </w:tc>
        <w:tc>
          <w:tcPr>
            <w:tcW w:w="1663" w:type="dxa"/>
          </w:tcPr>
          <w:p w14:paraId="358A6E66"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18</w:t>
            </w:r>
          </w:p>
        </w:tc>
        <w:tc>
          <w:tcPr>
            <w:tcW w:w="1913" w:type="dxa"/>
          </w:tcPr>
          <w:p w14:paraId="1ABA1081"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(4.6)</w:t>
            </w:r>
          </w:p>
        </w:tc>
      </w:tr>
      <w:tr w:rsidR="005E1746" w:rsidRPr="002232DC" w14:paraId="42930F9B" w14:textId="77777777" w:rsidTr="00B7644C">
        <w:tc>
          <w:tcPr>
            <w:tcW w:w="2362" w:type="dxa"/>
          </w:tcPr>
          <w:p w14:paraId="035FD5ED"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26-30</w:t>
            </w:r>
          </w:p>
        </w:tc>
        <w:tc>
          <w:tcPr>
            <w:tcW w:w="1857" w:type="dxa"/>
          </w:tcPr>
          <w:p w14:paraId="0E9E8971"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20</w:t>
            </w:r>
          </w:p>
        </w:tc>
        <w:tc>
          <w:tcPr>
            <w:tcW w:w="2126" w:type="dxa"/>
          </w:tcPr>
          <w:p w14:paraId="730B6B32"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(36.4)</w:t>
            </w:r>
          </w:p>
        </w:tc>
        <w:tc>
          <w:tcPr>
            <w:tcW w:w="2127" w:type="dxa"/>
          </w:tcPr>
          <w:p w14:paraId="181C5161"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35</w:t>
            </w:r>
          </w:p>
        </w:tc>
        <w:tc>
          <w:tcPr>
            <w:tcW w:w="2126" w:type="dxa"/>
          </w:tcPr>
          <w:p w14:paraId="116AC597"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(63.6)</w:t>
            </w:r>
          </w:p>
        </w:tc>
        <w:tc>
          <w:tcPr>
            <w:tcW w:w="1663" w:type="dxa"/>
          </w:tcPr>
          <w:p w14:paraId="482AF30B"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55</w:t>
            </w:r>
          </w:p>
        </w:tc>
        <w:tc>
          <w:tcPr>
            <w:tcW w:w="1913" w:type="dxa"/>
          </w:tcPr>
          <w:p w14:paraId="32BAC7E3"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(14.1)</w:t>
            </w:r>
          </w:p>
        </w:tc>
      </w:tr>
      <w:tr w:rsidR="005E1746" w:rsidRPr="002232DC" w14:paraId="0F60F3AA" w14:textId="77777777" w:rsidTr="00B7644C">
        <w:tc>
          <w:tcPr>
            <w:tcW w:w="2362" w:type="dxa"/>
          </w:tcPr>
          <w:p w14:paraId="1ECA735E"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31-35</w:t>
            </w:r>
          </w:p>
        </w:tc>
        <w:tc>
          <w:tcPr>
            <w:tcW w:w="1857" w:type="dxa"/>
          </w:tcPr>
          <w:p w14:paraId="57B8B09E"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16</w:t>
            </w:r>
          </w:p>
        </w:tc>
        <w:tc>
          <w:tcPr>
            <w:tcW w:w="2126" w:type="dxa"/>
          </w:tcPr>
          <w:p w14:paraId="635C8493"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(28.6)</w:t>
            </w:r>
          </w:p>
        </w:tc>
        <w:tc>
          <w:tcPr>
            <w:tcW w:w="2127" w:type="dxa"/>
          </w:tcPr>
          <w:p w14:paraId="6F56D9CF"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40</w:t>
            </w:r>
          </w:p>
        </w:tc>
        <w:tc>
          <w:tcPr>
            <w:tcW w:w="2126" w:type="dxa"/>
          </w:tcPr>
          <w:p w14:paraId="71EED54E"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(71.4)</w:t>
            </w:r>
          </w:p>
        </w:tc>
        <w:tc>
          <w:tcPr>
            <w:tcW w:w="1663" w:type="dxa"/>
          </w:tcPr>
          <w:p w14:paraId="7279FBF5"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56</w:t>
            </w:r>
          </w:p>
        </w:tc>
        <w:tc>
          <w:tcPr>
            <w:tcW w:w="1913" w:type="dxa"/>
          </w:tcPr>
          <w:p w14:paraId="4CC3D220"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(14.3)</w:t>
            </w:r>
          </w:p>
        </w:tc>
      </w:tr>
      <w:tr w:rsidR="005E1746" w:rsidRPr="002232DC" w14:paraId="3E4BDEB9" w14:textId="77777777" w:rsidTr="00B7644C">
        <w:tc>
          <w:tcPr>
            <w:tcW w:w="2362" w:type="dxa"/>
          </w:tcPr>
          <w:p w14:paraId="157072AA"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36-40</w:t>
            </w:r>
          </w:p>
        </w:tc>
        <w:tc>
          <w:tcPr>
            <w:tcW w:w="1857" w:type="dxa"/>
          </w:tcPr>
          <w:p w14:paraId="15EB9630"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16</w:t>
            </w:r>
          </w:p>
        </w:tc>
        <w:tc>
          <w:tcPr>
            <w:tcW w:w="2126" w:type="dxa"/>
          </w:tcPr>
          <w:p w14:paraId="09ED6C48"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(39)</w:t>
            </w:r>
          </w:p>
        </w:tc>
        <w:tc>
          <w:tcPr>
            <w:tcW w:w="2127" w:type="dxa"/>
          </w:tcPr>
          <w:p w14:paraId="745FCC83"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25</w:t>
            </w:r>
          </w:p>
        </w:tc>
        <w:tc>
          <w:tcPr>
            <w:tcW w:w="2126" w:type="dxa"/>
          </w:tcPr>
          <w:p w14:paraId="1A35ACF0"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(61)</w:t>
            </w:r>
          </w:p>
        </w:tc>
        <w:tc>
          <w:tcPr>
            <w:tcW w:w="1663" w:type="dxa"/>
          </w:tcPr>
          <w:p w14:paraId="183823AB"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41</w:t>
            </w:r>
          </w:p>
        </w:tc>
        <w:tc>
          <w:tcPr>
            <w:tcW w:w="1913" w:type="dxa"/>
          </w:tcPr>
          <w:p w14:paraId="3CBD1E9A"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(10.5)</w:t>
            </w:r>
          </w:p>
        </w:tc>
      </w:tr>
      <w:tr w:rsidR="005E1746" w:rsidRPr="002232DC" w14:paraId="29F828FD" w14:textId="77777777" w:rsidTr="00B7644C">
        <w:tc>
          <w:tcPr>
            <w:tcW w:w="2362" w:type="dxa"/>
          </w:tcPr>
          <w:p w14:paraId="7FAC44CE"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41-45</w:t>
            </w:r>
          </w:p>
        </w:tc>
        <w:tc>
          <w:tcPr>
            <w:tcW w:w="1857" w:type="dxa"/>
          </w:tcPr>
          <w:p w14:paraId="0ED89EBB"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16</w:t>
            </w:r>
          </w:p>
        </w:tc>
        <w:tc>
          <w:tcPr>
            <w:tcW w:w="2126" w:type="dxa"/>
          </w:tcPr>
          <w:p w14:paraId="274E2435"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(22.5)</w:t>
            </w:r>
          </w:p>
        </w:tc>
        <w:tc>
          <w:tcPr>
            <w:tcW w:w="2127" w:type="dxa"/>
          </w:tcPr>
          <w:p w14:paraId="7BCFC889"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55</w:t>
            </w:r>
          </w:p>
        </w:tc>
        <w:tc>
          <w:tcPr>
            <w:tcW w:w="2126" w:type="dxa"/>
          </w:tcPr>
          <w:p w14:paraId="6D4D3451"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(77.5)</w:t>
            </w:r>
          </w:p>
        </w:tc>
        <w:tc>
          <w:tcPr>
            <w:tcW w:w="1663" w:type="dxa"/>
          </w:tcPr>
          <w:p w14:paraId="45DCEDB4"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71</w:t>
            </w:r>
          </w:p>
        </w:tc>
        <w:tc>
          <w:tcPr>
            <w:tcW w:w="1913" w:type="dxa"/>
          </w:tcPr>
          <w:p w14:paraId="4797E9FB"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(18.2)</w:t>
            </w:r>
          </w:p>
        </w:tc>
      </w:tr>
      <w:tr w:rsidR="005E1746" w:rsidRPr="002232DC" w14:paraId="0E1DCD58" w14:textId="77777777" w:rsidTr="00B7644C">
        <w:tc>
          <w:tcPr>
            <w:tcW w:w="2362" w:type="dxa"/>
          </w:tcPr>
          <w:p w14:paraId="30492D7B"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46-50</w:t>
            </w:r>
          </w:p>
        </w:tc>
        <w:tc>
          <w:tcPr>
            <w:tcW w:w="1857" w:type="dxa"/>
          </w:tcPr>
          <w:p w14:paraId="02628AAC"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24</w:t>
            </w:r>
          </w:p>
        </w:tc>
        <w:tc>
          <w:tcPr>
            <w:tcW w:w="2126" w:type="dxa"/>
          </w:tcPr>
          <w:p w14:paraId="196EAACC"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(61.5)</w:t>
            </w:r>
          </w:p>
        </w:tc>
        <w:tc>
          <w:tcPr>
            <w:tcW w:w="2127" w:type="dxa"/>
          </w:tcPr>
          <w:p w14:paraId="459B246F"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15</w:t>
            </w:r>
          </w:p>
        </w:tc>
        <w:tc>
          <w:tcPr>
            <w:tcW w:w="2126" w:type="dxa"/>
          </w:tcPr>
          <w:p w14:paraId="6BD19C60"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(38.5)</w:t>
            </w:r>
          </w:p>
        </w:tc>
        <w:tc>
          <w:tcPr>
            <w:tcW w:w="1663" w:type="dxa"/>
          </w:tcPr>
          <w:p w14:paraId="6368F7D9"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39</w:t>
            </w:r>
          </w:p>
        </w:tc>
        <w:tc>
          <w:tcPr>
            <w:tcW w:w="1913" w:type="dxa"/>
          </w:tcPr>
          <w:p w14:paraId="4CF92C1A"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(10)</w:t>
            </w:r>
          </w:p>
        </w:tc>
      </w:tr>
      <w:tr w:rsidR="005E1746" w:rsidRPr="002232DC" w14:paraId="47987A9C" w14:textId="77777777" w:rsidTr="00B7644C">
        <w:tc>
          <w:tcPr>
            <w:tcW w:w="2362" w:type="dxa"/>
          </w:tcPr>
          <w:p w14:paraId="285B7207"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51-55</w:t>
            </w:r>
          </w:p>
        </w:tc>
        <w:tc>
          <w:tcPr>
            <w:tcW w:w="1857" w:type="dxa"/>
          </w:tcPr>
          <w:p w14:paraId="57322DD7"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20</w:t>
            </w:r>
          </w:p>
        </w:tc>
        <w:tc>
          <w:tcPr>
            <w:tcW w:w="2126" w:type="dxa"/>
          </w:tcPr>
          <w:p w14:paraId="3B156CE5"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(44.4)</w:t>
            </w:r>
          </w:p>
        </w:tc>
        <w:tc>
          <w:tcPr>
            <w:tcW w:w="2127" w:type="dxa"/>
          </w:tcPr>
          <w:p w14:paraId="3FFF5439"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25</w:t>
            </w:r>
          </w:p>
        </w:tc>
        <w:tc>
          <w:tcPr>
            <w:tcW w:w="2126" w:type="dxa"/>
          </w:tcPr>
          <w:p w14:paraId="414EF00A"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(55.6)</w:t>
            </w:r>
          </w:p>
        </w:tc>
        <w:tc>
          <w:tcPr>
            <w:tcW w:w="1663" w:type="dxa"/>
          </w:tcPr>
          <w:p w14:paraId="0C5B879A"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45</w:t>
            </w:r>
          </w:p>
        </w:tc>
        <w:tc>
          <w:tcPr>
            <w:tcW w:w="1913" w:type="dxa"/>
          </w:tcPr>
          <w:p w14:paraId="2E6DDBDD"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(11.5)</w:t>
            </w:r>
          </w:p>
        </w:tc>
      </w:tr>
      <w:tr w:rsidR="005E1746" w:rsidRPr="002232DC" w14:paraId="1C80D751" w14:textId="77777777" w:rsidTr="00B7644C">
        <w:tc>
          <w:tcPr>
            <w:tcW w:w="2362" w:type="dxa"/>
          </w:tcPr>
          <w:p w14:paraId="3FA49DE5"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56-60</w:t>
            </w:r>
          </w:p>
        </w:tc>
        <w:tc>
          <w:tcPr>
            <w:tcW w:w="1857" w:type="dxa"/>
          </w:tcPr>
          <w:p w14:paraId="294A3143"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w:t>
            </w:r>
          </w:p>
        </w:tc>
        <w:tc>
          <w:tcPr>
            <w:tcW w:w="2126" w:type="dxa"/>
          </w:tcPr>
          <w:p w14:paraId="1E508D5E"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(44.4)</w:t>
            </w:r>
          </w:p>
        </w:tc>
        <w:tc>
          <w:tcPr>
            <w:tcW w:w="2127" w:type="dxa"/>
          </w:tcPr>
          <w:p w14:paraId="134C0134"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w:t>
            </w:r>
          </w:p>
        </w:tc>
        <w:tc>
          <w:tcPr>
            <w:tcW w:w="2126" w:type="dxa"/>
          </w:tcPr>
          <w:p w14:paraId="65D6E841"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(55.6)</w:t>
            </w:r>
          </w:p>
        </w:tc>
        <w:tc>
          <w:tcPr>
            <w:tcW w:w="1663" w:type="dxa"/>
          </w:tcPr>
          <w:p w14:paraId="0098E095"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9</w:t>
            </w:r>
          </w:p>
        </w:tc>
        <w:tc>
          <w:tcPr>
            <w:tcW w:w="1913" w:type="dxa"/>
          </w:tcPr>
          <w:p w14:paraId="03EC54E0"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(2.3)</w:t>
            </w:r>
          </w:p>
        </w:tc>
      </w:tr>
      <w:tr w:rsidR="005E1746" w:rsidRPr="002232DC" w14:paraId="455C4132" w14:textId="77777777" w:rsidTr="00B7644C">
        <w:tc>
          <w:tcPr>
            <w:tcW w:w="2362" w:type="dxa"/>
          </w:tcPr>
          <w:p w14:paraId="15D0F768"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61-65</w:t>
            </w:r>
          </w:p>
        </w:tc>
        <w:tc>
          <w:tcPr>
            <w:tcW w:w="1857" w:type="dxa"/>
          </w:tcPr>
          <w:p w14:paraId="0CB01515"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8</w:t>
            </w:r>
          </w:p>
        </w:tc>
        <w:tc>
          <w:tcPr>
            <w:tcW w:w="2126" w:type="dxa"/>
          </w:tcPr>
          <w:p w14:paraId="5A257C9D"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(100)</w:t>
            </w:r>
          </w:p>
        </w:tc>
        <w:tc>
          <w:tcPr>
            <w:tcW w:w="2127" w:type="dxa"/>
          </w:tcPr>
          <w:p w14:paraId="6B2A7B25"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0</w:t>
            </w:r>
          </w:p>
        </w:tc>
        <w:tc>
          <w:tcPr>
            <w:tcW w:w="2126" w:type="dxa"/>
          </w:tcPr>
          <w:p w14:paraId="57C3365F"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(0)</w:t>
            </w:r>
          </w:p>
        </w:tc>
        <w:tc>
          <w:tcPr>
            <w:tcW w:w="1663" w:type="dxa"/>
          </w:tcPr>
          <w:p w14:paraId="7709C522"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8</w:t>
            </w:r>
          </w:p>
        </w:tc>
        <w:tc>
          <w:tcPr>
            <w:tcW w:w="1913" w:type="dxa"/>
          </w:tcPr>
          <w:p w14:paraId="4CDC9566"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(2.0)</w:t>
            </w:r>
          </w:p>
        </w:tc>
      </w:tr>
      <w:tr w:rsidR="005E1746" w:rsidRPr="002232DC" w14:paraId="7F62EAE5" w14:textId="77777777" w:rsidTr="00B7644C">
        <w:tc>
          <w:tcPr>
            <w:tcW w:w="2362" w:type="dxa"/>
          </w:tcPr>
          <w:p w14:paraId="7F3DFE84"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66-70</w:t>
            </w:r>
          </w:p>
        </w:tc>
        <w:tc>
          <w:tcPr>
            <w:tcW w:w="1857" w:type="dxa"/>
          </w:tcPr>
          <w:p w14:paraId="085A089D"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8</w:t>
            </w:r>
          </w:p>
        </w:tc>
        <w:tc>
          <w:tcPr>
            <w:tcW w:w="2126" w:type="dxa"/>
          </w:tcPr>
          <w:p w14:paraId="01092FDA"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(44.4)</w:t>
            </w:r>
          </w:p>
        </w:tc>
        <w:tc>
          <w:tcPr>
            <w:tcW w:w="2127" w:type="dxa"/>
          </w:tcPr>
          <w:p w14:paraId="587D763E"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10</w:t>
            </w:r>
          </w:p>
        </w:tc>
        <w:tc>
          <w:tcPr>
            <w:tcW w:w="2126" w:type="dxa"/>
          </w:tcPr>
          <w:p w14:paraId="602DFD44"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(55.6)</w:t>
            </w:r>
          </w:p>
        </w:tc>
        <w:tc>
          <w:tcPr>
            <w:tcW w:w="1663" w:type="dxa"/>
          </w:tcPr>
          <w:p w14:paraId="5F5A0FB7"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18</w:t>
            </w:r>
          </w:p>
        </w:tc>
        <w:tc>
          <w:tcPr>
            <w:tcW w:w="1913" w:type="dxa"/>
          </w:tcPr>
          <w:p w14:paraId="1D19BC8B"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(4.6)</w:t>
            </w:r>
          </w:p>
        </w:tc>
      </w:tr>
      <w:tr w:rsidR="005E1746" w:rsidRPr="002232DC" w14:paraId="65A7DA28" w14:textId="77777777" w:rsidTr="00B7644C">
        <w:tc>
          <w:tcPr>
            <w:tcW w:w="2362" w:type="dxa"/>
          </w:tcPr>
          <w:p w14:paraId="10DA618F"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71-75</w:t>
            </w:r>
          </w:p>
        </w:tc>
        <w:tc>
          <w:tcPr>
            <w:tcW w:w="1857" w:type="dxa"/>
          </w:tcPr>
          <w:p w14:paraId="24DD62EC"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8</w:t>
            </w:r>
          </w:p>
        </w:tc>
        <w:tc>
          <w:tcPr>
            <w:tcW w:w="2126" w:type="dxa"/>
          </w:tcPr>
          <w:p w14:paraId="5C28C582"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(44.4)</w:t>
            </w:r>
          </w:p>
        </w:tc>
        <w:tc>
          <w:tcPr>
            <w:tcW w:w="2127" w:type="dxa"/>
          </w:tcPr>
          <w:p w14:paraId="232DFAE6"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10</w:t>
            </w:r>
          </w:p>
        </w:tc>
        <w:tc>
          <w:tcPr>
            <w:tcW w:w="2126" w:type="dxa"/>
          </w:tcPr>
          <w:p w14:paraId="35FF07E5"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(55.6)</w:t>
            </w:r>
          </w:p>
        </w:tc>
        <w:tc>
          <w:tcPr>
            <w:tcW w:w="1663" w:type="dxa"/>
          </w:tcPr>
          <w:p w14:paraId="13DEBAD4"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18</w:t>
            </w:r>
          </w:p>
        </w:tc>
        <w:tc>
          <w:tcPr>
            <w:tcW w:w="1913" w:type="dxa"/>
          </w:tcPr>
          <w:p w14:paraId="62B21A4D"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(4.6)</w:t>
            </w:r>
          </w:p>
        </w:tc>
      </w:tr>
      <w:tr w:rsidR="005E1746" w:rsidRPr="002232DC" w14:paraId="4BC20F6B" w14:textId="77777777" w:rsidTr="00B7644C">
        <w:tc>
          <w:tcPr>
            <w:tcW w:w="2362" w:type="dxa"/>
            <w:tcBorders>
              <w:bottom w:val="single" w:sz="4" w:space="0" w:color="auto"/>
            </w:tcBorders>
          </w:tcPr>
          <w:p w14:paraId="736916BB"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76-80</w:t>
            </w:r>
          </w:p>
        </w:tc>
        <w:tc>
          <w:tcPr>
            <w:tcW w:w="1857" w:type="dxa"/>
            <w:tcBorders>
              <w:bottom w:val="single" w:sz="4" w:space="0" w:color="auto"/>
            </w:tcBorders>
          </w:tcPr>
          <w:p w14:paraId="2199FAD9"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8</w:t>
            </w:r>
          </w:p>
        </w:tc>
        <w:tc>
          <w:tcPr>
            <w:tcW w:w="2126" w:type="dxa"/>
            <w:tcBorders>
              <w:bottom w:val="single" w:sz="4" w:space="0" w:color="auto"/>
            </w:tcBorders>
          </w:tcPr>
          <w:p w14:paraId="2B391480"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(100)</w:t>
            </w:r>
          </w:p>
        </w:tc>
        <w:tc>
          <w:tcPr>
            <w:tcW w:w="2127" w:type="dxa"/>
            <w:tcBorders>
              <w:bottom w:val="single" w:sz="4" w:space="0" w:color="auto"/>
            </w:tcBorders>
          </w:tcPr>
          <w:p w14:paraId="47D438C8"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0</w:t>
            </w:r>
          </w:p>
        </w:tc>
        <w:tc>
          <w:tcPr>
            <w:tcW w:w="2126" w:type="dxa"/>
            <w:tcBorders>
              <w:bottom w:val="single" w:sz="4" w:space="0" w:color="auto"/>
            </w:tcBorders>
          </w:tcPr>
          <w:p w14:paraId="33933908"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(0)</w:t>
            </w:r>
          </w:p>
        </w:tc>
        <w:tc>
          <w:tcPr>
            <w:tcW w:w="1663" w:type="dxa"/>
            <w:tcBorders>
              <w:bottom w:val="single" w:sz="4" w:space="0" w:color="auto"/>
            </w:tcBorders>
          </w:tcPr>
          <w:p w14:paraId="31FFC2B8"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8</w:t>
            </w:r>
          </w:p>
        </w:tc>
        <w:tc>
          <w:tcPr>
            <w:tcW w:w="1913" w:type="dxa"/>
            <w:tcBorders>
              <w:bottom w:val="single" w:sz="4" w:space="0" w:color="auto"/>
            </w:tcBorders>
          </w:tcPr>
          <w:p w14:paraId="3BDDEC61"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(2.0)</w:t>
            </w:r>
          </w:p>
        </w:tc>
      </w:tr>
      <w:tr w:rsidR="005E1746" w:rsidRPr="002232DC" w14:paraId="21BBFE26" w14:textId="77777777" w:rsidTr="00B7644C">
        <w:tc>
          <w:tcPr>
            <w:tcW w:w="2362" w:type="dxa"/>
            <w:tcBorders>
              <w:top w:val="single" w:sz="4" w:space="0" w:color="auto"/>
              <w:bottom w:val="single" w:sz="4" w:space="0" w:color="auto"/>
            </w:tcBorders>
          </w:tcPr>
          <w:p w14:paraId="6ED64EF7" w14:textId="77777777" w:rsidR="005E1746" w:rsidRPr="002232DC" w:rsidRDefault="005E1746" w:rsidP="00B7644C">
            <w:pPr>
              <w:tabs>
                <w:tab w:val="center" w:pos="1073"/>
              </w:tabs>
              <w:rPr>
                <w:rFonts w:ascii="Times New Roman" w:hAnsi="Times New Roman" w:cs="Times New Roman"/>
                <w:sz w:val="24"/>
                <w:szCs w:val="24"/>
              </w:rPr>
            </w:pPr>
            <w:r w:rsidRPr="002232DC">
              <w:rPr>
                <w:rFonts w:ascii="Times New Roman" w:hAnsi="Times New Roman" w:cs="Times New Roman"/>
                <w:sz w:val="24"/>
                <w:szCs w:val="24"/>
              </w:rPr>
              <w:t>Total</w:t>
            </w:r>
            <w:r w:rsidRPr="002232DC">
              <w:rPr>
                <w:rFonts w:ascii="Times New Roman" w:hAnsi="Times New Roman" w:cs="Times New Roman"/>
                <w:sz w:val="24"/>
                <w:szCs w:val="24"/>
              </w:rPr>
              <w:tab/>
            </w:r>
          </w:p>
        </w:tc>
        <w:tc>
          <w:tcPr>
            <w:tcW w:w="1857" w:type="dxa"/>
            <w:tcBorders>
              <w:top w:val="single" w:sz="4" w:space="0" w:color="auto"/>
              <w:bottom w:val="single" w:sz="4" w:space="0" w:color="auto"/>
            </w:tcBorders>
          </w:tcPr>
          <w:p w14:paraId="2EA0446E"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156</w:t>
            </w:r>
          </w:p>
        </w:tc>
        <w:tc>
          <w:tcPr>
            <w:tcW w:w="2126" w:type="dxa"/>
            <w:tcBorders>
              <w:top w:val="single" w:sz="4" w:space="0" w:color="auto"/>
              <w:bottom w:val="single" w:sz="4" w:space="0" w:color="auto"/>
            </w:tcBorders>
          </w:tcPr>
          <w:p w14:paraId="556DFC9D"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(38.3)</w:t>
            </w:r>
          </w:p>
        </w:tc>
        <w:tc>
          <w:tcPr>
            <w:tcW w:w="2127" w:type="dxa"/>
            <w:tcBorders>
              <w:top w:val="single" w:sz="4" w:space="0" w:color="auto"/>
              <w:bottom w:val="single" w:sz="4" w:space="0" w:color="auto"/>
            </w:tcBorders>
          </w:tcPr>
          <w:p w14:paraId="7780E5E7"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235</w:t>
            </w:r>
          </w:p>
        </w:tc>
        <w:tc>
          <w:tcPr>
            <w:tcW w:w="2126" w:type="dxa"/>
            <w:tcBorders>
              <w:top w:val="single" w:sz="4" w:space="0" w:color="auto"/>
              <w:bottom w:val="single" w:sz="4" w:space="0" w:color="auto"/>
            </w:tcBorders>
          </w:tcPr>
          <w:p w14:paraId="2700CB13"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(61.7)</w:t>
            </w:r>
          </w:p>
        </w:tc>
        <w:tc>
          <w:tcPr>
            <w:tcW w:w="1663" w:type="dxa"/>
            <w:tcBorders>
              <w:top w:val="single" w:sz="4" w:space="0" w:color="auto"/>
              <w:bottom w:val="single" w:sz="4" w:space="0" w:color="auto"/>
            </w:tcBorders>
          </w:tcPr>
          <w:p w14:paraId="647B70FD"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391</w:t>
            </w:r>
          </w:p>
        </w:tc>
        <w:tc>
          <w:tcPr>
            <w:tcW w:w="1913" w:type="dxa"/>
            <w:tcBorders>
              <w:top w:val="single" w:sz="4" w:space="0" w:color="auto"/>
              <w:bottom w:val="single" w:sz="4" w:space="0" w:color="auto"/>
            </w:tcBorders>
          </w:tcPr>
          <w:p w14:paraId="6EAA98FC" w14:textId="77777777" w:rsidR="005E1746" w:rsidRPr="002232DC" w:rsidRDefault="005E1746" w:rsidP="00B7644C">
            <w:pPr>
              <w:rPr>
                <w:rFonts w:ascii="Times New Roman" w:hAnsi="Times New Roman" w:cs="Times New Roman"/>
                <w:sz w:val="24"/>
                <w:szCs w:val="24"/>
              </w:rPr>
            </w:pPr>
            <w:r w:rsidRPr="002232DC">
              <w:rPr>
                <w:rFonts w:ascii="Times New Roman" w:hAnsi="Times New Roman" w:cs="Times New Roman"/>
                <w:sz w:val="24"/>
                <w:szCs w:val="24"/>
              </w:rPr>
              <w:t>(100)</w:t>
            </w:r>
          </w:p>
        </w:tc>
      </w:tr>
    </w:tbl>
    <w:p w14:paraId="4411C25C" w14:textId="77777777" w:rsidR="005E1746" w:rsidRPr="00437BE9" w:rsidRDefault="005E1746" w:rsidP="005E1746">
      <w:pPr>
        <w:spacing w:line="480" w:lineRule="auto"/>
        <w:jc w:val="both"/>
        <w:rPr>
          <w:rFonts w:ascii="Times New Roman" w:hAnsi="Times New Roman" w:cs="Times New Roman"/>
          <w:sz w:val="4"/>
        </w:rPr>
      </w:pPr>
    </w:p>
    <w:p w14:paraId="785A12FE" w14:textId="77777777" w:rsidR="005E1746" w:rsidRDefault="005E1746" w:rsidP="005E1746">
      <w:pPr>
        <w:tabs>
          <w:tab w:val="left" w:pos="804"/>
        </w:tabs>
        <w:spacing w:line="480" w:lineRule="auto"/>
        <w:rPr>
          <w:rFonts w:ascii="Times New Roman" w:hAnsi="Times New Roman" w:cs="Times New Roman"/>
          <w:szCs w:val="32"/>
        </w:rPr>
      </w:pPr>
      <w:r w:rsidRPr="002232DC">
        <w:rPr>
          <w:rFonts w:ascii="Times New Roman" w:hAnsi="Times New Roman" w:cs="Times New Roman"/>
          <w:szCs w:val="32"/>
        </w:rPr>
        <w:sym w:font="Symbol" w:char="F063"/>
      </w:r>
      <w:r w:rsidRPr="002232DC">
        <w:rPr>
          <w:rFonts w:ascii="Times New Roman" w:hAnsi="Times New Roman" w:cs="Times New Roman"/>
          <w:szCs w:val="32"/>
          <w:vertAlign w:val="superscript"/>
        </w:rPr>
        <w:t>2</w:t>
      </w:r>
      <w:r w:rsidRPr="002232DC">
        <w:rPr>
          <w:rFonts w:ascii="Times New Roman" w:hAnsi="Times New Roman" w:cs="Times New Roman"/>
          <w:szCs w:val="32"/>
        </w:rPr>
        <w:t>=48.191, P&lt;0.05</w:t>
      </w:r>
    </w:p>
    <w:p w14:paraId="329796BB" w14:textId="77777777" w:rsidR="005E1746" w:rsidRDefault="005E1746" w:rsidP="005E1746">
      <w:pPr>
        <w:tabs>
          <w:tab w:val="left" w:pos="804"/>
        </w:tabs>
        <w:spacing w:line="480" w:lineRule="auto"/>
        <w:rPr>
          <w:rFonts w:ascii="Times New Roman" w:hAnsi="Times New Roman" w:cs="Times New Roman"/>
          <w:szCs w:val="32"/>
        </w:rPr>
      </w:pPr>
    </w:p>
    <w:p w14:paraId="7C7E5288" w14:textId="77777777" w:rsidR="005E1746" w:rsidRPr="002232DC" w:rsidRDefault="005E1746" w:rsidP="005E1746">
      <w:pPr>
        <w:tabs>
          <w:tab w:val="left" w:pos="804"/>
        </w:tabs>
        <w:spacing w:line="480" w:lineRule="auto"/>
        <w:rPr>
          <w:rFonts w:ascii="Times New Roman" w:hAnsi="Times New Roman" w:cs="Times New Roman"/>
          <w:sz w:val="24"/>
          <w:szCs w:val="24"/>
        </w:rPr>
      </w:pPr>
    </w:p>
    <w:p w14:paraId="15311A01" w14:textId="77777777" w:rsidR="005E1746" w:rsidRDefault="005E1746" w:rsidP="005E1746">
      <w:pPr>
        <w:tabs>
          <w:tab w:val="left" w:pos="360"/>
        </w:tabs>
        <w:spacing w:line="480" w:lineRule="auto"/>
        <w:jc w:val="both"/>
        <w:rPr>
          <w:rFonts w:ascii="Times New Roman" w:hAnsi="Times New Roman" w:cs="Times New Roman"/>
          <w:sz w:val="24"/>
          <w:szCs w:val="24"/>
        </w:rPr>
        <w:sectPr w:rsidR="005E1746" w:rsidSect="00B7644C">
          <w:pgSz w:w="16838" w:h="11906" w:orient="landscape"/>
          <w:pgMar w:top="1440" w:right="1440" w:bottom="1440" w:left="1440" w:header="709" w:footer="709" w:gutter="0"/>
          <w:cols w:space="708"/>
          <w:docGrid w:linePitch="360"/>
        </w:sectPr>
      </w:pPr>
    </w:p>
    <w:p w14:paraId="17BF4FBD" w14:textId="11DF6B6D" w:rsidR="005E1746" w:rsidRPr="0060214F" w:rsidRDefault="008D4AE4" w:rsidP="00EE3B6D">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5E1746" w:rsidRPr="00F22CD2">
        <w:rPr>
          <w:rFonts w:ascii="Times New Roman" w:hAnsi="Times New Roman" w:cs="Times New Roman"/>
          <w:sz w:val="24"/>
          <w:szCs w:val="24"/>
        </w:rPr>
        <w:t>2 showed t</w:t>
      </w:r>
      <w:r w:rsidR="005E1746">
        <w:rPr>
          <w:rFonts w:ascii="Times New Roman" w:hAnsi="Times New Roman" w:cs="Times New Roman"/>
          <w:sz w:val="24"/>
          <w:szCs w:val="24"/>
        </w:rPr>
        <w:t xml:space="preserve">he </w:t>
      </w:r>
      <w:r w:rsidR="005E1746" w:rsidRPr="00F22CD2">
        <w:rPr>
          <w:rFonts w:ascii="Times New Roman" w:hAnsi="Times New Roman" w:cs="Times New Roman"/>
          <w:sz w:val="24"/>
          <w:szCs w:val="24"/>
        </w:rPr>
        <w:t>distribution of age and gender among patients presenting with wound infection. The table indicated th</w:t>
      </w:r>
      <w:r w:rsidR="005E1746">
        <w:rPr>
          <w:rFonts w:ascii="Times New Roman" w:hAnsi="Times New Roman" w:cs="Times New Roman"/>
          <w:sz w:val="24"/>
          <w:szCs w:val="24"/>
        </w:rPr>
        <w:t>at patients in the range of 41-</w:t>
      </w:r>
      <w:r w:rsidR="005E1746" w:rsidRPr="00F22CD2">
        <w:rPr>
          <w:rFonts w:ascii="Times New Roman" w:hAnsi="Times New Roman" w:cs="Times New Roman"/>
          <w:sz w:val="24"/>
          <w:szCs w:val="24"/>
        </w:rPr>
        <w:t>45</w:t>
      </w:r>
      <w:r w:rsidR="005E1746">
        <w:rPr>
          <w:rFonts w:ascii="Times New Roman" w:hAnsi="Times New Roman" w:cs="Times New Roman"/>
          <w:sz w:val="24"/>
          <w:szCs w:val="24"/>
        </w:rPr>
        <w:t>years old had</w:t>
      </w:r>
      <w:r w:rsidR="005E1746" w:rsidRPr="00F22CD2">
        <w:rPr>
          <w:rFonts w:ascii="Times New Roman" w:hAnsi="Times New Roman" w:cs="Times New Roman"/>
          <w:sz w:val="24"/>
          <w:szCs w:val="24"/>
        </w:rPr>
        <w:t xml:space="preserve"> the </w:t>
      </w:r>
      <w:r w:rsidR="005E1746">
        <w:rPr>
          <w:rFonts w:ascii="Times New Roman" w:hAnsi="Times New Roman" w:cs="Times New Roman"/>
          <w:sz w:val="24"/>
          <w:szCs w:val="24"/>
        </w:rPr>
        <w:t xml:space="preserve">highest </w:t>
      </w:r>
      <w:r w:rsidR="005A7FB5">
        <w:rPr>
          <w:rFonts w:ascii="Times New Roman" w:hAnsi="Times New Roman" w:cs="Times New Roman"/>
          <w:sz w:val="24"/>
          <w:szCs w:val="24"/>
        </w:rPr>
        <w:t>distribution</w:t>
      </w:r>
      <w:r w:rsidR="005E1746" w:rsidRPr="00F22CD2">
        <w:rPr>
          <w:rFonts w:ascii="Times New Roman" w:hAnsi="Times New Roman" w:cs="Times New Roman"/>
          <w:sz w:val="24"/>
          <w:szCs w:val="24"/>
        </w:rPr>
        <w:t xml:space="preserve"> of </w:t>
      </w:r>
      <w:r w:rsidR="005E1746">
        <w:rPr>
          <w:rFonts w:ascii="Times New Roman" w:hAnsi="Times New Roman" w:cs="Times New Roman"/>
          <w:sz w:val="24"/>
          <w:szCs w:val="24"/>
        </w:rPr>
        <w:t>71</w:t>
      </w:r>
      <w:r w:rsidR="005E1746" w:rsidRPr="00F22CD2">
        <w:rPr>
          <w:rFonts w:ascii="Times New Roman" w:hAnsi="Times New Roman" w:cs="Times New Roman"/>
          <w:sz w:val="24"/>
          <w:szCs w:val="24"/>
        </w:rPr>
        <w:t>(</w:t>
      </w:r>
      <w:r w:rsidR="005E1746">
        <w:rPr>
          <w:rFonts w:ascii="Times New Roman" w:hAnsi="Times New Roman" w:cs="Times New Roman"/>
          <w:sz w:val="24"/>
          <w:szCs w:val="24"/>
        </w:rPr>
        <w:t>18.2</w:t>
      </w:r>
      <w:r w:rsidR="005E1746" w:rsidRPr="00F22CD2">
        <w:rPr>
          <w:rFonts w:ascii="Times New Roman" w:hAnsi="Times New Roman" w:cs="Times New Roman"/>
          <w:sz w:val="24"/>
          <w:szCs w:val="24"/>
        </w:rPr>
        <w:t xml:space="preserve">%) </w:t>
      </w:r>
      <w:r w:rsidR="005E1746">
        <w:rPr>
          <w:rFonts w:ascii="Times New Roman" w:hAnsi="Times New Roman" w:cs="Times New Roman"/>
          <w:sz w:val="24"/>
          <w:szCs w:val="24"/>
        </w:rPr>
        <w:t>while</w:t>
      </w:r>
      <w:r w:rsidR="005E1746" w:rsidRPr="00F22CD2">
        <w:rPr>
          <w:rFonts w:ascii="Times New Roman" w:hAnsi="Times New Roman" w:cs="Times New Roman"/>
          <w:sz w:val="24"/>
          <w:szCs w:val="24"/>
        </w:rPr>
        <w:t xml:space="preserve"> </w:t>
      </w:r>
      <w:r w:rsidR="005E1746">
        <w:rPr>
          <w:rFonts w:ascii="Times New Roman" w:hAnsi="Times New Roman" w:cs="Times New Roman"/>
          <w:sz w:val="24"/>
          <w:szCs w:val="24"/>
        </w:rPr>
        <w:t>76-</w:t>
      </w:r>
      <w:r w:rsidR="005E1746" w:rsidRPr="00F22CD2">
        <w:rPr>
          <w:rFonts w:ascii="Times New Roman" w:hAnsi="Times New Roman" w:cs="Times New Roman"/>
          <w:sz w:val="24"/>
          <w:szCs w:val="24"/>
        </w:rPr>
        <w:t>8</w:t>
      </w:r>
      <w:r w:rsidR="005E1746">
        <w:rPr>
          <w:rFonts w:ascii="Times New Roman" w:hAnsi="Times New Roman" w:cs="Times New Roman"/>
          <w:sz w:val="24"/>
          <w:szCs w:val="24"/>
        </w:rPr>
        <w:t>0years have the least frequency of 8</w:t>
      </w:r>
      <w:r w:rsidR="005E1746" w:rsidRPr="00F22CD2">
        <w:rPr>
          <w:rFonts w:ascii="Times New Roman" w:hAnsi="Times New Roman" w:cs="Times New Roman"/>
          <w:sz w:val="24"/>
          <w:szCs w:val="24"/>
        </w:rPr>
        <w:t>(2.0%) respectively though it was shown that female constit</w:t>
      </w:r>
      <w:r w:rsidR="00762EE0">
        <w:rPr>
          <w:rFonts w:ascii="Times New Roman" w:hAnsi="Times New Roman" w:cs="Times New Roman"/>
          <w:sz w:val="24"/>
          <w:szCs w:val="24"/>
        </w:rPr>
        <w:t>uted the highest percentage 253</w:t>
      </w:r>
      <w:r w:rsidR="005E1746" w:rsidRPr="00F22CD2">
        <w:rPr>
          <w:rFonts w:ascii="Times New Roman" w:hAnsi="Times New Roman" w:cs="Times New Roman"/>
          <w:sz w:val="24"/>
          <w:szCs w:val="24"/>
        </w:rPr>
        <w:t>(61.7%) when compared with male that were 156 (38.3%).</w:t>
      </w:r>
      <w:r w:rsidR="005E1746">
        <w:rPr>
          <w:rFonts w:ascii="Times New Roman" w:hAnsi="Times New Roman" w:cs="Times New Roman"/>
          <w:sz w:val="24"/>
          <w:szCs w:val="24"/>
        </w:rPr>
        <w:t xml:space="preserve"> In a</w:t>
      </w:r>
      <w:r w:rsidR="005E1746" w:rsidRPr="00F22CD2">
        <w:rPr>
          <w:rFonts w:ascii="Times New Roman" w:hAnsi="Times New Roman" w:cs="Times New Roman"/>
          <w:sz w:val="24"/>
          <w:szCs w:val="24"/>
        </w:rPr>
        <w:t xml:space="preserve"> study carried out in Niger Delta by </w:t>
      </w:r>
      <w:proofErr w:type="spellStart"/>
      <w:r w:rsidR="005E1746" w:rsidRPr="00F22CD2">
        <w:rPr>
          <w:rFonts w:ascii="Times New Roman" w:hAnsi="Times New Roman" w:cs="Times New Roman"/>
          <w:sz w:val="24"/>
          <w:szCs w:val="24"/>
        </w:rPr>
        <w:t>Pondei</w:t>
      </w:r>
      <w:proofErr w:type="spellEnd"/>
      <w:r w:rsidR="005E1746" w:rsidRPr="00F22CD2">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0060214F" w:rsidRPr="00FE2A1B">
        <w:rPr>
          <w:rFonts w:ascii="Times New Roman" w:hAnsi="Times New Roman" w:cs="Times New Roman"/>
          <w:iCs/>
          <w:sz w:val="24"/>
          <w:szCs w:val="24"/>
        </w:rPr>
        <w:t>.</w:t>
      </w:r>
      <w:r w:rsidR="005E1746" w:rsidRPr="00900C93">
        <w:rPr>
          <w:rFonts w:ascii="Times New Roman" w:hAnsi="Times New Roman" w:cs="Times New Roman"/>
          <w:i/>
          <w:sz w:val="24"/>
          <w:szCs w:val="24"/>
        </w:rPr>
        <w:t xml:space="preserve"> </w:t>
      </w:r>
      <w:r w:rsidR="00FA4ABE">
        <w:rPr>
          <w:rFonts w:ascii="Times New Roman" w:hAnsi="Times New Roman" w:cs="Times New Roman"/>
          <w:sz w:val="24"/>
          <w:szCs w:val="24"/>
        </w:rPr>
        <w:t>(</w:t>
      </w:r>
      <w:r w:rsidR="005E1746">
        <w:rPr>
          <w:rFonts w:ascii="Times New Roman" w:hAnsi="Times New Roman" w:cs="Times New Roman"/>
          <w:sz w:val="24"/>
          <w:szCs w:val="24"/>
        </w:rPr>
        <w:t>2013</w:t>
      </w:r>
      <w:r w:rsidR="00FA4ABE">
        <w:rPr>
          <w:rFonts w:ascii="Times New Roman" w:hAnsi="Times New Roman" w:cs="Times New Roman"/>
          <w:sz w:val="24"/>
          <w:szCs w:val="24"/>
        </w:rPr>
        <w:t>)</w:t>
      </w:r>
      <w:r w:rsidR="005E1746">
        <w:rPr>
          <w:rFonts w:ascii="Times New Roman" w:hAnsi="Times New Roman" w:cs="Times New Roman"/>
          <w:sz w:val="24"/>
          <w:szCs w:val="24"/>
        </w:rPr>
        <w:t>,</w:t>
      </w:r>
      <w:r w:rsidR="005E1746" w:rsidRPr="00F22CD2">
        <w:rPr>
          <w:rFonts w:ascii="Times New Roman" w:hAnsi="Times New Roman" w:cs="Times New Roman"/>
          <w:sz w:val="24"/>
          <w:szCs w:val="24"/>
        </w:rPr>
        <w:t xml:space="preserve"> the age group related to wound w</w:t>
      </w:r>
      <w:r w:rsidR="005E1746">
        <w:rPr>
          <w:rFonts w:ascii="Times New Roman" w:hAnsi="Times New Roman" w:cs="Times New Roman"/>
          <w:sz w:val="24"/>
          <w:szCs w:val="24"/>
        </w:rPr>
        <w:t>as between 21-30 years old. The</w:t>
      </w:r>
      <w:r w:rsidR="005E1746" w:rsidRPr="00F22CD2">
        <w:rPr>
          <w:rFonts w:ascii="Times New Roman" w:hAnsi="Times New Roman" w:cs="Times New Roman"/>
          <w:sz w:val="24"/>
          <w:szCs w:val="24"/>
        </w:rPr>
        <w:t xml:space="preserve"> age of a patient seems likely to have a bearing on woun</w:t>
      </w:r>
      <w:r w:rsidR="005E1746">
        <w:rPr>
          <w:rFonts w:ascii="Times New Roman" w:hAnsi="Times New Roman" w:cs="Times New Roman"/>
          <w:sz w:val="24"/>
          <w:szCs w:val="24"/>
        </w:rPr>
        <w:t xml:space="preserve">d infection and healing, people at the </w:t>
      </w:r>
      <w:r w:rsidR="005E1746" w:rsidRPr="00F22CD2">
        <w:rPr>
          <w:rFonts w:ascii="Times New Roman" w:hAnsi="Times New Roman" w:cs="Times New Roman"/>
          <w:sz w:val="24"/>
          <w:szCs w:val="24"/>
        </w:rPr>
        <w:t>extremes of life being more prone to wound infections</w:t>
      </w:r>
      <w:r w:rsidR="005E1746">
        <w:rPr>
          <w:rFonts w:ascii="Times New Roman" w:hAnsi="Times New Roman" w:cs="Times New Roman"/>
          <w:sz w:val="24"/>
          <w:szCs w:val="24"/>
        </w:rPr>
        <w:t>.</w:t>
      </w:r>
      <w:r>
        <w:rPr>
          <w:rFonts w:ascii="Times New Roman" w:hAnsi="Times New Roman" w:cs="Times New Roman"/>
          <w:sz w:val="24"/>
          <w:szCs w:val="24"/>
        </w:rPr>
        <w:t xml:space="preserve"> In the present study, </w:t>
      </w:r>
      <w:r w:rsidR="005E1746" w:rsidRPr="00082637">
        <w:rPr>
          <w:rFonts w:ascii="Times New Roman" w:hAnsi="Times New Roman" w:cs="Times New Roman"/>
          <w:sz w:val="24"/>
          <w:szCs w:val="24"/>
        </w:rPr>
        <w:t>the wound infection is more associated with age range 41- 45</w:t>
      </w:r>
      <w:r w:rsidR="005E1746">
        <w:rPr>
          <w:rFonts w:ascii="Times New Roman" w:hAnsi="Times New Roman" w:cs="Times New Roman"/>
          <w:sz w:val="24"/>
          <w:szCs w:val="24"/>
        </w:rPr>
        <w:t>years old</w:t>
      </w:r>
      <w:r w:rsidR="005E1746" w:rsidRPr="00082637">
        <w:rPr>
          <w:rFonts w:ascii="Times New Roman" w:hAnsi="Times New Roman" w:cs="Times New Roman"/>
          <w:sz w:val="24"/>
          <w:szCs w:val="24"/>
        </w:rPr>
        <w:t xml:space="preserve"> among female patients. </w:t>
      </w:r>
      <w:r w:rsidR="005E1746" w:rsidRPr="002232DC">
        <w:rPr>
          <w:rFonts w:ascii="Times New Roman" w:hAnsi="Times New Roman" w:cs="Times New Roman"/>
        </w:rPr>
        <w:sym w:font="Symbol" w:char="F063"/>
      </w:r>
      <w:r w:rsidR="005E1746" w:rsidRPr="002232DC">
        <w:rPr>
          <w:rFonts w:ascii="Times New Roman" w:hAnsi="Times New Roman" w:cs="Times New Roman"/>
          <w:vertAlign w:val="superscript"/>
        </w:rPr>
        <w:t>2</w:t>
      </w:r>
      <w:r w:rsidR="005E1746" w:rsidRPr="00082637">
        <w:rPr>
          <w:rFonts w:ascii="Times New Roman" w:hAnsi="Times New Roman" w:cs="Times New Roman"/>
          <w:sz w:val="24"/>
          <w:szCs w:val="24"/>
          <w:vertAlign w:val="superscript"/>
        </w:rPr>
        <w:t xml:space="preserve"> </w:t>
      </w:r>
      <w:r w:rsidR="005E1746" w:rsidRPr="00082637">
        <w:rPr>
          <w:rFonts w:ascii="Times New Roman" w:hAnsi="Times New Roman" w:cs="Times New Roman"/>
          <w:sz w:val="24"/>
          <w:szCs w:val="24"/>
        </w:rPr>
        <w:t>=48.191, p &lt;0.05, this</w:t>
      </w:r>
      <w:r w:rsidR="005E1746">
        <w:rPr>
          <w:rFonts w:ascii="Times New Roman" w:hAnsi="Times New Roman" w:cs="Times New Roman"/>
          <w:sz w:val="24"/>
          <w:szCs w:val="24"/>
        </w:rPr>
        <w:t xml:space="preserve"> was not in agreement with the </w:t>
      </w:r>
      <w:r w:rsidR="005E1746" w:rsidRPr="00082637">
        <w:rPr>
          <w:rFonts w:ascii="Times New Roman" w:hAnsi="Times New Roman" w:cs="Times New Roman"/>
          <w:sz w:val="24"/>
          <w:szCs w:val="24"/>
        </w:rPr>
        <w:t>study carried out in Norther</w:t>
      </w:r>
      <w:r w:rsidR="005E1746">
        <w:rPr>
          <w:rFonts w:ascii="Times New Roman" w:hAnsi="Times New Roman" w:cs="Times New Roman"/>
          <w:sz w:val="24"/>
          <w:szCs w:val="24"/>
        </w:rPr>
        <w:t>n</w:t>
      </w:r>
      <w:r w:rsidR="005E1746" w:rsidRPr="00082637">
        <w:rPr>
          <w:rFonts w:ascii="Times New Roman" w:hAnsi="Times New Roman" w:cs="Times New Roman"/>
          <w:sz w:val="24"/>
          <w:szCs w:val="24"/>
        </w:rPr>
        <w:t xml:space="preserve"> Nigeria where it was repo</w:t>
      </w:r>
      <w:r w:rsidR="005E1746">
        <w:rPr>
          <w:rFonts w:ascii="Times New Roman" w:hAnsi="Times New Roman" w:cs="Times New Roman"/>
          <w:sz w:val="24"/>
          <w:szCs w:val="24"/>
        </w:rPr>
        <w:t>rted that male were more prevalen</w:t>
      </w:r>
      <w:r w:rsidR="005E1746" w:rsidRPr="00082637">
        <w:rPr>
          <w:rFonts w:ascii="Times New Roman" w:hAnsi="Times New Roman" w:cs="Times New Roman"/>
          <w:sz w:val="24"/>
          <w:szCs w:val="24"/>
        </w:rPr>
        <w:t xml:space="preserve">t than female due </w:t>
      </w:r>
      <w:r w:rsidR="005E1746">
        <w:rPr>
          <w:rFonts w:ascii="Times New Roman" w:hAnsi="Times New Roman" w:cs="Times New Roman"/>
          <w:sz w:val="24"/>
          <w:szCs w:val="24"/>
        </w:rPr>
        <w:t xml:space="preserve">to </w:t>
      </w:r>
      <w:r w:rsidR="005E1746" w:rsidRPr="00082637">
        <w:rPr>
          <w:rFonts w:ascii="Times New Roman" w:hAnsi="Times New Roman" w:cs="Times New Roman"/>
          <w:sz w:val="24"/>
          <w:szCs w:val="24"/>
        </w:rPr>
        <w:t>the fact that males spend most of their time outdoors doing hard jobs that could exposed them to</w:t>
      </w:r>
      <w:r w:rsidR="005E1746">
        <w:rPr>
          <w:rFonts w:ascii="Times New Roman" w:hAnsi="Times New Roman" w:cs="Times New Roman"/>
          <w:sz w:val="24"/>
          <w:szCs w:val="24"/>
        </w:rPr>
        <w:t xml:space="preserve"> more risk of amputation than female </w:t>
      </w:r>
      <w:r w:rsidR="005E1746" w:rsidRPr="005507E3">
        <w:rPr>
          <w:rFonts w:ascii="Times New Roman" w:hAnsi="Times New Roman" w:cs="Times New Roman"/>
          <w:sz w:val="24"/>
          <w:szCs w:val="24"/>
        </w:rPr>
        <w:t xml:space="preserve">(Baba </w:t>
      </w:r>
      <w:r w:rsidR="00000AA6" w:rsidRPr="00FE2A1B">
        <w:rPr>
          <w:rFonts w:ascii="Times New Roman" w:hAnsi="Times New Roman" w:cs="Times New Roman"/>
          <w:iCs/>
          <w:sz w:val="24"/>
          <w:szCs w:val="24"/>
        </w:rPr>
        <w:t>et al</w:t>
      </w:r>
      <w:r w:rsidR="005E1746" w:rsidRPr="00FE2A1B">
        <w:rPr>
          <w:rFonts w:ascii="Times New Roman" w:hAnsi="Times New Roman" w:cs="Times New Roman"/>
          <w:iCs/>
          <w:sz w:val="24"/>
          <w:szCs w:val="24"/>
        </w:rPr>
        <w:t>.,</w:t>
      </w:r>
      <w:r w:rsidR="005E1746" w:rsidRPr="00900C93">
        <w:rPr>
          <w:rFonts w:ascii="Times New Roman" w:hAnsi="Times New Roman" w:cs="Times New Roman"/>
          <w:i/>
          <w:sz w:val="24"/>
          <w:szCs w:val="24"/>
        </w:rPr>
        <w:t xml:space="preserve"> </w:t>
      </w:r>
      <w:r w:rsidR="005E1746" w:rsidRPr="005507E3">
        <w:rPr>
          <w:rFonts w:ascii="Times New Roman" w:hAnsi="Times New Roman" w:cs="Times New Roman"/>
          <w:sz w:val="24"/>
          <w:szCs w:val="24"/>
        </w:rPr>
        <w:t>2018)</w:t>
      </w:r>
      <w:r w:rsidR="005E1746">
        <w:rPr>
          <w:rFonts w:ascii="Times New Roman" w:hAnsi="Times New Roman" w:cs="Times New Roman"/>
          <w:sz w:val="24"/>
          <w:szCs w:val="24"/>
        </w:rPr>
        <w:t>, but in this study</w:t>
      </w:r>
      <w:r w:rsidR="005E1746" w:rsidRPr="00082637">
        <w:rPr>
          <w:rFonts w:ascii="Times New Roman" w:hAnsi="Times New Roman" w:cs="Times New Roman"/>
          <w:sz w:val="24"/>
          <w:szCs w:val="24"/>
        </w:rPr>
        <w:t xml:space="preserve"> the more prevalence in female might be borne o</w:t>
      </w:r>
      <w:r w:rsidR="005E1746">
        <w:rPr>
          <w:rFonts w:ascii="Times New Roman" w:hAnsi="Times New Roman" w:cs="Times New Roman"/>
          <w:sz w:val="24"/>
          <w:szCs w:val="24"/>
        </w:rPr>
        <w:t>ut of the fact that female encountered</w:t>
      </w:r>
      <w:r w:rsidR="005E1746" w:rsidRPr="00082637">
        <w:rPr>
          <w:rFonts w:ascii="Times New Roman" w:hAnsi="Times New Roman" w:cs="Times New Roman"/>
          <w:sz w:val="24"/>
          <w:szCs w:val="24"/>
        </w:rPr>
        <w:t xml:space="preserve"> occupational hazards like their male counterparts</w:t>
      </w:r>
      <w:r w:rsidR="005E1746">
        <w:rPr>
          <w:rFonts w:ascii="Times New Roman" w:hAnsi="Times New Roman" w:cs="Times New Roman"/>
          <w:sz w:val="24"/>
          <w:szCs w:val="24"/>
        </w:rPr>
        <w:t xml:space="preserve">  and frequent visitation to the hospital. The present study was in disagreement with a study conducted in United State of America with male gender associated with wound infection (75.</w:t>
      </w:r>
      <w:r>
        <w:rPr>
          <w:rFonts w:ascii="Times New Roman" w:hAnsi="Times New Roman" w:cs="Times New Roman"/>
          <w:sz w:val="24"/>
          <w:szCs w:val="24"/>
        </w:rPr>
        <w:t>2%) and female (24.8%) (Williams, 2017</w:t>
      </w:r>
      <w:r w:rsidR="005E1746" w:rsidRPr="0060214F">
        <w:rPr>
          <w:rFonts w:ascii="Times New Roman" w:hAnsi="Times New Roman" w:cs="Times New Roman"/>
          <w:sz w:val="24"/>
          <w:szCs w:val="24"/>
        </w:rPr>
        <w:t>) and a study in a tertiary hospital, Benin city,</w:t>
      </w:r>
      <w:r w:rsidR="0043362C" w:rsidRPr="0060214F">
        <w:rPr>
          <w:rFonts w:ascii="Times New Roman" w:hAnsi="Times New Roman" w:cs="Times New Roman"/>
          <w:sz w:val="24"/>
          <w:szCs w:val="24"/>
        </w:rPr>
        <w:t xml:space="preserve"> </w:t>
      </w:r>
      <w:r w:rsidR="005E1746" w:rsidRPr="0060214F">
        <w:rPr>
          <w:rFonts w:ascii="Times New Roman" w:hAnsi="Times New Roman" w:cs="Times New Roman"/>
          <w:sz w:val="24"/>
          <w:szCs w:val="24"/>
        </w:rPr>
        <w:t xml:space="preserve">Nigeria conducted by Egbe </w:t>
      </w:r>
      <w:r w:rsidR="00000AA6" w:rsidRPr="00FE2A1B">
        <w:rPr>
          <w:rFonts w:ascii="Times New Roman" w:hAnsi="Times New Roman" w:cs="Times New Roman"/>
          <w:iCs/>
          <w:sz w:val="24"/>
          <w:szCs w:val="24"/>
        </w:rPr>
        <w:t>et al</w:t>
      </w:r>
      <w:r w:rsidR="00E84A92" w:rsidRPr="00FE2A1B">
        <w:rPr>
          <w:rFonts w:ascii="Times New Roman" w:hAnsi="Times New Roman" w:cs="Times New Roman"/>
          <w:iCs/>
          <w:sz w:val="24"/>
          <w:szCs w:val="24"/>
        </w:rPr>
        <w:t>.</w:t>
      </w:r>
      <w:r w:rsidR="00E84A92" w:rsidRPr="0060214F">
        <w:rPr>
          <w:rFonts w:ascii="Times New Roman" w:hAnsi="Times New Roman" w:cs="Times New Roman"/>
          <w:sz w:val="24"/>
          <w:szCs w:val="24"/>
        </w:rPr>
        <w:t xml:space="preserve"> (</w:t>
      </w:r>
      <w:r w:rsidR="005E1746" w:rsidRPr="0060214F">
        <w:rPr>
          <w:rFonts w:ascii="Times New Roman" w:hAnsi="Times New Roman" w:cs="Times New Roman"/>
          <w:sz w:val="24"/>
          <w:szCs w:val="24"/>
        </w:rPr>
        <w:t>2011</w:t>
      </w:r>
      <w:r w:rsidR="00E84A92" w:rsidRPr="0060214F">
        <w:rPr>
          <w:rFonts w:ascii="Times New Roman" w:hAnsi="Times New Roman" w:cs="Times New Roman"/>
          <w:sz w:val="24"/>
          <w:szCs w:val="24"/>
        </w:rPr>
        <w:t>)</w:t>
      </w:r>
      <w:r w:rsidR="005E1746" w:rsidRPr="0060214F">
        <w:rPr>
          <w:rFonts w:ascii="Times New Roman" w:hAnsi="Times New Roman" w:cs="Times New Roman"/>
          <w:sz w:val="24"/>
          <w:szCs w:val="24"/>
        </w:rPr>
        <w:t xml:space="preserve"> which was non-significantly affected by gender but affected by age, p</w:t>
      </w:r>
      <m:oMath>
        <m:r>
          <w:rPr>
            <w:rFonts w:ascii="Cambria Math" w:hAnsi="Cambria Math" w:cs="Times New Roman"/>
            <w:sz w:val="24"/>
            <w:szCs w:val="24"/>
          </w:rPr>
          <m:t>&lt;0.001</m:t>
        </m:r>
      </m:oMath>
      <w:r w:rsidR="005E1746" w:rsidRPr="0060214F">
        <w:rPr>
          <w:rFonts w:ascii="Times New Roman" w:hAnsi="Times New Roman" w:cs="Times New Roman"/>
          <w:sz w:val="24"/>
          <w:szCs w:val="24"/>
        </w:rPr>
        <w:t xml:space="preserve"> where minimum age of prevalence of wound infection was</w:t>
      </w:r>
      <m:oMath>
        <m:r>
          <w:rPr>
            <w:rFonts w:ascii="Cambria Math" w:hAnsi="Cambria Math" w:cs="Times New Roman"/>
            <w:sz w:val="24"/>
            <w:szCs w:val="24"/>
          </w:rPr>
          <m:t xml:space="preserve"> &lt;5years old</m:t>
        </m:r>
      </m:oMath>
      <w:r w:rsidR="005E1746" w:rsidRPr="0060214F">
        <w:rPr>
          <w:rFonts w:ascii="Times New Roman" w:hAnsi="Times New Roman" w:cs="Times New Roman"/>
          <w:sz w:val="24"/>
          <w:szCs w:val="24"/>
        </w:rPr>
        <w:t xml:space="preserve"> and</w:t>
      </w:r>
      <w:r w:rsidR="00E84A92" w:rsidRPr="0060214F">
        <w:rPr>
          <w:rFonts w:ascii="Times New Roman" w:hAnsi="Times New Roman" w:cs="Times New Roman"/>
          <w:sz w:val="24"/>
          <w:szCs w:val="24"/>
        </w:rPr>
        <w:t xml:space="preserve"> </w:t>
      </w:r>
      <w:r w:rsidR="005E1746" w:rsidRPr="0060214F">
        <w:rPr>
          <w:rFonts w:ascii="Times New Roman" w:hAnsi="Times New Roman" w:cs="Times New Roman"/>
          <w:sz w:val="24"/>
          <w:szCs w:val="24"/>
        </w:rPr>
        <w:t>maxim</w:t>
      </w:r>
      <w:r w:rsidR="00E84A92" w:rsidRPr="0060214F">
        <w:rPr>
          <w:rFonts w:ascii="Times New Roman" w:hAnsi="Times New Roman" w:cs="Times New Roman"/>
          <w:sz w:val="24"/>
          <w:szCs w:val="24"/>
        </w:rPr>
        <w:t>um age group was 36-40years old.</w:t>
      </w:r>
    </w:p>
    <w:p w14:paraId="2162C20E" w14:textId="77777777" w:rsidR="00762EE0" w:rsidRDefault="00762EE0" w:rsidP="00EE3B6D">
      <w:pPr>
        <w:tabs>
          <w:tab w:val="left" w:pos="360"/>
        </w:tabs>
        <w:spacing w:line="360" w:lineRule="auto"/>
        <w:jc w:val="both"/>
        <w:rPr>
          <w:rFonts w:ascii="Times New Roman" w:hAnsi="Times New Roman" w:cs="Times New Roman"/>
          <w:sz w:val="24"/>
          <w:szCs w:val="24"/>
        </w:rPr>
        <w:sectPr w:rsidR="00762EE0" w:rsidSect="00B7644C">
          <w:pgSz w:w="11906" w:h="16838"/>
          <w:pgMar w:top="1440" w:right="1440" w:bottom="1440" w:left="1440" w:header="706" w:footer="706" w:gutter="0"/>
          <w:cols w:space="708"/>
          <w:docGrid w:linePitch="360"/>
        </w:sectPr>
      </w:pPr>
    </w:p>
    <w:p w14:paraId="64BB55FF" w14:textId="77777777" w:rsidR="005E1746" w:rsidRPr="00E84A92" w:rsidRDefault="008D4AE4" w:rsidP="00E84A92">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5E1746" w:rsidRPr="00E84A92">
        <w:rPr>
          <w:rFonts w:ascii="Times New Roman" w:hAnsi="Times New Roman" w:cs="Times New Roman"/>
          <w:b/>
          <w:sz w:val="24"/>
          <w:szCs w:val="24"/>
        </w:rPr>
        <w:t>3:</w:t>
      </w:r>
      <w:r w:rsidR="00E84A92">
        <w:rPr>
          <w:rFonts w:ascii="Times New Roman" w:hAnsi="Times New Roman" w:cs="Times New Roman"/>
          <w:b/>
          <w:sz w:val="24"/>
          <w:szCs w:val="24"/>
        </w:rPr>
        <w:t xml:space="preserve"> </w:t>
      </w:r>
      <w:r w:rsidR="005E1746" w:rsidRPr="00E84A92">
        <w:rPr>
          <w:rFonts w:ascii="Times New Roman" w:hAnsi="Times New Roman" w:cs="Times New Roman"/>
          <w:b/>
          <w:sz w:val="24"/>
          <w:szCs w:val="24"/>
        </w:rPr>
        <w:t>Distribution of isolated microorganisms from wound of patients attending OOUTH using Microscopy</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1080"/>
        <w:gridCol w:w="2340"/>
        <w:gridCol w:w="236"/>
      </w:tblGrid>
      <w:tr w:rsidR="005E1746" w:rsidRPr="002232DC" w14:paraId="2D0EA630" w14:textId="77777777" w:rsidTr="00B7644C">
        <w:trPr>
          <w:gridAfter w:val="1"/>
          <w:wAfter w:w="236" w:type="dxa"/>
        </w:trPr>
        <w:tc>
          <w:tcPr>
            <w:tcW w:w="3348" w:type="dxa"/>
            <w:vMerge w:val="restart"/>
            <w:tcBorders>
              <w:top w:val="single" w:sz="4" w:space="0" w:color="000000" w:themeColor="text1"/>
              <w:bottom w:val="nil"/>
            </w:tcBorders>
          </w:tcPr>
          <w:p w14:paraId="01DEF959" w14:textId="77777777" w:rsidR="005E1746" w:rsidRPr="005A126A" w:rsidRDefault="005E1746" w:rsidP="003F53FE">
            <w:pPr>
              <w:tabs>
                <w:tab w:val="left" w:pos="4350"/>
              </w:tabs>
              <w:rPr>
                <w:rFonts w:ascii="Times New Roman" w:hAnsi="Times New Roman" w:cs="Times New Roman"/>
                <w:b/>
                <w:sz w:val="24"/>
                <w:szCs w:val="24"/>
              </w:rPr>
            </w:pPr>
            <w:r w:rsidRPr="005A126A">
              <w:rPr>
                <w:rFonts w:ascii="Times New Roman" w:hAnsi="Times New Roman" w:cs="Times New Roman"/>
                <w:b/>
                <w:sz w:val="24"/>
                <w:szCs w:val="24"/>
              </w:rPr>
              <w:t>Microscopy</w:t>
            </w:r>
          </w:p>
        </w:tc>
        <w:tc>
          <w:tcPr>
            <w:tcW w:w="3420" w:type="dxa"/>
            <w:gridSpan w:val="2"/>
            <w:tcBorders>
              <w:top w:val="single" w:sz="4" w:space="0" w:color="000000" w:themeColor="text1"/>
              <w:bottom w:val="nil"/>
            </w:tcBorders>
          </w:tcPr>
          <w:p w14:paraId="62107969" w14:textId="77777777" w:rsidR="005E1746" w:rsidRPr="005A126A" w:rsidRDefault="005E1746" w:rsidP="003F53FE">
            <w:pPr>
              <w:tabs>
                <w:tab w:val="left" w:pos="4350"/>
              </w:tabs>
              <w:rPr>
                <w:rFonts w:ascii="Times New Roman" w:hAnsi="Times New Roman" w:cs="Times New Roman"/>
                <w:b/>
                <w:sz w:val="24"/>
                <w:szCs w:val="24"/>
              </w:rPr>
            </w:pPr>
            <w:r w:rsidRPr="005A126A">
              <w:rPr>
                <w:rFonts w:ascii="Times New Roman" w:hAnsi="Times New Roman" w:cs="Times New Roman"/>
                <w:b/>
                <w:sz w:val="24"/>
                <w:szCs w:val="24"/>
              </w:rPr>
              <w:t>Reaction</w:t>
            </w:r>
          </w:p>
        </w:tc>
      </w:tr>
      <w:tr w:rsidR="005E1746" w:rsidRPr="002232DC" w14:paraId="5D65888F" w14:textId="77777777" w:rsidTr="00B7644C">
        <w:trPr>
          <w:gridAfter w:val="1"/>
          <w:wAfter w:w="236" w:type="dxa"/>
        </w:trPr>
        <w:tc>
          <w:tcPr>
            <w:tcW w:w="3348" w:type="dxa"/>
            <w:vMerge/>
            <w:tcBorders>
              <w:top w:val="nil"/>
              <w:bottom w:val="nil"/>
            </w:tcBorders>
          </w:tcPr>
          <w:p w14:paraId="260A3F47" w14:textId="77777777" w:rsidR="005E1746" w:rsidRPr="005A126A" w:rsidRDefault="005E1746" w:rsidP="003F53FE">
            <w:pPr>
              <w:tabs>
                <w:tab w:val="left" w:pos="4350"/>
              </w:tabs>
              <w:rPr>
                <w:rFonts w:ascii="Times New Roman" w:hAnsi="Times New Roman" w:cs="Times New Roman"/>
                <w:b/>
                <w:sz w:val="24"/>
                <w:szCs w:val="24"/>
              </w:rPr>
            </w:pPr>
          </w:p>
        </w:tc>
        <w:tc>
          <w:tcPr>
            <w:tcW w:w="3420" w:type="dxa"/>
            <w:gridSpan w:val="2"/>
            <w:tcBorders>
              <w:top w:val="nil"/>
              <w:bottom w:val="nil"/>
            </w:tcBorders>
          </w:tcPr>
          <w:p w14:paraId="722A5757" w14:textId="77777777" w:rsidR="005E1746" w:rsidRPr="005A126A" w:rsidRDefault="005E1746" w:rsidP="003F53FE">
            <w:pPr>
              <w:tabs>
                <w:tab w:val="left" w:pos="4350"/>
              </w:tabs>
              <w:rPr>
                <w:rFonts w:ascii="Times New Roman" w:hAnsi="Times New Roman" w:cs="Times New Roman"/>
                <w:b/>
                <w:sz w:val="24"/>
                <w:szCs w:val="24"/>
              </w:rPr>
            </w:pPr>
            <w:r w:rsidRPr="005A126A">
              <w:rPr>
                <w:rFonts w:ascii="Times New Roman" w:hAnsi="Times New Roman" w:cs="Times New Roman"/>
                <w:b/>
                <w:sz w:val="24"/>
                <w:szCs w:val="24"/>
              </w:rPr>
              <w:t>Frequency</w:t>
            </w:r>
          </w:p>
        </w:tc>
      </w:tr>
      <w:tr w:rsidR="005E1746" w:rsidRPr="002232DC" w14:paraId="72BA9AFC" w14:textId="77777777" w:rsidTr="00B7644C">
        <w:tc>
          <w:tcPr>
            <w:tcW w:w="3348" w:type="dxa"/>
            <w:tcBorders>
              <w:top w:val="nil"/>
              <w:bottom w:val="single" w:sz="4" w:space="0" w:color="auto"/>
            </w:tcBorders>
          </w:tcPr>
          <w:p w14:paraId="1B34BBC8" w14:textId="77777777" w:rsidR="005E1746" w:rsidRPr="005A126A" w:rsidRDefault="005E1746" w:rsidP="003F53FE">
            <w:pPr>
              <w:tabs>
                <w:tab w:val="left" w:pos="4350"/>
              </w:tabs>
              <w:rPr>
                <w:rFonts w:ascii="Times New Roman" w:hAnsi="Times New Roman" w:cs="Times New Roman"/>
                <w:b/>
                <w:sz w:val="24"/>
                <w:szCs w:val="24"/>
              </w:rPr>
            </w:pPr>
          </w:p>
        </w:tc>
        <w:tc>
          <w:tcPr>
            <w:tcW w:w="3420" w:type="dxa"/>
            <w:gridSpan w:val="2"/>
            <w:tcBorders>
              <w:top w:val="nil"/>
              <w:bottom w:val="single" w:sz="4" w:space="0" w:color="auto"/>
            </w:tcBorders>
          </w:tcPr>
          <w:p w14:paraId="5114955D" w14:textId="77777777" w:rsidR="005E1746" w:rsidRPr="005A126A" w:rsidRDefault="005E1746" w:rsidP="003F53FE">
            <w:pPr>
              <w:tabs>
                <w:tab w:val="left" w:pos="4350"/>
              </w:tabs>
              <w:rPr>
                <w:rFonts w:ascii="Times New Roman" w:hAnsi="Times New Roman" w:cs="Times New Roman"/>
                <w:b/>
                <w:sz w:val="24"/>
                <w:szCs w:val="24"/>
              </w:rPr>
            </w:pPr>
            <w:r w:rsidRPr="005A126A">
              <w:rPr>
                <w:rFonts w:ascii="Times New Roman" w:hAnsi="Times New Roman" w:cs="Times New Roman"/>
                <w:b/>
                <w:sz w:val="24"/>
                <w:szCs w:val="24"/>
              </w:rPr>
              <w:t xml:space="preserve">N       </w:t>
            </w:r>
            <w:proofErr w:type="gramStart"/>
            <w:r w:rsidRPr="005A126A">
              <w:rPr>
                <w:rFonts w:ascii="Times New Roman" w:hAnsi="Times New Roman" w:cs="Times New Roman"/>
                <w:b/>
                <w:sz w:val="24"/>
                <w:szCs w:val="24"/>
              </w:rPr>
              <w:t xml:space="preserve">   (</w:t>
            </w:r>
            <w:proofErr w:type="gramEnd"/>
            <w:r w:rsidRPr="005A126A">
              <w:rPr>
                <w:rFonts w:ascii="Times New Roman" w:hAnsi="Times New Roman" w:cs="Times New Roman"/>
                <w:b/>
                <w:sz w:val="24"/>
                <w:szCs w:val="24"/>
              </w:rPr>
              <w:t>%)</w:t>
            </w:r>
          </w:p>
        </w:tc>
        <w:tc>
          <w:tcPr>
            <w:tcW w:w="236" w:type="dxa"/>
          </w:tcPr>
          <w:p w14:paraId="1DB2E2FC" w14:textId="77777777" w:rsidR="005E1746" w:rsidRPr="002232DC" w:rsidRDefault="005E1746" w:rsidP="003F53FE">
            <w:pPr>
              <w:tabs>
                <w:tab w:val="left" w:pos="4350"/>
              </w:tabs>
              <w:rPr>
                <w:rFonts w:ascii="Times New Roman" w:hAnsi="Times New Roman" w:cs="Times New Roman"/>
                <w:sz w:val="24"/>
                <w:szCs w:val="24"/>
              </w:rPr>
            </w:pPr>
          </w:p>
        </w:tc>
      </w:tr>
      <w:tr w:rsidR="005E1746" w:rsidRPr="002232DC" w14:paraId="3D5C1C36" w14:textId="77777777" w:rsidTr="00B7644C">
        <w:trPr>
          <w:gridAfter w:val="1"/>
          <w:wAfter w:w="236" w:type="dxa"/>
        </w:trPr>
        <w:tc>
          <w:tcPr>
            <w:tcW w:w="3348" w:type="dxa"/>
            <w:tcBorders>
              <w:top w:val="single" w:sz="4" w:space="0" w:color="auto"/>
            </w:tcBorders>
          </w:tcPr>
          <w:p w14:paraId="7BD8B3A6" w14:textId="77777777" w:rsidR="005E1746" w:rsidRDefault="005E1746" w:rsidP="003F53FE">
            <w:pPr>
              <w:tabs>
                <w:tab w:val="left" w:pos="4350"/>
              </w:tabs>
              <w:rPr>
                <w:rFonts w:ascii="Times New Roman" w:hAnsi="Times New Roman" w:cs="Times New Roman"/>
                <w:sz w:val="24"/>
                <w:szCs w:val="24"/>
              </w:rPr>
            </w:pPr>
            <w:proofErr w:type="gramStart"/>
            <w:r w:rsidRPr="002232DC">
              <w:rPr>
                <w:rFonts w:ascii="Times New Roman" w:hAnsi="Times New Roman" w:cs="Times New Roman"/>
                <w:sz w:val="24"/>
                <w:szCs w:val="24"/>
              </w:rPr>
              <w:t>Gram’s  staining</w:t>
            </w:r>
            <w:proofErr w:type="gramEnd"/>
            <w:r w:rsidRPr="002232DC">
              <w:rPr>
                <w:rFonts w:ascii="Times New Roman" w:hAnsi="Times New Roman" w:cs="Times New Roman"/>
                <w:sz w:val="24"/>
                <w:szCs w:val="24"/>
              </w:rPr>
              <w:t xml:space="preserve"> :</w:t>
            </w:r>
          </w:p>
          <w:p w14:paraId="4370DC1E"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Gram-positive bacteria</w:t>
            </w:r>
          </w:p>
        </w:tc>
        <w:tc>
          <w:tcPr>
            <w:tcW w:w="1080" w:type="dxa"/>
            <w:tcBorders>
              <w:top w:val="single" w:sz="4" w:space="0" w:color="auto"/>
            </w:tcBorders>
          </w:tcPr>
          <w:p w14:paraId="5BB94BA1" w14:textId="77777777" w:rsidR="005E1746" w:rsidRPr="002232DC" w:rsidRDefault="005E1746" w:rsidP="003F53FE">
            <w:pPr>
              <w:tabs>
                <w:tab w:val="left" w:pos="4350"/>
              </w:tabs>
              <w:rPr>
                <w:rFonts w:ascii="Times New Roman" w:hAnsi="Times New Roman" w:cs="Times New Roman"/>
                <w:sz w:val="24"/>
                <w:szCs w:val="24"/>
              </w:rPr>
            </w:pPr>
          </w:p>
        </w:tc>
        <w:tc>
          <w:tcPr>
            <w:tcW w:w="2340" w:type="dxa"/>
            <w:tcBorders>
              <w:top w:val="single" w:sz="4" w:space="0" w:color="auto"/>
            </w:tcBorders>
          </w:tcPr>
          <w:p w14:paraId="6E974C6E" w14:textId="77777777" w:rsidR="005E1746" w:rsidRPr="002232DC" w:rsidRDefault="005E1746" w:rsidP="003F53FE">
            <w:pPr>
              <w:tabs>
                <w:tab w:val="left" w:pos="4350"/>
              </w:tabs>
              <w:rPr>
                <w:rFonts w:ascii="Times New Roman" w:hAnsi="Times New Roman" w:cs="Times New Roman"/>
                <w:sz w:val="24"/>
                <w:szCs w:val="24"/>
              </w:rPr>
            </w:pPr>
          </w:p>
        </w:tc>
      </w:tr>
      <w:tr w:rsidR="005E1746" w:rsidRPr="002232DC" w14:paraId="39B6AD1E" w14:textId="77777777" w:rsidTr="00B7644C">
        <w:trPr>
          <w:gridAfter w:val="1"/>
          <w:wAfter w:w="236" w:type="dxa"/>
        </w:trPr>
        <w:tc>
          <w:tcPr>
            <w:tcW w:w="3348" w:type="dxa"/>
          </w:tcPr>
          <w:p w14:paraId="11B30E06"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Cocci</w:t>
            </w:r>
          </w:p>
        </w:tc>
        <w:tc>
          <w:tcPr>
            <w:tcW w:w="1080" w:type="dxa"/>
          </w:tcPr>
          <w:p w14:paraId="1D2DBDD2"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13</w:t>
            </w:r>
          </w:p>
        </w:tc>
        <w:tc>
          <w:tcPr>
            <w:tcW w:w="2340" w:type="dxa"/>
          </w:tcPr>
          <w:p w14:paraId="7ED7D942"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(3.3</w:t>
            </w:r>
            <w:r w:rsidRPr="002232DC">
              <w:rPr>
                <w:rFonts w:ascii="Times New Roman" w:hAnsi="Times New Roman" w:cs="Times New Roman"/>
                <w:sz w:val="24"/>
                <w:szCs w:val="24"/>
              </w:rPr>
              <w:t>)</w:t>
            </w:r>
          </w:p>
        </w:tc>
      </w:tr>
      <w:tr w:rsidR="005E1746" w:rsidRPr="002232DC" w14:paraId="0BB8C765" w14:textId="77777777" w:rsidTr="00B7644C">
        <w:trPr>
          <w:gridAfter w:val="1"/>
          <w:wAfter w:w="236" w:type="dxa"/>
        </w:trPr>
        <w:tc>
          <w:tcPr>
            <w:tcW w:w="3348" w:type="dxa"/>
          </w:tcPr>
          <w:p w14:paraId="301C205B" w14:textId="77777777" w:rsidR="00762EE0"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Bacilli</w:t>
            </w:r>
          </w:p>
          <w:p w14:paraId="42120F56"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Gram-negative bacteria</w:t>
            </w:r>
          </w:p>
        </w:tc>
        <w:tc>
          <w:tcPr>
            <w:tcW w:w="1080" w:type="dxa"/>
          </w:tcPr>
          <w:p w14:paraId="49E32CA2"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0</w:t>
            </w:r>
          </w:p>
        </w:tc>
        <w:tc>
          <w:tcPr>
            <w:tcW w:w="2340" w:type="dxa"/>
          </w:tcPr>
          <w:p w14:paraId="2B342D40"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(0)</w:t>
            </w:r>
          </w:p>
        </w:tc>
      </w:tr>
      <w:tr w:rsidR="005E1746" w:rsidRPr="002232DC" w14:paraId="13424332" w14:textId="77777777" w:rsidTr="00B7644C">
        <w:trPr>
          <w:gridAfter w:val="1"/>
          <w:wAfter w:w="236" w:type="dxa"/>
        </w:trPr>
        <w:tc>
          <w:tcPr>
            <w:tcW w:w="3348" w:type="dxa"/>
          </w:tcPr>
          <w:p w14:paraId="4AC62AAF"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Cocci</w:t>
            </w:r>
          </w:p>
        </w:tc>
        <w:tc>
          <w:tcPr>
            <w:tcW w:w="1080" w:type="dxa"/>
          </w:tcPr>
          <w:p w14:paraId="2F604FDF"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0</w:t>
            </w:r>
          </w:p>
        </w:tc>
        <w:tc>
          <w:tcPr>
            <w:tcW w:w="2340" w:type="dxa"/>
          </w:tcPr>
          <w:p w14:paraId="1CE4DEC1"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(0)</w:t>
            </w:r>
          </w:p>
        </w:tc>
      </w:tr>
      <w:tr w:rsidR="005E1746" w:rsidRPr="002232DC" w14:paraId="55B6D41D" w14:textId="77777777" w:rsidTr="00B7644C">
        <w:trPr>
          <w:gridAfter w:val="1"/>
          <w:wAfter w:w="236" w:type="dxa"/>
        </w:trPr>
        <w:tc>
          <w:tcPr>
            <w:tcW w:w="3348" w:type="dxa"/>
          </w:tcPr>
          <w:p w14:paraId="701887AA"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Bacilli</w:t>
            </w:r>
          </w:p>
        </w:tc>
        <w:tc>
          <w:tcPr>
            <w:tcW w:w="1080" w:type="dxa"/>
          </w:tcPr>
          <w:p w14:paraId="78196EEE"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143</w:t>
            </w:r>
          </w:p>
        </w:tc>
        <w:tc>
          <w:tcPr>
            <w:tcW w:w="2340" w:type="dxa"/>
          </w:tcPr>
          <w:p w14:paraId="02C18924"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(36.6</w:t>
            </w:r>
            <w:r w:rsidRPr="002232DC">
              <w:rPr>
                <w:rFonts w:ascii="Times New Roman" w:hAnsi="Times New Roman" w:cs="Times New Roman"/>
                <w:sz w:val="24"/>
                <w:szCs w:val="24"/>
              </w:rPr>
              <w:t>)</w:t>
            </w:r>
          </w:p>
        </w:tc>
      </w:tr>
      <w:tr w:rsidR="005E1746" w:rsidRPr="002232DC" w14:paraId="71CA4DA4" w14:textId="77777777" w:rsidTr="00B7644C">
        <w:trPr>
          <w:gridAfter w:val="1"/>
          <w:wAfter w:w="236" w:type="dxa"/>
        </w:trPr>
        <w:tc>
          <w:tcPr>
            <w:tcW w:w="3348" w:type="dxa"/>
          </w:tcPr>
          <w:p w14:paraId="61F4328E"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No Growth</w:t>
            </w:r>
          </w:p>
        </w:tc>
        <w:tc>
          <w:tcPr>
            <w:tcW w:w="1080" w:type="dxa"/>
          </w:tcPr>
          <w:p w14:paraId="70445025"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235</w:t>
            </w:r>
          </w:p>
        </w:tc>
        <w:tc>
          <w:tcPr>
            <w:tcW w:w="2340" w:type="dxa"/>
          </w:tcPr>
          <w:p w14:paraId="07C37E20"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(60.1</w:t>
            </w:r>
            <w:r w:rsidRPr="002232DC">
              <w:rPr>
                <w:rFonts w:ascii="Times New Roman" w:hAnsi="Times New Roman" w:cs="Times New Roman"/>
                <w:sz w:val="24"/>
                <w:szCs w:val="24"/>
              </w:rPr>
              <w:t>)</w:t>
            </w:r>
          </w:p>
        </w:tc>
      </w:tr>
      <w:tr w:rsidR="005E1746" w:rsidRPr="002232DC" w14:paraId="7C26F6DB" w14:textId="77777777" w:rsidTr="00B7644C">
        <w:trPr>
          <w:gridAfter w:val="1"/>
          <w:wAfter w:w="236" w:type="dxa"/>
        </w:trPr>
        <w:tc>
          <w:tcPr>
            <w:tcW w:w="3348" w:type="dxa"/>
          </w:tcPr>
          <w:p w14:paraId="7911795F"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Total</w:t>
            </w:r>
          </w:p>
        </w:tc>
        <w:tc>
          <w:tcPr>
            <w:tcW w:w="1080" w:type="dxa"/>
          </w:tcPr>
          <w:p w14:paraId="2E6A27D3"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391</w:t>
            </w:r>
          </w:p>
        </w:tc>
        <w:tc>
          <w:tcPr>
            <w:tcW w:w="2340" w:type="dxa"/>
          </w:tcPr>
          <w:p w14:paraId="39869C4D"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(100)</w:t>
            </w:r>
          </w:p>
        </w:tc>
      </w:tr>
      <w:tr w:rsidR="005E1746" w:rsidRPr="002232DC" w14:paraId="64A60B65" w14:textId="77777777" w:rsidTr="00B7644C">
        <w:trPr>
          <w:gridAfter w:val="1"/>
          <w:wAfter w:w="236" w:type="dxa"/>
        </w:trPr>
        <w:tc>
          <w:tcPr>
            <w:tcW w:w="3348" w:type="dxa"/>
          </w:tcPr>
          <w:p w14:paraId="7DD93B4C"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Total bacterial Growth</w:t>
            </w:r>
          </w:p>
        </w:tc>
        <w:tc>
          <w:tcPr>
            <w:tcW w:w="1080" w:type="dxa"/>
          </w:tcPr>
          <w:p w14:paraId="11C4C9AC"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156</w:t>
            </w:r>
          </w:p>
        </w:tc>
        <w:tc>
          <w:tcPr>
            <w:tcW w:w="2340" w:type="dxa"/>
          </w:tcPr>
          <w:p w14:paraId="45799716"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39.9</w:t>
            </w:r>
          </w:p>
        </w:tc>
      </w:tr>
      <w:tr w:rsidR="005E1746" w:rsidRPr="002232DC" w14:paraId="39E74EB2" w14:textId="77777777" w:rsidTr="00B7644C">
        <w:trPr>
          <w:gridAfter w:val="1"/>
          <w:wAfter w:w="236" w:type="dxa"/>
        </w:trPr>
        <w:tc>
          <w:tcPr>
            <w:tcW w:w="3348" w:type="dxa"/>
          </w:tcPr>
          <w:p w14:paraId="51100AD1"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 xml:space="preserve">Ziehl </w:t>
            </w:r>
            <w:proofErr w:type="spellStart"/>
            <w:r w:rsidRPr="002232DC">
              <w:rPr>
                <w:rFonts w:ascii="Times New Roman" w:hAnsi="Times New Roman" w:cs="Times New Roman"/>
                <w:sz w:val="24"/>
                <w:szCs w:val="24"/>
              </w:rPr>
              <w:t>Nelseen</w:t>
            </w:r>
            <w:proofErr w:type="spellEnd"/>
            <w:r w:rsidRPr="002232DC">
              <w:rPr>
                <w:rFonts w:ascii="Times New Roman" w:hAnsi="Times New Roman" w:cs="Times New Roman"/>
                <w:sz w:val="24"/>
                <w:szCs w:val="24"/>
              </w:rPr>
              <w:t xml:space="preserve"> Staining:</w:t>
            </w:r>
          </w:p>
        </w:tc>
        <w:tc>
          <w:tcPr>
            <w:tcW w:w="1080" w:type="dxa"/>
          </w:tcPr>
          <w:p w14:paraId="6F7BC7B1" w14:textId="77777777" w:rsidR="005E1746" w:rsidRPr="002232DC" w:rsidRDefault="005E1746" w:rsidP="003F53FE">
            <w:pPr>
              <w:tabs>
                <w:tab w:val="left" w:pos="4350"/>
              </w:tabs>
              <w:rPr>
                <w:rFonts w:ascii="Times New Roman" w:hAnsi="Times New Roman" w:cs="Times New Roman"/>
                <w:sz w:val="24"/>
                <w:szCs w:val="24"/>
              </w:rPr>
            </w:pPr>
          </w:p>
        </w:tc>
        <w:tc>
          <w:tcPr>
            <w:tcW w:w="2340" w:type="dxa"/>
          </w:tcPr>
          <w:p w14:paraId="7AA8D459" w14:textId="77777777" w:rsidR="005E1746" w:rsidRPr="002232DC" w:rsidRDefault="005E1746" w:rsidP="003F53FE">
            <w:pPr>
              <w:tabs>
                <w:tab w:val="left" w:pos="4350"/>
              </w:tabs>
              <w:rPr>
                <w:rFonts w:ascii="Times New Roman" w:hAnsi="Times New Roman" w:cs="Times New Roman"/>
                <w:sz w:val="24"/>
                <w:szCs w:val="24"/>
              </w:rPr>
            </w:pPr>
          </w:p>
        </w:tc>
      </w:tr>
      <w:tr w:rsidR="005E1746" w:rsidRPr="002232DC" w14:paraId="5549BB72" w14:textId="77777777" w:rsidTr="00B7644C">
        <w:trPr>
          <w:gridAfter w:val="1"/>
          <w:wAfter w:w="236" w:type="dxa"/>
        </w:trPr>
        <w:tc>
          <w:tcPr>
            <w:tcW w:w="3348" w:type="dxa"/>
          </w:tcPr>
          <w:p w14:paraId="79C2DFF2"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AFB seen</w:t>
            </w:r>
          </w:p>
        </w:tc>
        <w:tc>
          <w:tcPr>
            <w:tcW w:w="1080" w:type="dxa"/>
          </w:tcPr>
          <w:p w14:paraId="44164C96"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3</w:t>
            </w:r>
          </w:p>
        </w:tc>
        <w:tc>
          <w:tcPr>
            <w:tcW w:w="2340" w:type="dxa"/>
          </w:tcPr>
          <w:p w14:paraId="2684F222"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(0.8</w:t>
            </w:r>
            <w:r w:rsidRPr="002232DC">
              <w:rPr>
                <w:rFonts w:ascii="Times New Roman" w:hAnsi="Times New Roman" w:cs="Times New Roman"/>
                <w:sz w:val="24"/>
                <w:szCs w:val="24"/>
              </w:rPr>
              <w:t>)</w:t>
            </w:r>
          </w:p>
        </w:tc>
      </w:tr>
      <w:tr w:rsidR="005E1746" w:rsidRPr="002232DC" w14:paraId="5F492573" w14:textId="77777777" w:rsidTr="00B7644C">
        <w:trPr>
          <w:gridAfter w:val="1"/>
          <w:wAfter w:w="236" w:type="dxa"/>
        </w:trPr>
        <w:tc>
          <w:tcPr>
            <w:tcW w:w="3348" w:type="dxa"/>
          </w:tcPr>
          <w:p w14:paraId="08A8EDFE"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No AFB seen</w:t>
            </w:r>
          </w:p>
        </w:tc>
        <w:tc>
          <w:tcPr>
            <w:tcW w:w="1080" w:type="dxa"/>
          </w:tcPr>
          <w:p w14:paraId="53BEDA20"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388</w:t>
            </w:r>
          </w:p>
        </w:tc>
        <w:tc>
          <w:tcPr>
            <w:tcW w:w="2340" w:type="dxa"/>
          </w:tcPr>
          <w:p w14:paraId="5BC2E7F2"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(99.2</w:t>
            </w:r>
            <w:r w:rsidRPr="002232DC">
              <w:rPr>
                <w:rFonts w:ascii="Times New Roman" w:hAnsi="Times New Roman" w:cs="Times New Roman"/>
                <w:sz w:val="24"/>
                <w:szCs w:val="24"/>
              </w:rPr>
              <w:t>)</w:t>
            </w:r>
          </w:p>
        </w:tc>
      </w:tr>
      <w:tr w:rsidR="005E1746" w:rsidRPr="002232DC" w14:paraId="48BC5197" w14:textId="77777777" w:rsidTr="00B7644C">
        <w:trPr>
          <w:gridAfter w:val="1"/>
          <w:wAfter w:w="236" w:type="dxa"/>
        </w:trPr>
        <w:tc>
          <w:tcPr>
            <w:tcW w:w="3348" w:type="dxa"/>
          </w:tcPr>
          <w:p w14:paraId="142E9442"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Total</w:t>
            </w:r>
          </w:p>
        </w:tc>
        <w:tc>
          <w:tcPr>
            <w:tcW w:w="1080" w:type="dxa"/>
          </w:tcPr>
          <w:p w14:paraId="59FA5588"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391</w:t>
            </w:r>
          </w:p>
        </w:tc>
        <w:tc>
          <w:tcPr>
            <w:tcW w:w="2340" w:type="dxa"/>
          </w:tcPr>
          <w:p w14:paraId="73B02D07"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(100)</w:t>
            </w:r>
          </w:p>
        </w:tc>
      </w:tr>
      <w:tr w:rsidR="005E1746" w:rsidRPr="002232DC" w14:paraId="5E0F4A84" w14:textId="77777777" w:rsidTr="00B7644C">
        <w:trPr>
          <w:gridAfter w:val="1"/>
          <w:wAfter w:w="236" w:type="dxa"/>
        </w:trPr>
        <w:tc>
          <w:tcPr>
            <w:tcW w:w="3348" w:type="dxa"/>
          </w:tcPr>
          <w:p w14:paraId="7B92E4FE"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 xml:space="preserve">10 </w:t>
            </w:r>
            <w:proofErr w:type="gramStart"/>
            <w:r w:rsidRPr="002232DC">
              <w:rPr>
                <w:rFonts w:ascii="Times New Roman" w:hAnsi="Times New Roman" w:cs="Times New Roman"/>
                <w:sz w:val="24"/>
                <w:szCs w:val="24"/>
              </w:rPr>
              <w:t>%  KOH</w:t>
            </w:r>
            <w:proofErr w:type="gramEnd"/>
            <w:r w:rsidRPr="002232DC">
              <w:rPr>
                <w:rFonts w:ascii="Times New Roman" w:hAnsi="Times New Roman" w:cs="Times New Roman"/>
                <w:sz w:val="24"/>
                <w:szCs w:val="24"/>
              </w:rPr>
              <w:t xml:space="preserve"> mount:</w:t>
            </w:r>
          </w:p>
        </w:tc>
        <w:tc>
          <w:tcPr>
            <w:tcW w:w="1080" w:type="dxa"/>
          </w:tcPr>
          <w:p w14:paraId="4D67EDFE" w14:textId="77777777" w:rsidR="005E1746" w:rsidRPr="002232DC" w:rsidRDefault="005E1746" w:rsidP="003F53FE">
            <w:pPr>
              <w:tabs>
                <w:tab w:val="left" w:pos="4350"/>
              </w:tabs>
              <w:rPr>
                <w:rFonts w:ascii="Times New Roman" w:hAnsi="Times New Roman" w:cs="Times New Roman"/>
                <w:sz w:val="24"/>
                <w:szCs w:val="24"/>
              </w:rPr>
            </w:pPr>
          </w:p>
        </w:tc>
        <w:tc>
          <w:tcPr>
            <w:tcW w:w="2340" w:type="dxa"/>
          </w:tcPr>
          <w:p w14:paraId="2721FDB8" w14:textId="77777777" w:rsidR="005E1746" w:rsidRPr="002232DC" w:rsidRDefault="005E1746" w:rsidP="003F53FE">
            <w:pPr>
              <w:tabs>
                <w:tab w:val="left" w:pos="4350"/>
              </w:tabs>
              <w:rPr>
                <w:rFonts w:ascii="Times New Roman" w:hAnsi="Times New Roman" w:cs="Times New Roman"/>
                <w:sz w:val="24"/>
                <w:szCs w:val="24"/>
              </w:rPr>
            </w:pPr>
          </w:p>
        </w:tc>
      </w:tr>
      <w:tr w:rsidR="005E1746" w:rsidRPr="002232DC" w14:paraId="30155197" w14:textId="77777777" w:rsidTr="00B7644C">
        <w:trPr>
          <w:gridAfter w:val="1"/>
          <w:wAfter w:w="236" w:type="dxa"/>
        </w:trPr>
        <w:tc>
          <w:tcPr>
            <w:tcW w:w="3348" w:type="dxa"/>
          </w:tcPr>
          <w:p w14:paraId="0BAA9F85"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Fungal element</w:t>
            </w:r>
          </w:p>
        </w:tc>
        <w:tc>
          <w:tcPr>
            <w:tcW w:w="1080" w:type="dxa"/>
          </w:tcPr>
          <w:p w14:paraId="2BB66492"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16</w:t>
            </w:r>
          </w:p>
        </w:tc>
        <w:tc>
          <w:tcPr>
            <w:tcW w:w="2340" w:type="dxa"/>
          </w:tcPr>
          <w:p w14:paraId="0F3CF1CF"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(4.1</w:t>
            </w:r>
            <w:r w:rsidRPr="002232DC">
              <w:rPr>
                <w:rFonts w:ascii="Times New Roman" w:hAnsi="Times New Roman" w:cs="Times New Roman"/>
                <w:sz w:val="24"/>
                <w:szCs w:val="24"/>
              </w:rPr>
              <w:t>)</w:t>
            </w:r>
          </w:p>
        </w:tc>
      </w:tr>
      <w:tr w:rsidR="005E1746" w:rsidRPr="002232DC" w14:paraId="52C08F9B" w14:textId="77777777" w:rsidTr="00B7644C">
        <w:trPr>
          <w:gridAfter w:val="1"/>
          <w:wAfter w:w="236" w:type="dxa"/>
        </w:trPr>
        <w:tc>
          <w:tcPr>
            <w:tcW w:w="3348" w:type="dxa"/>
          </w:tcPr>
          <w:p w14:paraId="3CE7DAF5"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No Fungal element seen</w:t>
            </w:r>
          </w:p>
        </w:tc>
        <w:tc>
          <w:tcPr>
            <w:tcW w:w="1080" w:type="dxa"/>
          </w:tcPr>
          <w:p w14:paraId="25C7BF53"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375</w:t>
            </w:r>
          </w:p>
        </w:tc>
        <w:tc>
          <w:tcPr>
            <w:tcW w:w="2340" w:type="dxa"/>
          </w:tcPr>
          <w:p w14:paraId="7B039037" w14:textId="77777777" w:rsidR="005E1746" w:rsidRPr="002232DC" w:rsidRDefault="005E1746" w:rsidP="003F53FE">
            <w:pPr>
              <w:tabs>
                <w:tab w:val="left" w:pos="4350"/>
              </w:tabs>
              <w:rPr>
                <w:rFonts w:ascii="Times New Roman" w:hAnsi="Times New Roman" w:cs="Times New Roman"/>
                <w:sz w:val="24"/>
                <w:szCs w:val="24"/>
              </w:rPr>
            </w:pPr>
            <w:r>
              <w:rPr>
                <w:rFonts w:ascii="Times New Roman" w:hAnsi="Times New Roman" w:cs="Times New Roman"/>
                <w:sz w:val="24"/>
                <w:szCs w:val="24"/>
              </w:rPr>
              <w:t>(95.9</w:t>
            </w:r>
            <w:r w:rsidRPr="002232DC">
              <w:rPr>
                <w:rFonts w:ascii="Times New Roman" w:hAnsi="Times New Roman" w:cs="Times New Roman"/>
                <w:sz w:val="24"/>
                <w:szCs w:val="24"/>
              </w:rPr>
              <w:t>)</w:t>
            </w:r>
          </w:p>
        </w:tc>
      </w:tr>
      <w:tr w:rsidR="005E1746" w:rsidRPr="002232DC" w14:paraId="72A5E87C" w14:textId="77777777" w:rsidTr="00B7644C">
        <w:trPr>
          <w:gridAfter w:val="1"/>
          <w:wAfter w:w="236" w:type="dxa"/>
        </w:trPr>
        <w:tc>
          <w:tcPr>
            <w:tcW w:w="3348" w:type="dxa"/>
          </w:tcPr>
          <w:p w14:paraId="40521070"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Total</w:t>
            </w:r>
          </w:p>
        </w:tc>
        <w:tc>
          <w:tcPr>
            <w:tcW w:w="1080" w:type="dxa"/>
          </w:tcPr>
          <w:p w14:paraId="274D7E71"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391</w:t>
            </w:r>
          </w:p>
        </w:tc>
        <w:tc>
          <w:tcPr>
            <w:tcW w:w="2340" w:type="dxa"/>
          </w:tcPr>
          <w:p w14:paraId="62F88226" w14:textId="77777777" w:rsidR="005E1746" w:rsidRPr="002232DC" w:rsidRDefault="005E1746" w:rsidP="003F53FE">
            <w:pPr>
              <w:tabs>
                <w:tab w:val="left" w:pos="4350"/>
              </w:tabs>
              <w:rPr>
                <w:rFonts w:ascii="Times New Roman" w:hAnsi="Times New Roman" w:cs="Times New Roman"/>
                <w:sz w:val="24"/>
                <w:szCs w:val="24"/>
              </w:rPr>
            </w:pPr>
            <w:r w:rsidRPr="002232DC">
              <w:rPr>
                <w:rFonts w:ascii="Times New Roman" w:hAnsi="Times New Roman" w:cs="Times New Roman"/>
                <w:sz w:val="24"/>
                <w:szCs w:val="24"/>
              </w:rPr>
              <w:t>(100)</w:t>
            </w:r>
          </w:p>
        </w:tc>
      </w:tr>
    </w:tbl>
    <w:p w14:paraId="61D4C07A" w14:textId="77777777" w:rsidR="005E1746" w:rsidRPr="002232DC" w:rsidRDefault="005E1746" w:rsidP="005E1746">
      <w:pPr>
        <w:tabs>
          <w:tab w:val="left" w:pos="4350"/>
        </w:tabs>
        <w:spacing w:line="480" w:lineRule="auto"/>
        <w:rPr>
          <w:rFonts w:ascii="Times New Roman" w:hAnsi="Times New Roman" w:cs="Times New Roman"/>
          <w:sz w:val="24"/>
          <w:szCs w:val="24"/>
        </w:rPr>
      </w:pPr>
      <w:r>
        <w:rPr>
          <w:rFonts w:ascii="Times New Roman" w:hAnsi="Times New Roman" w:cs="Times New Roman"/>
          <w:sz w:val="24"/>
          <w:szCs w:val="24"/>
        </w:rPr>
        <w:t xml:space="preserve">Key: AFB = Acid fast </w:t>
      </w:r>
      <w:proofErr w:type="gramStart"/>
      <w:r>
        <w:rPr>
          <w:rFonts w:ascii="Times New Roman" w:hAnsi="Times New Roman" w:cs="Times New Roman"/>
          <w:sz w:val="24"/>
          <w:szCs w:val="24"/>
        </w:rPr>
        <w:t xml:space="preserve">bacilli,   </w:t>
      </w:r>
      <w:proofErr w:type="gramEnd"/>
      <w:r>
        <w:rPr>
          <w:rFonts w:ascii="Times New Roman" w:hAnsi="Times New Roman" w:cs="Times New Roman"/>
          <w:sz w:val="24"/>
          <w:szCs w:val="24"/>
        </w:rPr>
        <w:t xml:space="preserve"> KOH = Potassium </w:t>
      </w:r>
      <w:proofErr w:type="spellStart"/>
      <w:r>
        <w:rPr>
          <w:rFonts w:ascii="Times New Roman" w:hAnsi="Times New Roman" w:cs="Times New Roman"/>
          <w:sz w:val="24"/>
          <w:szCs w:val="24"/>
        </w:rPr>
        <w:t>hydoxide</w:t>
      </w:r>
      <w:proofErr w:type="spellEnd"/>
    </w:p>
    <w:p w14:paraId="39E8E3A9" w14:textId="7B58BED0" w:rsidR="005E1746" w:rsidRPr="002232DC" w:rsidRDefault="008D4AE4" w:rsidP="00EE3B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5E1746">
        <w:rPr>
          <w:rFonts w:ascii="Times New Roman" w:hAnsi="Times New Roman" w:cs="Times New Roman"/>
          <w:sz w:val="24"/>
          <w:szCs w:val="24"/>
        </w:rPr>
        <w:t>3</w:t>
      </w:r>
      <w:r w:rsidR="005E1746" w:rsidRPr="00E834C9">
        <w:rPr>
          <w:rFonts w:ascii="Times New Roman" w:hAnsi="Times New Roman" w:cs="Times New Roman"/>
          <w:sz w:val="24"/>
          <w:szCs w:val="24"/>
        </w:rPr>
        <w:t xml:space="preserve"> showed </w:t>
      </w:r>
      <w:r w:rsidR="005E1746">
        <w:rPr>
          <w:rFonts w:ascii="Times New Roman" w:hAnsi="Times New Roman" w:cs="Times New Roman"/>
          <w:sz w:val="24"/>
          <w:szCs w:val="24"/>
        </w:rPr>
        <w:t>the micro-organisms obtained from wound of patients attending OOUTH using microscopic morphology.</w:t>
      </w:r>
      <w:r w:rsidR="005E1746" w:rsidRPr="00E834C9">
        <w:rPr>
          <w:rFonts w:ascii="Times New Roman" w:hAnsi="Times New Roman" w:cs="Times New Roman"/>
          <w:sz w:val="24"/>
          <w:szCs w:val="24"/>
        </w:rPr>
        <w:t xml:space="preserve"> In this table it was shown that Gram </w:t>
      </w:r>
      <w:r w:rsidR="005E1746">
        <w:rPr>
          <w:rFonts w:ascii="Times New Roman" w:hAnsi="Times New Roman" w:cs="Times New Roman"/>
          <w:sz w:val="24"/>
          <w:szCs w:val="24"/>
        </w:rPr>
        <w:t xml:space="preserve">staining, ZN staining, and 10% KOH mount indicated that 143(36.6%) of the organisms were Gram-negative bacilli, 3(0.97%) acid fast bacilli and 16(4.1%) fungi elements were seen respectively, while 235(60.1%) showed no growth, 388(99.2%) no AFB seen and 375(95.9%) indicated that there was no fungi element seen </w:t>
      </w:r>
      <w:r w:rsidR="005E1746" w:rsidRPr="00444F2A">
        <w:rPr>
          <w:rFonts w:ascii="Times New Roman" w:hAnsi="Times New Roman" w:cs="Times New Roman"/>
          <w:sz w:val="24"/>
          <w:szCs w:val="24"/>
        </w:rPr>
        <w:t>respectively</w:t>
      </w:r>
      <w:r w:rsidR="005E1746">
        <w:rPr>
          <w:rFonts w:ascii="Times New Roman" w:hAnsi="Times New Roman" w:cs="Times New Roman"/>
          <w:sz w:val="24"/>
          <w:szCs w:val="24"/>
        </w:rPr>
        <w:t>. Th</w:t>
      </w:r>
      <w:r w:rsidR="005E1746" w:rsidRPr="00444F2A">
        <w:rPr>
          <w:rFonts w:ascii="Times New Roman" w:hAnsi="Times New Roman" w:cs="Times New Roman"/>
          <w:sz w:val="24"/>
          <w:szCs w:val="24"/>
        </w:rPr>
        <w:t>is</w:t>
      </w:r>
      <w:r w:rsidR="005E1746">
        <w:rPr>
          <w:rFonts w:ascii="Times New Roman" w:hAnsi="Times New Roman" w:cs="Times New Roman"/>
          <w:sz w:val="24"/>
          <w:szCs w:val="24"/>
        </w:rPr>
        <w:t xml:space="preserve"> is</w:t>
      </w:r>
      <w:r w:rsidR="005E1746" w:rsidRPr="00444F2A">
        <w:rPr>
          <w:rFonts w:ascii="Times New Roman" w:hAnsi="Times New Roman" w:cs="Times New Roman"/>
          <w:sz w:val="24"/>
          <w:szCs w:val="24"/>
        </w:rPr>
        <w:t xml:space="preserve"> in agreement with the study</w:t>
      </w:r>
      <w:r w:rsidR="005E1746">
        <w:rPr>
          <w:rFonts w:ascii="Times New Roman" w:hAnsi="Times New Roman" w:cs="Times New Roman"/>
          <w:sz w:val="24"/>
          <w:szCs w:val="24"/>
        </w:rPr>
        <w:t xml:space="preserve"> conducted in</w:t>
      </w:r>
      <w:r w:rsidR="005E1746" w:rsidRPr="00444F2A">
        <w:rPr>
          <w:rFonts w:ascii="Times New Roman" w:hAnsi="Times New Roman" w:cs="Times New Roman"/>
          <w:sz w:val="24"/>
          <w:szCs w:val="24"/>
        </w:rPr>
        <w:t xml:space="preserve"> </w:t>
      </w:r>
      <w:proofErr w:type="spellStart"/>
      <w:r w:rsidR="005E1746" w:rsidRPr="00444F2A">
        <w:rPr>
          <w:rFonts w:ascii="Times New Roman" w:hAnsi="Times New Roman" w:cs="Times New Roman"/>
          <w:sz w:val="24"/>
          <w:szCs w:val="24"/>
        </w:rPr>
        <w:t>Okolobiri</w:t>
      </w:r>
      <w:proofErr w:type="spellEnd"/>
      <w:r w:rsidR="005E1746">
        <w:rPr>
          <w:rFonts w:ascii="Times New Roman" w:hAnsi="Times New Roman" w:cs="Times New Roman"/>
          <w:sz w:val="24"/>
          <w:szCs w:val="24"/>
        </w:rPr>
        <w:t xml:space="preserve">, Niger Delta area of </w:t>
      </w:r>
      <w:r w:rsidR="005E1746" w:rsidRPr="00444F2A">
        <w:rPr>
          <w:rFonts w:ascii="Times New Roman" w:hAnsi="Times New Roman" w:cs="Times New Roman"/>
          <w:sz w:val="24"/>
          <w:szCs w:val="24"/>
        </w:rPr>
        <w:t>Niger</w:t>
      </w:r>
      <w:r w:rsidR="005E1746">
        <w:rPr>
          <w:rFonts w:ascii="Times New Roman" w:hAnsi="Times New Roman" w:cs="Times New Roman"/>
          <w:sz w:val="24"/>
          <w:szCs w:val="24"/>
        </w:rPr>
        <w:t>ia where it was also found</w:t>
      </w:r>
      <w:r w:rsidR="005E1746" w:rsidRPr="00444F2A">
        <w:rPr>
          <w:rFonts w:ascii="Times New Roman" w:hAnsi="Times New Roman" w:cs="Times New Roman"/>
          <w:sz w:val="24"/>
          <w:szCs w:val="24"/>
        </w:rPr>
        <w:t xml:space="preserve"> that Gram-negative bacteria were the most commonly isolated pathogens (</w:t>
      </w:r>
      <w:proofErr w:type="spellStart"/>
      <w:r w:rsidR="005E1746" w:rsidRPr="00444F2A">
        <w:rPr>
          <w:rFonts w:ascii="Times New Roman" w:hAnsi="Times New Roman" w:cs="Times New Roman"/>
          <w:sz w:val="24"/>
          <w:szCs w:val="24"/>
        </w:rPr>
        <w:t>Pondei</w:t>
      </w:r>
      <w:proofErr w:type="spellEnd"/>
      <w:r w:rsidR="005E1746" w:rsidRPr="00444F2A">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005E1746" w:rsidRPr="00FE2A1B">
        <w:rPr>
          <w:rFonts w:ascii="Times New Roman" w:hAnsi="Times New Roman" w:cs="Times New Roman"/>
          <w:iCs/>
          <w:sz w:val="24"/>
          <w:szCs w:val="24"/>
        </w:rPr>
        <w:t>.,</w:t>
      </w:r>
      <w:r w:rsidR="005E1746" w:rsidRPr="00900C93">
        <w:rPr>
          <w:rFonts w:ascii="Times New Roman" w:hAnsi="Times New Roman" w:cs="Times New Roman"/>
          <w:i/>
          <w:sz w:val="24"/>
          <w:szCs w:val="24"/>
        </w:rPr>
        <w:t xml:space="preserve"> </w:t>
      </w:r>
      <w:r w:rsidR="005E1746" w:rsidRPr="00444F2A">
        <w:rPr>
          <w:rFonts w:ascii="Times New Roman" w:hAnsi="Times New Roman" w:cs="Times New Roman"/>
          <w:sz w:val="24"/>
          <w:szCs w:val="24"/>
        </w:rPr>
        <w:t xml:space="preserve"> 2013).</w:t>
      </w:r>
      <w:r w:rsidR="005E1746">
        <w:rPr>
          <w:rFonts w:ascii="Times New Roman" w:hAnsi="Times New Roman" w:cs="Times New Roman"/>
          <w:sz w:val="24"/>
          <w:szCs w:val="24"/>
        </w:rPr>
        <w:t xml:space="preserve"> The present study </w:t>
      </w:r>
      <w:r w:rsidR="00FE2A1B">
        <w:rPr>
          <w:rFonts w:ascii="Times New Roman" w:hAnsi="Times New Roman" w:cs="Times New Roman"/>
          <w:sz w:val="24"/>
          <w:szCs w:val="24"/>
        </w:rPr>
        <w:t>disagrees</w:t>
      </w:r>
      <w:r w:rsidR="005E1746">
        <w:rPr>
          <w:rFonts w:ascii="Times New Roman" w:hAnsi="Times New Roman" w:cs="Times New Roman"/>
          <w:sz w:val="24"/>
          <w:szCs w:val="24"/>
        </w:rPr>
        <w:t xml:space="preserve"> with the study carried out in India (Shashikala </w:t>
      </w:r>
      <w:r w:rsidR="00000AA6" w:rsidRPr="00FE2A1B">
        <w:rPr>
          <w:rFonts w:ascii="Times New Roman" w:hAnsi="Times New Roman" w:cs="Times New Roman"/>
          <w:iCs/>
          <w:sz w:val="24"/>
          <w:szCs w:val="24"/>
        </w:rPr>
        <w:t>et al</w:t>
      </w:r>
      <w:r w:rsidR="005E1746" w:rsidRPr="00FE2A1B">
        <w:rPr>
          <w:rFonts w:ascii="Times New Roman" w:hAnsi="Times New Roman" w:cs="Times New Roman"/>
          <w:iCs/>
          <w:sz w:val="24"/>
          <w:szCs w:val="24"/>
        </w:rPr>
        <w:t>.,</w:t>
      </w:r>
      <w:r w:rsidR="0060214F">
        <w:rPr>
          <w:rFonts w:ascii="Times New Roman" w:hAnsi="Times New Roman" w:cs="Times New Roman"/>
          <w:i/>
          <w:sz w:val="24"/>
          <w:szCs w:val="24"/>
        </w:rPr>
        <w:t xml:space="preserve"> </w:t>
      </w:r>
      <w:r w:rsidR="0060214F">
        <w:rPr>
          <w:rFonts w:ascii="Times New Roman" w:hAnsi="Times New Roman" w:cs="Times New Roman"/>
          <w:sz w:val="24"/>
          <w:szCs w:val="24"/>
        </w:rPr>
        <w:t>2016</w:t>
      </w:r>
      <w:r w:rsidR="005E1746">
        <w:rPr>
          <w:rFonts w:ascii="Times New Roman" w:hAnsi="Times New Roman" w:cs="Times New Roman"/>
          <w:sz w:val="24"/>
          <w:szCs w:val="24"/>
        </w:rPr>
        <w:t xml:space="preserve">) with predominance of </w:t>
      </w:r>
      <w:r w:rsidR="00FE2A1B">
        <w:rPr>
          <w:rFonts w:ascii="Times New Roman" w:hAnsi="Times New Roman" w:cs="Times New Roman"/>
          <w:sz w:val="24"/>
          <w:szCs w:val="24"/>
        </w:rPr>
        <w:t>Gram-positive</w:t>
      </w:r>
      <w:r w:rsidR="005E1746">
        <w:rPr>
          <w:rFonts w:ascii="Times New Roman" w:hAnsi="Times New Roman" w:cs="Times New Roman"/>
          <w:sz w:val="24"/>
          <w:szCs w:val="24"/>
        </w:rPr>
        <w:t xml:space="preserve"> organisms (75.6%) while 24.4% were Gram negative organisms and </w:t>
      </w:r>
      <w:proofErr w:type="spellStart"/>
      <w:r w:rsidR="005E1746">
        <w:rPr>
          <w:rFonts w:ascii="Times New Roman" w:hAnsi="Times New Roman" w:cs="Times New Roman"/>
          <w:sz w:val="24"/>
          <w:szCs w:val="24"/>
        </w:rPr>
        <w:t>als</w:t>
      </w:r>
      <w:proofErr w:type="spellEnd"/>
      <w:r w:rsidR="005E1746">
        <w:rPr>
          <w:rFonts w:ascii="Times New Roman" w:hAnsi="Times New Roman" w:cs="Times New Roman"/>
          <w:sz w:val="24"/>
          <w:szCs w:val="24"/>
        </w:rPr>
        <w:t xml:space="preserve"> in disagreement w</w:t>
      </w:r>
      <w:r w:rsidR="0060214F">
        <w:rPr>
          <w:rFonts w:ascii="Times New Roman" w:hAnsi="Times New Roman" w:cs="Times New Roman"/>
          <w:sz w:val="24"/>
          <w:szCs w:val="24"/>
        </w:rPr>
        <w:t xml:space="preserve">ith the study by </w:t>
      </w:r>
      <w:proofErr w:type="spellStart"/>
      <w:r>
        <w:rPr>
          <w:rFonts w:ascii="Times New Roman" w:hAnsi="Times New Roman" w:cs="Times New Roman"/>
          <w:sz w:val="24"/>
          <w:szCs w:val="24"/>
        </w:rPr>
        <w:t>Awad</w:t>
      </w:r>
      <w:proofErr w:type="spellEnd"/>
      <w:r w:rsidR="0060214F">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0060214F" w:rsidRPr="00FE2A1B">
        <w:rPr>
          <w:rFonts w:ascii="Times New Roman" w:hAnsi="Times New Roman" w:cs="Times New Roman"/>
          <w:iCs/>
          <w:sz w:val="24"/>
          <w:szCs w:val="24"/>
        </w:rPr>
        <w:t>.</w:t>
      </w:r>
      <w:r w:rsidR="0060214F">
        <w:rPr>
          <w:rFonts w:ascii="Times New Roman" w:hAnsi="Times New Roman" w:cs="Times New Roman"/>
          <w:sz w:val="24"/>
          <w:szCs w:val="24"/>
        </w:rPr>
        <w:t xml:space="preserve"> (</w:t>
      </w:r>
      <w:r w:rsidR="005E1746">
        <w:rPr>
          <w:rFonts w:ascii="Times New Roman" w:hAnsi="Times New Roman" w:cs="Times New Roman"/>
          <w:sz w:val="24"/>
          <w:szCs w:val="24"/>
        </w:rPr>
        <w:t>2017</w:t>
      </w:r>
      <w:r w:rsidR="0060214F">
        <w:rPr>
          <w:rFonts w:ascii="Times New Roman" w:hAnsi="Times New Roman" w:cs="Times New Roman"/>
          <w:sz w:val="24"/>
          <w:szCs w:val="24"/>
        </w:rPr>
        <w:t>)</w:t>
      </w:r>
      <w:r w:rsidR="005E1746">
        <w:rPr>
          <w:rFonts w:ascii="Times New Roman" w:hAnsi="Times New Roman" w:cs="Times New Roman"/>
          <w:sz w:val="24"/>
          <w:szCs w:val="24"/>
        </w:rPr>
        <w:t xml:space="preserve"> which showed that Gram-positive organisms were predominant causative organisms of wound infection. The </w:t>
      </w:r>
      <w:r w:rsidR="0060214F">
        <w:rPr>
          <w:rFonts w:ascii="Times New Roman" w:hAnsi="Times New Roman" w:cs="Times New Roman"/>
          <w:sz w:val="24"/>
          <w:szCs w:val="24"/>
        </w:rPr>
        <w:t>result fro</w:t>
      </w:r>
      <w:r>
        <w:rPr>
          <w:rFonts w:ascii="Times New Roman" w:hAnsi="Times New Roman" w:cs="Times New Roman"/>
          <w:sz w:val="24"/>
          <w:szCs w:val="24"/>
        </w:rPr>
        <w:t>m a study in Cameroun (</w:t>
      </w:r>
      <w:proofErr w:type="spellStart"/>
      <w:r>
        <w:rPr>
          <w:rFonts w:ascii="Times New Roman" w:hAnsi="Times New Roman" w:cs="Times New Roman"/>
          <w:sz w:val="24"/>
          <w:szCs w:val="24"/>
        </w:rPr>
        <w:t>Pondie</w:t>
      </w:r>
      <w:proofErr w:type="spellEnd"/>
      <w:r w:rsidR="0060214F">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0060214F" w:rsidRPr="00FE2A1B">
        <w:rPr>
          <w:rFonts w:ascii="Times New Roman" w:hAnsi="Times New Roman" w:cs="Times New Roman"/>
          <w:iCs/>
          <w:sz w:val="24"/>
          <w:szCs w:val="24"/>
        </w:rPr>
        <w:t>.,</w:t>
      </w:r>
      <w:r w:rsidR="0060214F">
        <w:rPr>
          <w:rFonts w:ascii="Times New Roman" w:hAnsi="Times New Roman" w:cs="Times New Roman"/>
          <w:i/>
          <w:sz w:val="24"/>
          <w:szCs w:val="24"/>
        </w:rPr>
        <w:t xml:space="preserve"> </w:t>
      </w:r>
      <w:r>
        <w:rPr>
          <w:rFonts w:ascii="Times New Roman" w:hAnsi="Times New Roman" w:cs="Times New Roman"/>
          <w:sz w:val="24"/>
          <w:szCs w:val="24"/>
        </w:rPr>
        <w:t>2013</w:t>
      </w:r>
      <w:r w:rsidR="0060214F">
        <w:rPr>
          <w:rFonts w:ascii="Times New Roman" w:hAnsi="Times New Roman" w:cs="Times New Roman"/>
          <w:sz w:val="24"/>
          <w:szCs w:val="24"/>
        </w:rPr>
        <w:t>) corroborates</w:t>
      </w:r>
      <w:r w:rsidR="005E1746">
        <w:rPr>
          <w:rFonts w:ascii="Times New Roman" w:hAnsi="Times New Roman" w:cs="Times New Roman"/>
          <w:sz w:val="24"/>
          <w:szCs w:val="24"/>
        </w:rPr>
        <w:t xml:space="preserve"> the present study and elsewhere having Gram-negative organisms as the major causes of wound infection. The predominance of </w:t>
      </w:r>
      <w:r w:rsidR="00FE2A1B">
        <w:rPr>
          <w:rFonts w:ascii="Times New Roman" w:hAnsi="Times New Roman" w:cs="Times New Roman"/>
          <w:sz w:val="24"/>
          <w:szCs w:val="24"/>
        </w:rPr>
        <w:t>Gram-negative</w:t>
      </w:r>
      <w:r w:rsidR="005E1746">
        <w:rPr>
          <w:rFonts w:ascii="Times New Roman" w:hAnsi="Times New Roman" w:cs="Times New Roman"/>
          <w:sz w:val="24"/>
          <w:szCs w:val="24"/>
        </w:rPr>
        <w:t xml:space="preserve"> organisms has been not</w:t>
      </w:r>
      <w:r>
        <w:rPr>
          <w:rFonts w:ascii="Times New Roman" w:hAnsi="Times New Roman" w:cs="Times New Roman"/>
          <w:sz w:val="24"/>
          <w:szCs w:val="24"/>
        </w:rPr>
        <w:t>ed in several studies (William</w:t>
      </w:r>
      <w:r w:rsidR="005E1746">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005E1746" w:rsidRPr="00FE2A1B">
        <w:rPr>
          <w:rFonts w:ascii="Times New Roman" w:hAnsi="Times New Roman" w:cs="Times New Roman"/>
          <w:iCs/>
          <w:sz w:val="24"/>
          <w:szCs w:val="24"/>
        </w:rPr>
        <w:t>.</w:t>
      </w:r>
      <w:r w:rsidR="0060214F" w:rsidRPr="00FE2A1B">
        <w:rPr>
          <w:rFonts w:ascii="Times New Roman" w:hAnsi="Times New Roman" w:cs="Times New Roman"/>
          <w:iCs/>
          <w:sz w:val="24"/>
          <w:szCs w:val="24"/>
        </w:rPr>
        <w:t>,</w:t>
      </w:r>
      <w:r>
        <w:rPr>
          <w:rFonts w:ascii="Times New Roman" w:hAnsi="Times New Roman" w:cs="Times New Roman"/>
          <w:sz w:val="24"/>
          <w:szCs w:val="24"/>
        </w:rPr>
        <w:t xml:space="preserve"> 2011</w:t>
      </w:r>
      <w:r w:rsidR="005E1746">
        <w:rPr>
          <w:rFonts w:ascii="Times New Roman" w:hAnsi="Times New Roman" w:cs="Times New Roman"/>
          <w:sz w:val="24"/>
          <w:szCs w:val="24"/>
        </w:rPr>
        <w:t>)</w:t>
      </w:r>
      <w:r w:rsidR="00EE3B6D">
        <w:rPr>
          <w:rFonts w:ascii="Times New Roman" w:hAnsi="Times New Roman" w:cs="Times New Roman"/>
          <w:sz w:val="24"/>
          <w:szCs w:val="24"/>
        </w:rPr>
        <w:t>.</w:t>
      </w:r>
      <w:r w:rsidR="005E1746">
        <w:rPr>
          <w:rFonts w:ascii="Times New Roman" w:hAnsi="Times New Roman" w:cs="Times New Roman"/>
          <w:sz w:val="24"/>
          <w:szCs w:val="24"/>
        </w:rPr>
        <w:t xml:space="preserve"> </w:t>
      </w:r>
    </w:p>
    <w:p w14:paraId="36728DFB" w14:textId="77777777" w:rsidR="005E1746" w:rsidRPr="002232DC" w:rsidRDefault="005E1746" w:rsidP="005E1746">
      <w:pPr>
        <w:tabs>
          <w:tab w:val="left" w:pos="4350"/>
        </w:tabs>
        <w:spacing w:line="480" w:lineRule="auto"/>
        <w:rPr>
          <w:rFonts w:ascii="Times New Roman" w:hAnsi="Times New Roman" w:cs="Times New Roman"/>
        </w:rPr>
      </w:pPr>
      <w:r w:rsidRPr="002232DC">
        <w:rPr>
          <w:rFonts w:ascii="Times New Roman" w:hAnsi="Times New Roman" w:cs="Times New Roman"/>
          <w:noProof/>
        </w:rPr>
        <w:lastRenderedPageBreak/>
        <w:drawing>
          <wp:inline distT="0" distB="0" distL="0" distR="0" wp14:anchorId="55BCBAB6" wp14:editId="4453A9F0">
            <wp:extent cx="6012295" cy="4588625"/>
            <wp:effectExtent l="19050" t="0" r="26555" b="2425"/>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BDA9E0" w14:textId="77777777" w:rsidR="005E1746" w:rsidRPr="00EE3B6D" w:rsidRDefault="008D4AE4" w:rsidP="005E1746">
      <w:pPr>
        <w:tabs>
          <w:tab w:val="left" w:pos="4350"/>
        </w:tabs>
        <w:spacing w:line="480" w:lineRule="auto"/>
        <w:rPr>
          <w:rFonts w:ascii="Times New Roman" w:hAnsi="Times New Roman" w:cs="Times New Roman"/>
          <w:b/>
          <w:sz w:val="24"/>
          <w:szCs w:val="24"/>
        </w:rPr>
      </w:pPr>
      <w:r>
        <w:rPr>
          <w:rFonts w:ascii="Times New Roman" w:hAnsi="Times New Roman" w:cs="Times New Roman"/>
          <w:b/>
          <w:sz w:val="24"/>
          <w:szCs w:val="24"/>
        </w:rPr>
        <w:t>Figure 4</w:t>
      </w:r>
      <w:r w:rsidR="005E1746" w:rsidRPr="00EE3B6D">
        <w:rPr>
          <w:rFonts w:ascii="Times New Roman" w:hAnsi="Times New Roman" w:cs="Times New Roman"/>
          <w:b/>
          <w:sz w:val="24"/>
          <w:szCs w:val="24"/>
        </w:rPr>
        <w:t>: Distribution of bacteria isolated from wound of patients attending OOUTH</w:t>
      </w:r>
    </w:p>
    <w:p w14:paraId="7E2AF274" w14:textId="39FED4F7" w:rsidR="005E1746" w:rsidRDefault="005E1746" w:rsidP="00586889">
      <w:pPr>
        <w:tabs>
          <w:tab w:val="left" w:pos="4350"/>
        </w:tabs>
        <w:spacing w:line="360" w:lineRule="auto"/>
        <w:jc w:val="both"/>
        <w:rPr>
          <w:rFonts w:ascii="Times New Roman" w:hAnsi="Times New Roman" w:cs="Times New Roman"/>
          <w:sz w:val="24"/>
          <w:szCs w:val="24"/>
        </w:rPr>
      </w:pPr>
      <w:r w:rsidRPr="00F624F7">
        <w:rPr>
          <w:rFonts w:ascii="Times New Roman" w:hAnsi="Times New Roman" w:cs="Times New Roman"/>
          <w:sz w:val="24"/>
          <w:szCs w:val="24"/>
        </w:rPr>
        <w:t>The figure</w:t>
      </w:r>
      <w:r w:rsidR="008D4AE4">
        <w:rPr>
          <w:rFonts w:ascii="Times New Roman" w:hAnsi="Times New Roman" w:cs="Times New Roman"/>
          <w:sz w:val="24"/>
          <w:szCs w:val="24"/>
        </w:rPr>
        <w:t xml:space="preserve"> 4</w:t>
      </w:r>
      <w:r w:rsidRPr="00F624F7">
        <w:rPr>
          <w:rFonts w:ascii="Times New Roman" w:hAnsi="Times New Roman" w:cs="Times New Roman"/>
          <w:sz w:val="24"/>
          <w:szCs w:val="24"/>
        </w:rPr>
        <w:t xml:space="preserve"> showed distribution of bacteria isolated from wound of patients attending OOUTH. This figure revealed that </w:t>
      </w:r>
      <w:proofErr w:type="spellStart"/>
      <w:r w:rsidRPr="00F624F7">
        <w:rPr>
          <w:rFonts w:ascii="Times New Roman" w:hAnsi="Times New Roman" w:cs="Times New Roman"/>
          <w:i/>
          <w:sz w:val="24"/>
          <w:szCs w:val="24"/>
        </w:rPr>
        <w:t>Burkhoderia</w:t>
      </w:r>
      <w:proofErr w:type="spellEnd"/>
      <w:r w:rsidRPr="00F624F7">
        <w:rPr>
          <w:rFonts w:ascii="Times New Roman" w:hAnsi="Times New Roman" w:cs="Times New Roman"/>
          <w:i/>
          <w:sz w:val="24"/>
          <w:szCs w:val="24"/>
        </w:rPr>
        <w:t xml:space="preserve"> </w:t>
      </w:r>
      <w:proofErr w:type="spellStart"/>
      <w:r w:rsidRPr="00F624F7">
        <w:rPr>
          <w:rFonts w:ascii="Times New Roman" w:hAnsi="Times New Roman" w:cs="Times New Roman"/>
          <w:i/>
          <w:sz w:val="24"/>
          <w:szCs w:val="24"/>
        </w:rPr>
        <w:t>pseudommallei</w:t>
      </w:r>
      <w:proofErr w:type="spellEnd"/>
      <w:r w:rsidRPr="00F624F7">
        <w:rPr>
          <w:rFonts w:ascii="Times New Roman" w:hAnsi="Times New Roman" w:cs="Times New Roman"/>
          <w:sz w:val="24"/>
          <w:szCs w:val="24"/>
        </w:rPr>
        <w:t xml:space="preserve"> has the h</w:t>
      </w:r>
      <w:r w:rsidR="008D4AE4">
        <w:rPr>
          <w:rFonts w:ascii="Times New Roman" w:hAnsi="Times New Roman" w:cs="Times New Roman"/>
          <w:sz w:val="24"/>
          <w:szCs w:val="24"/>
        </w:rPr>
        <w:t>ighest frequency of 20(13.3%). F</w:t>
      </w:r>
      <w:r w:rsidR="008D4AE4" w:rsidRPr="00F624F7">
        <w:rPr>
          <w:rFonts w:ascii="Times New Roman" w:hAnsi="Times New Roman" w:cs="Times New Roman"/>
          <w:sz w:val="24"/>
          <w:szCs w:val="24"/>
        </w:rPr>
        <w:t xml:space="preserve">ollowed </w:t>
      </w:r>
      <w:r w:rsidRPr="00F624F7">
        <w:rPr>
          <w:rFonts w:ascii="Times New Roman" w:hAnsi="Times New Roman" w:cs="Times New Roman"/>
          <w:sz w:val="24"/>
          <w:szCs w:val="24"/>
        </w:rPr>
        <w:t xml:space="preserve">by </w:t>
      </w:r>
      <w:proofErr w:type="spellStart"/>
      <w:r w:rsidRPr="00F624F7">
        <w:rPr>
          <w:rFonts w:ascii="Times New Roman" w:hAnsi="Times New Roman" w:cs="Times New Roman"/>
          <w:i/>
          <w:sz w:val="24"/>
          <w:szCs w:val="24"/>
        </w:rPr>
        <w:t>Burkhoderia</w:t>
      </w:r>
      <w:proofErr w:type="spellEnd"/>
      <w:r w:rsidRPr="00F624F7">
        <w:rPr>
          <w:rFonts w:ascii="Times New Roman" w:hAnsi="Times New Roman" w:cs="Times New Roman"/>
          <w:i/>
          <w:sz w:val="24"/>
          <w:szCs w:val="24"/>
        </w:rPr>
        <w:t xml:space="preserve"> </w:t>
      </w:r>
      <w:proofErr w:type="spellStart"/>
      <w:r w:rsidRPr="00F624F7">
        <w:rPr>
          <w:rFonts w:ascii="Times New Roman" w:hAnsi="Times New Roman" w:cs="Times New Roman"/>
          <w:i/>
          <w:sz w:val="24"/>
          <w:szCs w:val="24"/>
        </w:rPr>
        <w:t>cepacia</w:t>
      </w:r>
      <w:proofErr w:type="spellEnd"/>
      <w:r w:rsidRPr="00F624F7">
        <w:rPr>
          <w:rFonts w:ascii="Times New Roman" w:hAnsi="Times New Roman" w:cs="Times New Roman"/>
          <w:sz w:val="24"/>
          <w:szCs w:val="24"/>
        </w:rPr>
        <w:t xml:space="preserve"> 18</w:t>
      </w:r>
      <w:r>
        <w:rPr>
          <w:rFonts w:ascii="Times New Roman" w:hAnsi="Times New Roman" w:cs="Times New Roman"/>
          <w:sz w:val="24"/>
          <w:szCs w:val="24"/>
        </w:rPr>
        <w:t>(12.0</w:t>
      </w:r>
      <w:r w:rsidRPr="00F624F7">
        <w:rPr>
          <w:rFonts w:ascii="Times New Roman" w:hAnsi="Times New Roman" w:cs="Times New Roman"/>
          <w:sz w:val="24"/>
          <w:szCs w:val="24"/>
        </w:rPr>
        <w:t xml:space="preserve">%), </w:t>
      </w:r>
      <w:r w:rsidRPr="00F624F7">
        <w:rPr>
          <w:rFonts w:ascii="Times New Roman" w:hAnsi="Times New Roman" w:cs="Times New Roman"/>
          <w:i/>
          <w:sz w:val="24"/>
          <w:szCs w:val="24"/>
        </w:rPr>
        <w:t>Pseudomonas aeruginosa</w:t>
      </w:r>
      <w:r w:rsidRPr="00F624F7">
        <w:rPr>
          <w:rFonts w:ascii="Times New Roman" w:hAnsi="Times New Roman" w:cs="Times New Roman"/>
          <w:sz w:val="24"/>
          <w:szCs w:val="24"/>
        </w:rPr>
        <w:t xml:space="preserve"> </w:t>
      </w:r>
      <w:r>
        <w:rPr>
          <w:rFonts w:ascii="Times New Roman" w:hAnsi="Times New Roman" w:cs="Times New Roman"/>
          <w:sz w:val="24"/>
          <w:szCs w:val="24"/>
        </w:rPr>
        <w:t>17 (11.3</w:t>
      </w:r>
      <w:r w:rsidRPr="00F624F7">
        <w:rPr>
          <w:rFonts w:ascii="Times New Roman" w:hAnsi="Times New Roman" w:cs="Times New Roman"/>
          <w:sz w:val="24"/>
          <w:szCs w:val="24"/>
        </w:rPr>
        <w:t xml:space="preserve">%) </w:t>
      </w:r>
      <w:r w:rsidRPr="00F84D9E">
        <w:rPr>
          <w:rFonts w:ascii="Times New Roman" w:hAnsi="Times New Roman" w:cs="Times New Roman"/>
          <w:sz w:val="24"/>
          <w:szCs w:val="24"/>
        </w:rPr>
        <w:t xml:space="preserve">respectively while </w:t>
      </w:r>
      <w:r w:rsidRPr="00F84D9E">
        <w:rPr>
          <w:rFonts w:ascii="Times New Roman" w:hAnsi="Times New Roman" w:cs="Times New Roman"/>
          <w:i/>
          <w:sz w:val="24"/>
          <w:szCs w:val="24"/>
        </w:rPr>
        <w:t xml:space="preserve">Vibrio cholerae and Vibrio parahaemolyticus </w:t>
      </w:r>
      <w:r w:rsidRPr="00982715">
        <w:rPr>
          <w:rFonts w:ascii="Times New Roman" w:hAnsi="Times New Roman" w:cs="Times New Roman"/>
          <w:sz w:val="24"/>
          <w:szCs w:val="24"/>
        </w:rPr>
        <w:t>has</w:t>
      </w:r>
      <w:r>
        <w:rPr>
          <w:rFonts w:ascii="Times New Roman" w:hAnsi="Times New Roman" w:cs="Times New Roman"/>
          <w:sz w:val="24"/>
          <w:szCs w:val="24"/>
        </w:rPr>
        <w:t xml:space="preserve"> the least frequency of 2 (0.</w:t>
      </w:r>
      <w:r w:rsidRPr="00F84D9E">
        <w:rPr>
          <w:rFonts w:ascii="Times New Roman" w:hAnsi="Times New Roman" w:cs="Times New Roman"/>
          <w:sz w:val="24"/>
          <w:szCs w:val="24"/>
        </w:rPr>
        <w:t>7%) respectively</w:t>
      </w:r>
      <w:r>
        <w:rPr>
          <w:rFonts w:ascii="Times New Roman" w:hAnsi="Times New Roman" w:cs="Times New Roman"/>
          <w:sz w:val="24"/>
          <w:szCs w:val="24"/>
        </w:rPr>
        <w:t xml:space="preserve"> and was</w:t>
      </w:r>
      <w:r w:rsidRPr="00F84D9E">
        <w:rPr>
          <w:rFonts w:ascii="Times New Roman" w:hAnsi="Times New Roman" w:cs="Times New Roman"/>
          <w:sz w:val="24"/>
          <w:szCs w:val="24"/>
        </w:rPr>
        <w:t xml:space="preserve"> not in agreement with the study carried out </w:t>
      </w:r>
      <w:r w:rsidRPr="009B0328">
        <w:rPr>
          <w:rFonts w:ascii="Times New Roman" w:hAnsi="Times New Roman" w:cs="Times New Roman"/>
          <w:sz w:val="24"/>
          <w:szCs w:val="24"/>
        </w:rPr>
        <w:t xml:space="preserve">by </w:t>
      </w:r>
      <w:proofErr w:type="spellStart"/>
      <w:r w:rsidRPr="009B0328">
        <w:rPr>
          <w:rFonts w:ascii="Times New Roman" w:hAnsi="Times New Roman" w:cs="Times New Roman"/>
          <w:sz w:val="24"/>
          <w:szCs w:val="24"/>
        </w:rPr>
        <w:t>Pondei</w:t>
      </w:r>
      <w:proofErr w:type="spellEnd"/>
      <w:r w:rsidRPr="009B0328">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0060214F">
        <w:rPr>
          <w:rFonts w:ascii="Times New Roman" w:hAnsi="Times New Roman" w:cs="Times New Roman"/>
          <w:i/>
          <w:sz w:val="24"/>
          <w:szCs w:val="24"/>
        </w:rPr>
        <w:t>.</w:t>
      </w:r>
      <w:r w:rsidRPr="00900C93">
        <w:rPr>
          <w:rFonts w:ascii="Times New Roman" w:hAnsi="Times New Roman" w:cs="Times New Roman"/>
          <w:i/>
          <w:sz w:val="24"/>
          <w:szCs w:val="24"/>
        </w:rPr>
        <w:t xml:space="preserve"> </w:t>
      </w:r>
      <w:r w:rsidRPr="009B0328">
        <w:rPr>
          <w:rFonts w:ascii="Times New Roman" w:hAnsi="Times New Roman" w:cs="Times New Roman"/>
          <w:sz w:val="24"/>
          <w:szCs w:val="24"/>
        </w:rPr>
        <w:t>(2013)</w:t>
      </w:r>
      <w:r w:rsidRPr="00F84D9E">
        <w:rPr>
          <w:rFonts w:ascii="Times New Roman" w:hAnsi="Times New Roman" w:cs="Times New Roman"/>
          <w:sz w:val="24"/>
          <w:szCs w:val="24"/>
        </w:rPr>
        <w:t xml:space="preserve"> where </w:t>
      </w:r>
      <w:r w:rsidRPr="00F84D9E">
        <w:rPr>
          <w:rStyle w:val="Emphasis"/>
          <w:rFonts w:ascii="Times New Roman" w:hAnsi="Times New Roman" w:cs="Times New Roman"/>
          <w:sz w:val="24"/>
          <w:szCs w:val="24"/>
        </w:rPr>
        <w:t>Staphylococcus aureus</w:t>
      </w:r>
      <w:r w:rsidRPr="00F84D9E">
        <w:rPr>
          <w:rFonts w:ascii="Times New Roman" w:hAnsi="Times New Roman" w:cs="Times New Roman"/>
          <w:sz w:val="24"/>
          <w:szCs w:val="24"/>
        </w:rPr>
        <w:t> (40.3%) was the most predominant isolate followed by </w:t>
      </w:r>
      <w:r w:rsidRPr="00F84D9E">
        <w:rPr>
          <w:rStyle w:val="Emphasis"/>
          <w:rFonts w:ascii="Times New Roman" w:hAnsi="Times New Roman" w:cs="Times New Roman"/>
          <w:sz w:val="24"/>
          <w:szCs w:val="24"/>
        </w:rPr>
        <w:t>Pseudomonas aeruginosa</w:t>
      </w:r>
      <w:r w:rsidRPr="00F84D9E">
        <w:rPr>
          <w:rFonts w:ascii="Times New Roman" w:hAnsi="Times New Roman" w:cs="Times New Roman"/>
          <w:sz w:val="24"/>
          <w:szCs w:val="24"/>
        </w:rPr>
        <w:t> (23.9%),</w:t>
      </w:r>
      <w:r w:rsidRPr="00F624F7">
        <w:rPr>
          <w:rFonts w:ascii="Times New Roman" w:hAnsi="Times New Roman" w:cs="Times New Roman"/>
          <w:color w:val="000000"/>
          <w:sz w:val="24"/>
          <w:szCs w:val="24"/>
        </w:rPr>
        <w:t xml:space="preserve"> while </w:t>
      </w:r>
      <w:r w:rsidRPr="00F624F7">
        <w:rPr>
          <w:rStyle w:val="Emphasis"/>
          <w:rFonts w:ascii="Times New Roman" w:hAnsi="Times New Roman" w:cs="Times New Roman"/>
          <w:color w:val="000000"/>
          <w:sz w:val="24"/>
          <w:szCs w:val="24"/>
        </w:rPr>
        <w:t>Citrobacter</w:t>
      </w:r>
      <w:r>
        <w:rPr>
          <w:rFonts w:ascii="Times New Roman" w:hAnsi="Times New Roman" w:cs="Times New Roman"/>
          <w:color w:val="000000"/>
          <w:sz w:val="24"/>
          <w:szCs w:val="24"/>
        </w:rPr>
        <w:t> sp. was the least (</w:t>
      </w:r>
      <w:r w:rsidRPr="00F624F7">
        <w:rPr>
          <w:rFonts w:ascii="Times New Roman" w:hAnsi="Times New Roman" w:cs="Times New Roman"/>
          <w:color w:val="000000"/>
          <w:sz w:val="24"/>
          <w:szCs w:val="24"/>
        </w:rPr>
        <w:t>0.5%)</w:t>
      </w:r>
      <w:r>
        <w:rPr>
          <w:rFonts w:ascii="Times New Roman" w:hAnsi="Times New Roman" w:cs="Times New Roman"/>
          <w:color w:val="000000"/>
          <w:sz w:val="24"/>
          <w:szCs w:val="24"/>
        </w:rPr>
        <w:t xml:space="preserve"> (</w:t>
      </w:r>
      <w:proofErr w:type="spellStart"/>
      <w:r w:rsidRPr="009B0328">
        <w:rPr>
          <w:rFonts w:ascii="Times New Roman" w:hAnsi="Times New Roman" w:cs="Times New Roman"/>
          <w:sz w:val="24"/>
          <w:szCs w:val="24"/>
        </w:rPr>
        <w:t>Pondei</w:t>
      </w:r>
      <w:proofErr w:type="spellEnd"/>
      <w:r w:rsidRPr="009B0328">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Pr="00FE2A1B">
        <w:rPr>
          <w:rFonts w:ascii="Times New Roman" w:hAnsi="Times New Roman" w:cs="Times New Roman"/>
          <w:iCs/>
          <w:sz w:val="24"/>
          <w:szCs w:val="24"/>
        </w:rPr>
        <w:t>.,</w:t>
      </w:r>
      <w:r w:rsidRPr="00900C93">
        <w:rPr>
          <w:rFonts w:ascii="Times New Roman" w:hAnsi="Times New Roman" w:cs="Times New Roman"/>
          <w:i/>
          <w:sz w:val="24"/>
          <w:szCs w:val="24"/>
        </w:rPr>
        <w:t xml:space="preserve"> </w:t>
      </w:r>
      <w:r w:rsidRPr="009B0328">
        <w:rPr>
          <w:rFonts w:ascii="Times New Roman" w:hAnsi="Times New Roman" w:cs="Times New Roman"/>
          <w:sz w:val="24"/>
          <w:szCs w:val="24"/>
        </w:rPr>
        <w:t>2013</w:t>
      </w:r>
      <w:r>
        <w:rPr>
          <w:rFonts w:ascii="Times New Roman" w:hAnsi="Times New Roman" w:cs="Times New Roman"/>
          <w:sz w:val="24"/>
          <w:szCs w:val="24"/>
        </w:rPr>
        <w:t>) an</w:t>
      </w:r>
      <w:r w:rsidR="003F53FE">
        <w:rPr>
          <w:rFonts w:ascii="Times New Roman" w:hAnsi="Times New Roman" w:cs="Times New Roman"/>
          <w:sz w:val="24"/>
          <w:szCs w:val="24"/>
        </w:rPr>
        <w:t xml:space="preserve">d the study conducted in India </w:t>
      </w:r>
      <w:r>
        <w:rPr>
          <w:rFonts w:ascii="Times New Roman" w:hAnsi="Times New Roman" w:cs="Times New Roman"/>
          <w:sz w:val="24"/>
          <w:szCs w:val="24"/>
        </w:rPr>
        <w:t xml:space="preserve">Shashikala </w:t>
      </w:r>
      <w:r w:rsidR="00000AA6" w:rsidRPr="00FE2A1B">
        <w:rPr>
          <w:rFonts w:ascii="Times New Roman" w:hAnsi="Times New Roman" w:cs="Times New Roman"/>
          <w:iCs/>
          <w:sz w:val="24"/>
          <w:szCs w:val="24"/>
        </w:rPr>
        <w:t>et al</w:t>
      </w:r>
      <w:r w:rsidR="003F53FE" w:rsidRPr="00FE2A1B">
        <w:rPr>
          <w:rFonts w:ascii="Times New Roman" w:hAnsi="Times New Roman" w:cs="Times New Roman"/>
          <w:iCs/>
          <w:sz w:val="24"/>
          <w:szCs w:val="24"/>
        </w:rPr>
        <w:t>.</w:t>
      </w:r>
      <w:r>
        <w:rPr>
          <w:rFonts w:ascii="Times New Roman" w:hAnsi="Times New Roman" w:cs="Times New Roman"/>
          <w:sz w:val="24"/>
          <w:szCs w:val="24"/>
        </w:rPr>
        <w:t xml:space="preserve"> </w:t>
      </w:r>
      <w:r w:rsidR="003F53FE">
        <w:rPr>
          <w:rFonts w:ascii="Times New Roman" w:hAnsi="Times New Roman" w:cs="Times New Roman"/>
          <w:sz w:val="24"/>
          <w:szCs w:val="24"/>
        </w:rPr>
        <w:t>(</w:t>
      </w:r>
      <w:r>
        <w:rPr>
          <w:rFonts w:ascii="Times New Roman" w:hAnsi="Times New Roman" w:cs="Times New Roman"/>
          <w:sz w:val="24"/>
          <w:szCs w:val="24"/>
        </w:rPr>
        <w:t xml:space="preserve">2016) where </w:t>
      </w:r>
      <w:r w:rsidRPr="004B0ADF">
        <w:rPr>
          <w:rFonts w:ascii="Times New Roman" w:hAnsi="Times New Roman" w:cs="Times New Roman"/>
          <w:i/>
          <w:sz w:val="24"/>
          <w:szCs w:val="24"/>
        </w:rPr>
        <w:t>Staphylococcus aureus</w:t>
      </w:r>
      <w:r>
        <w:rPr>
          <w:rFonts w:ascii="Times New Roman" w:hAnsi="Times New Roman" w:cs="Times New Roman"/>
          <w:sz w:val="24"/>
          <w:szCs w:val="24"/>
        </w:rPr>
        <w:t xml:space="preserve"> and </w:t>
      </w:r>
      <w:r w:rsidRPr="004B0ADF">
        <w:rPr>
          <w:rFonts w:ascii="Times New Roman" w:hAnsi="Times New Roman" w:cs="Times New Roman"/>
          <w:i/>
          <w:sz w:val="24"/>
          <w:szCs w:val="24"/>
        </w:rPr>
        <w:t>Escherichia coli</w:t>
      </w:r>
      <w:r>
        <w:rPr>
          <w:rFonts w:ascii="Times New Roman" w:hAnsi="Times New Roman" w:cs="Times New Roman"/>
          <w:sz w:val="24"/>
          <w:szCs w:val="24"/>
        </w:rPr>
        <w:t xml:space="preserve"> were the most commonly isolated organisms and th</w:t>
      </w:r>
      <w:r w:rsidR="008D4AE4">
        <w:rPr>
          <w:rFonts w:ascii="Times New Roman" w:hAnsi="Times New Roman" w:cs="Times New Roman"/>
          <w:sz w:val="24"/>
          <w:szCs w:val="24"/>
        </w:rPr>
        <w:t>e findings of a study by Baba</w:t>
      </w:r>
      <w:r>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0060214F" w:rsidRPr="00FE2A1B">
        <w:rPr>
          <w:rFonts w:ascii="Times New Roman" w:hAnsi="Times New Roman" w:cs="Times New Roman"/>
          <w:iCs/>
          <w:sz w:val="24"/>
          <w:szCs w:val="24"/>
        </w:rPr>
        <w:t>.</w:t>
      </w:r>
      <w:r w:rsidR="0060214F">
        <w:rPr>
          <w:rFonts w:ascii="Times New Roman" w:hAnsi="Times New Roman" w:cs="Times New Roman"/>
          <w:sz w:val="24"/>
          <w:szCs w:val="24"/>
        </w:rPr>
        <w:t xml:space="preserve"> (</w:t>
      </w:r>
      <w:r w:rsidR="008D4AE4">
        <w:rPr>
          <w:rFonts w:ascii="Times New Roman" w:hAnsi="Times New Roman" w:cs="Times New Roman"/>
          <w:sz w:val="24"/>
          <w:szCs w:val="24"/>
        </w:rPr>
        <w:t>2018</w:t>
      </w:r>
      <w:r w:rsidR="0060214F">
        <w:rPr>
          <w:rFonts w:ascii="Times New Roman" w:hAnsi="Times New Roman" w:cs="Times New Roman"/>
          <w:sz w:val="24"/>
          <w:szCs w:val="24"/>
        </w:rPr>
        <w:t>)</w:t>
      </w:r>
      <w:r>
        <w:rPr>
          <w:rFonts w:ascii="Times New Roman" w:hAnsi="Times New Roman" w:cs="Times New Roman"/>
          <w:sz w:val="24"/>
          <w:szCs w:val="24"/>
        </w:rPr>
        <w:t xml:space="preserve"> in which 76% of the microbes were Gram –negative and 24% were Gram-positive organisms corresponds to the findings in the present study. However, a study conducted in Malaysia reported </w:t>
      </w:r>
      <w:r>
        <w:rPr>
          <w:rFonts w:ascii="Times New Roman" w:hAnsi="Times New Roman" w:cs="Times New Roman"/>
          <w:i/>
          <w:sz w:val="24"/>
          <w:szCs w:val="24"/>
        </w:rPr>
        <w:t>Pseudomonas aeruginosa</w:t>
      </w:r>
      <w:r>
        <w:rPr>
          <w:rFonts w:ascii="Times New Roman" w:hAnsi="Times New Roman" w:cs="Times New Roman"/>
          <w:sz w:val="24"/>
          <w:szCs w:val="24"/>
        </w:rPr>
        <w:t xml:space="preserve"> to be the predomina</w:t>
      </w:r>
      <w:r w:rsidR="008D4AE4">
        <w:rPr>
          <w:rFonts w:ascii="Times New Roman" w:hAnsi="Times New Roman" w:cs="Times New Roman"/>
          <w:sz w:val="24"/>
          <w:szCs w:val="24"/>
        </w:rPr>
        <w:t>nt Gram- negative organism (</w:t>
      </w:r>
      <w:proofErr w:type="spellStart"/>
      <w:r w:rsidR="008D4AE4">
        <w:rPr>
          <w:rFonts w:ascii="Times New Roman" w:hAnsi="Times New Roman" w:cs="Times New Roman"/>
          <w:sz w:val="24"/>
          <w:szCs w:val="24"/>
        </w:rPr>
        <w:t>Onajobi</w:t>
      </w:r>
      <w:proofErr w:type="spellEnd"/>
      <w:r>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Pr="00FE2A1B">
        <w:rPr>
          <w:rFonts w:ascii="Times New Roman" w:hAnsi="Times New Roman" w:cs="Times New Roman"/>
          <w:iCs/>
          <w:sz w:val="24"/>
          <w:szCs w:val="24"/>
        </w:rPr>
        <w:t>.,</w:t>
      </w:r>
      <w:r w:rsidR="008D4AE4">
        <w:rPr>
          <w:rFonts w:ascii="Times New Roman" w:hAnsi="Times New Roman" w:cs="Times New Roman"/>
          <w:sz w:val="24"/>
          <w:szCs w:val="24"/>
        </w:rPr>
        <w:t xml:space="preserve"> 2020</w:t>
      </w:r>
      <w:r w:rsidR="003F53FE">
        <w:rPr>
          <w:rFonts w:ascii="Times New Roman" w:hAnsi="Times New Roman" w:cs="Times New Roman"/>
          <w:sz w:val="24"/>
          <w:szCs w:val="24"/>
        </w:rPr>
        <w:t>)</w:t>
      </w:r>
      <w:r>
        <w:rPr>
          <w:rFonts w:ascii="Times New Roman" w:hAnsi="Times New Roman" w:cs="Times New Roman"/>
          <w:sz w:val="24"/>
          <w:szCs w:val="24"/>
        </w:rPr>
        <w:t>.</w:t>
      </w:r>
      <w:r w:rsidR="003F53FE">
        <w:rPr>
          <w:rFonts w:ascii="Times New Roman" w:hAnsi="Times New Roman" w:cs="Times New Roman"/>
          <w:sz w:val="24"/>
          <w:szCs w:val="24"/>
        </w:rPr>
        <w:t xml:space="preserve"> </w:t>
      </w:r>
      <w:r>
        <w:rPr>
          <w:rFonts w:ascii="Times New Roman" w:hAnsi="Times New Roman" w:cs="Times New Roman"/>
          <w:sz w:val="24"/>
          <w:szCs w:val="24"/>
        </w:rPr>
        <w:t xml:space="preserve">The result of the present study </w:t>
      </w:r>
      <w:r>
        <w:rPr>
          <w:rFonts w:ascii="Times New Roman" w:hAnsi="Times New Roman" w:cs="Times New Roman"/>
          <w:sz w:val="24"/>
          <w:szCs w:val="24"/>
        </w:rPr>
        <w:lastRenderedPageBreak/>
        <w:t>may be due to the effective diagnostic methods employed i</w:t>
      </w:r>
      <w:r w:rsidR="003F53FE">
        <w:rPr>
          <w:rFonts w:ascii="Times New Roman" w:hAnsi="Times New Roman" w:cs="Times New Roman"/>
          <w:sz w:val="24"/>
          <w:szCs w:val="24"/>
        </w:rPr>
        <w:t xml:space="preserve">n identification of organisms. </w:t>
      </w:r>
      <w:r>
        <w:rPr>
          <w:rFonts w:ascii="Times New Roman" w:hAnsi="Times New Roman" w:cs="Times New Roman"/>
          <w:sz w:val="24"/>
          <w:szCs w:val="24"/>
        </w:rPr>
        <w:t>However, certain studies (</w:t>
      </w:r>
      <w:r w:rsidR="003F53FE">
        <w:rPr>
          <w:rFonts w:ascii="Times New Roman" w:hAnsi="Times New Roman" w:cs="Times New Roman"/>
          <w:sz w:val="24"/>
          <w:szCs w:val="24"/>
        </w:rPr>
        <w:t xml:space="preserve">Lipsky </w:t>
      </w:r>
      <w:r w:rsidR="00000AA6" w:rsidRPr="00FE2A1B">
        <w:rPr>
          <w:rFonts w:ascii="Times New Roman" w:hAnsi="Times New Roman" w:cs="Times New Roman"/>
          <w:iCs/>
          <w:sz w:val="24"/>
          <w:szCs w:val="24"/>
        </w:rPr>
        <w:t>et al</w:t>
      </w:r>
      <w:r w:rsidR="003F53FE" w:rsidRPr="00FE2A1B">
        <w:rPr>
          <w:rFonts w:ascii="Times New Roman" w:hAnsi="Times New Roman" w:cs="Times New Roman"/>
          <w:iCs/>
          <w:sz w:val="24"/>
          <w:szCs w:val="24"/>
        </w:rPr>
        <w:t>.,</w:t>
      </w:r>
      <w:r w:rsidR="00AC78EF">
        <w:rPr>
          <w:rFonts w:ascii="Times New Roman" w:hAnsi="Times New Roman" w:cs="Times New Roman"/>
          <w:sz w:val="24"/>
          <w:szCs w:val="24"/>
        </w:rPr>
        <w:t xml:space="preserve"> </w:t>
      </w:r>
      <w:r w:rsidR="003F53FE">
        <w:rPr>
          <w:rFonts w:ascii="Times New Roman" w:hAnsi="Times New Roman" w:cs="Times New Roman"/>
          <w:sz w:val="24"/>
          <w:szCs w:val="24"/>
        </w:rPr>
        <w:t xml:space="preserve">2009; </w:t>
      </w:r>
      <w:proofErr w:type="spellStart"/>
      <w:r w:rsidR="008D4AE4">
        <w:rPr>
          <w:rFonts w:ascii="Times New Roman" w:hAnsi="Times New Roman" w:cs="Times New Roman"/>
          <w:sz w:val="24"/>
          <w:szCs w:val="24"/>
        </w:rPr>
        <w:t>Onajobi</w:t>
      </w:r>
      <w:proofErr w:type="spellEnd"/>
      <w:r>
        <w:rPr>
          <w:rFonts w:ascii="Times New Roman" w:hAnsi="Times New Roman" w:cs="Times New Roman"/>
          <w:sz w:val="24"/>
          <w:szCs w:val="24"/>
        </w:rPr>
        <w:t xml:space="preserve"> </w:t>
      </w:r>
      <w:r w:rsidR="00000AA6" w:rsidRPr="00FE2A1B">
        <w:rPr>
          <w:rFonts w:ascii="Times New Roman" w:hAnsi="Times New Roman" w:cs="Times New Roman"/>
          <w:iCs/>
          <w:sz w:val="24"/>
          <w:szCs w:val="24"/>
        </w:rPr>
        <w:t>et al</w:t>
      </w:r>
      <w:r w:rsidR="00AC78EF" w:rsidRPr="00FE2A1B">
        <w:rPr>
          <w:rFonts w:ascii="Times New Roman" w:hAnsi="Times New Roman" w:cs="Times New Roman"/>
          <w:iCs/>
          <w:sz w:val="24"/>
          <w:szCs w:val="24"/>
        </w:rPr>
        <w:t>.,</w:t>
      </w:r>
      <w:r w:rsidR="00AC78EF">
        <w:rPr>
          <w:rFonts w:ascii="Times New Roman" w:hAnsi="Times New Roman" w:cs="Times New Roman"/>
          <w:sz w:val="24"/>
          <w:szCs w:val="24"/>
        </w:rPr>
        <w:t xml:space="preserve"> </w:t>
      </w:r>
      <w:r w:rsidR="008D4AE4">
        <w:rPr>
          <w:rFonts w:ascii="Times New Roman" w:hAnsi="Times New Roman" w:cs="Times New Roman"/>
          <w:sz w:val="24"/>
          <w:szCs w:val="24"/>
        </w:rPr>
        <w:t>2020</w:t>
      </w:r>
      <w:r>
        <w:rPr>
          <w:rFonts w:ascii="Times New Roman" w:hAnsi="Times New Roman" w:cs="Times New Roman"/>
          <w:sz w:val="24"/>
          <w:szCs w:val="24"/>
        </w:rPr>
        <w:t>) have establish</w:t>
      </w:r>
      <w:r w:rsidR="00557692">
        <w:rPr>
          <w:rFonts w:ascii="Times New Roman" w:hAnsi="Times New Roman" w:cs="Times New Roman"/>
          <w:sz w:val="24"/>
          <w:szCs w:val="24"/>
        </w:rPr>
        <w:t xml:space="preserve">ed a higher proportion of </w:t>
      </w:r>
      <w:r w:rsidR="00FE2A1B">
        <w:rPr>
          <w:rFonts w:ascii="Times New Roman" w:hAnsi="Times New Roman" w:cs="Times New Roman"/>
          <w:sz w:val="24"/>
          <w:szCs w:val="24"/>
        </w:rPr>
        <w:t>Gram-positive</w:t>
      </w:r>
      <w:r>
        <w:rPr>
          <w:rFonts w:ascii="Times New Roman" w:hAnsi="Times New Roman" w:cs="Times New Roman"/>
          <w:sz w:val="24"/>
          <w:szCs w:val="24"/>
        </w:rPr>
        <w:t xml:space="preserve"> organisms to corroborate this study.</w:t>
      </w:r>
    </w:p>
    <w:p w14:paraId="50A4448D" w14:textId="77777777" w:rsidR="00557692" w:rsidRPr="002232DC" w:rsidRDefault="00557692" w:rsidP="00586889">
      <w:pPr>
        <w:tabs>
          <w:tab w:val="left" w:pos="4350"/>
        </w:tabs>
        <w:spacing w:line="360" w:lineRule="auto"/>
        <w:jc w:val="both"/>
        <w:rPr>
          <w:rFonts w:ascii="Times New Roman" w:hAnsi="Times New Roman" w:cs="Times New Roman"/>
          <w:sz w:val="24"/>
          <w:szCs w:val="24"/>
        </w:rPr>
        <w:sectPr w:rsidR="00557692" w:rsidRPr="002232DC" w:rsidSect="00B7644C">
          <w:pgSz w:w="11906" w:h="16838"/>
          <w:pgMar w:top="1440" w:right="1440" w:bottom="1440" w:left="1440" w:header="709" w:footer="709" w:gutter="0"/>
          <w:cols w:space="708"/>
          <w:docGrid w:linePitch="360"/>
        </w:sectPr>
      </w:pPr>
    </w:p>
    <w:p w14:paraId="48E6AB2A" w14:textId="46BE83AC" w:rsidR="00747AB8" w:rsidRDefault="00A34954" w:rsidP="00040896">
      <w:pPr>
        <w:tabs>
          <w:tab w:val="left" w:pos="630"/>
        </w:tabs>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54415135" w14:textId="24015B07" w:rsidR="00747AB8" w:rsidRPr="005B6B97" w:rsidRDefault="00DC19ED" w:rsidP="005B6B97">
      <w:pPr>
        <w:tabs>
          <w:tab w:val="left" w:pos="4350"/>
        </w:tabs>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The study shows that</w:t>
      </w:r>
      <w:r>
        <w:rPr>
          <w:rFonts w:ascii="Times New Roman" w:hAnsi="Times New Roman" w:cs="Times New Roman"/>
          <w:sz w:val="24"/>
        </w:rPr>
        <w:t xml:space="preserve"> </w:t>
      </w:r>
      <w:r w:rsidR="001F6E46">
        <w:rPr>
          <w:rFonts w:ascii="Times New Roman" w:hAnsi="Times New Roman" w:cs="Times New Roman"/>
          <w:sz w:val="24"/>
        </w:rPr>
        <w:t>distributions of patients with wound infections are</w:t>
      </w:r>
      <w:r>
        <w:rPr>
          <w:rFonts w:ascii="Times New Roman" w:hAnsi="Times New Roman" w:cs="Times New Roman"/>
          <w:sz w:val="24"/>
        </w:rPr>
        <w:t xml:space="preserve"> more</w:t>
      </w:r>
      <w:r w:rsidRPr="009F38FA">
        <w:rPr>
          <w:rFonts w:ascii="Times New Roman" w:hAnsi="Times New Roman" w:cs="Times New Roman"/>
          <w:sz w:val="24"/>
        </w:rPr>
        <w:t xml:space="preserve"> </w:t>
      </w:r>
      <w:r>
        <w:rPr>
          <w:rFonts w:ascii="Times New Roman" w:hAnsi="Times New Roman" w:cs="Times New Roman"/>
          <w:sz w:val="24"/>
        </w:rPr>
        <w:t>frequent among</w:t>
      </w:r>
      <w:r w:rsidRPr="00564C3B">
        <w:rPr>
          <w:rFonts w:ascii="Times New Roman" w:hAnsi="Times New Roman" w:cs="Times New Roman"/>
          <w:sz w:val="24"/>
        </w:rPr>
        <w:t xml:space="preserve"> </w:t>
      </w:r>
      <w:r w:rsidR="008438BB">
        <w:rPr>
          <w:rFonts w:ascii="Times New Roman" w:hAnsi="Times New Roman" w:cs="Times New Roman"/>
          <w:sz w:val="24"/>
        </w:rPr>
        <w:t>those attending general outpatient departments</w:t>
      </w:r>
      <w:r>
        <w:rPr>
          <w:rFonts w:ascii="Times New Roman" w:hAnsi="Times New Roman" w:cs="Times New Roman"/>
          <w:sz w:val="24"/>
        </w:rPr>
        <w:t xml:space="preserve"> (GOPD). </w:t>
      </w:r>
      <w:r w:rsidRPr="00437BE9">
        <w:rPr>
          <w:rFonts w:ascii="Times New Roman" w:hAnsi="Times New Roman" w:cs="Times New Roman"/>
          <w:sz w:val="24"/>
        </w:rPr>
        <w:t xml:space="preserve"> </w:t>
      </w:r>
      <w:r>
        <w:rPr>
          <w:rFonts w:ascii="Times New Roman" w:hAnsi="Times New Roman" w:cs="Times New Roman"/>
          <w:sz w:val="24"/>
        </w:rPr>
        <w:t xml:space="preserve">Age range 41 </w:t>
      </w:r>
      <w:r w:rsidRPr="00437BE9">
        <w:rPr>
          <w:rFonts w:ascii="Times New Roman" w:hAnsi="Times New Roman" w:cs="Times New Roman"/>
          <w:sz w:val="24"/>
        </w:rPr>
        <w:t>to</w:t>
      </w:r>
      <w:r>
        <w:rPr>
          <w:rFonts w:ascii="Times New Roman" w:hAnsi="Times New Roman" w:cs="Times New Roman"/>
          <w:sz w:val="24"/>
        </w:rPr>
        <w:t xml:space="preserve"> </w:t>
      </w:r>
      <w:r w:rsidRPr="00437BE9">
        <w:rPr>
          <w:rFonts w:ascii="Times New Roman" w:hAnsi="Times New Roman" w:cs="Times New Roman"/>
          <w:sz w:val="24"/>
        </w:rPr>
        <w:t>45</w:t>
      </w:r>
      <w:r>
        <w:rPr>
          <w:rFonts w:ascii="Times New Roman" w:hAnsi="Times New Roman" w:cs="Times New Roman"/>
          <w:sz w:val="24"/>
        </w:rPr>
        <w:t xml:space="preserve"> years were mostly affected which was significantly associated with</w:t>
      </w:r>
      <w:r w:rsidRPr="00437BE9">
        <w:rPr>
          <w:rFonts w:ascii="Times New Roman" w:hAnsi="Times New Roman" w:cs="Times New Roman"/>
          <w:sz w:val="24"/>
        </w:rPr>
        <w:t xml:space="preserve"> </w:t>
      </w:r>
      <w:r w:rsidR="009E6CCD">
        <w:rPr>
          <w:rFonts w:ascii="Times New Roman" w:hAnsi="Times New Roman" w:cs="Times New Roman"/>
          <w:sz w:val="24"/>
        </w:rPr>
        <w:t xml:space="preserve">females. </w:t>
      </w:r>
      <w:r>
        <w:rPr>
          <w:rFonts w:ascii="Times New Roman" w:hAnsi="Times New Roman" w:cs="Times New Roman"/>
          <w:sz w:val="24"/>
        </w:rPr>
        <w:t xml:space="preserve">Study reveals that varieties of oxidase positive and oxidase </w:t>
      </w:r>
      <w:r w:rsidR="008438BB">
        <w:rPr>
          <w:rFonts w:ascii="Times New Roman" w:hAnsi="Times New Roman" w:cs="Times New Roman"/>
          <w:sz w:val="24"/>
        </w:rPr>
        <w:t xml:space="preserve">negative </w:t>
      </w:r>
      <w:r w:rsidR="008A4333">
        <w:rPr>
          <w:rFonts w:ascii="Times New Roman" w:hAnsi="Times New Roman" w:cs="Times New Roman"/>
          <w:sz w:val="24"/>
        </w:rPr>
        <w:t>gram-negative</w:t>
      </w:r>
      <w:r w:rsidR="008438BB">
        <w:rPr>
          <w:rFonts w:ascii="Times New Roman" w:hAnsi="Times New Roman" w:cs="Times New Roman"/>
          <w:sz w:val="24"/>
        </w:rPr>
        <w:t xml:space="preserve"> bacilli </w:t>
      </w:r>
      <w:r>
        <w:rPr>
          <w:rFonts w:ascii="Times New Roman" w:hAnsi="Times New Roman" w:cs="Times New Roman"/>
          <w:sz w:val="24"/>
        </w:rPr>
        <w:t>were isolated o</w:t>
      </w:r>
      <w:r w:rsidR="00586889">
        <w:rPr>
          <w:rFonts w:ascii="Times New Roman" w:hAnsi="Times New Roman" w:cs="Times New Roman"/>
          <w:sz w:val="24"/>
        </w:rPr>
        <w:t>ut of which</w:t>
      </w:r>
      <w:r w:rsidRPr="00B00E70">
        <w:rPr>
          <w:rFonts w:ascii="Times New Roman" w:hAnsi="Times New Roman" w:cs="Times New Roman"/>
          <w:sz w:val="24"/>
          <w:szCs w:val="24"/>
        </w:rPr>
        <w:t xml:space="preserve"> </w:t>
      </w:r>
      <w:proofErr w:type="spellStart"/>
      <w:r>
        <w:rPr>
          <w:rFonts w:ascii="Times New Roman" w:hAnsi="Times New Roman" w:cs="Times New Roman"/>
          <w:i/>
          <w:sz w:val="24"/>
          <w:szCs w:val="24"/>
        </w:rPr>
        <w:t>Burkhoderia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pseudom</w:t>
      </w:r>
      <w:r w:rsidRPr="00B1312A">
        <w:rPr>
          <w:rFonts w:ascii="Times New Roman" w:hAnsi="Times New Roman" w:cs="Times New Roman"/>
          <w:i/>
          <w:sz w:val="24"/>
          <w:szCs w:val="24"/>
        </w:rPr>
        <w:t>allei</w:t>
      </w:r>
      <w:proofErr w:type="spellEnd"/>
      <w:r>
        <w:rPr>
          <w:rFonts w:ascii="Times New Roman" w:hAnsi="Times New Roman" w:cs="Times New Roman"/>
          <w:sz w:val="24"/>
          <w:szCs w:val="24"/>
        </w:rPr>
        <w:t xml:space="preserve"> is predominant. </w:t>
      </w:r>
      <w:r w:rsidR="008438BB">
        <w:rPr>
          <w:rFonts w:asciiTheme="majorBidi" w:hAnsiTheme="majorBidi" w:cstheme="majorBidi"/>
          <w:sz w:val="24"/>
          <w:szCs w:val="24"/>
        </w:rPr>
        <w:t>Out of 391 wound swab samples collected</w:t>
      </w:r>
      <w:r w:rsidR="008438BB" w:rsidRPr="007E37E7">
        <w:rPr>
          <w:rFonts w:asciiTheme="majorBidi" w:hAnsiTheme="majorBidi" w:cstheme="majorBidi"/>
          <w:i/>
          <w:sz w:val="24"/>
          <w:szCs w:val="24"/>
        </w:rPr>
        <w:t xml:space="preserve">, </w:t>
      </w:r>
      <w:proofErr w:type="spellStart"/>
      <w:r w:rsidR="008438BB" w:rsidRPr="007E37E7">
        <w:rPr>
          <w:rFonts w:asciiTheme="majorBidi" w:hAnsiTheme="majorBidi" w:cstheme="majorBidi"/>
          <w:i/>
          <w:sz w:val="24"/>
          <w:szCs w:val="24"/>
        </w:rPr>
        <w:t>Burkholdera</w:t>
      </w:r>
      <w:proofErr w:type="spellEnd"/>
      <w:r w:rsidR="008438BB" w:rsidRPr="007E37E7">
        <w:rPr>
          <w:rFonts w:asciiTheme="majorBidi" w:hAnsiTheme="majorBidi" w:cstheme="majorBidi"/>
          <w:i/>
          <w:sz w:val="24"/>
          <w:szCs w:val="24"/>
        </w:rPr>
        <w:t xml:space="preserve"> </w:t>
      </w:r>
      <w:proofErr w:type="spellStart"/>
      <w:r w:rsidR="008438BB" w:rsidRPr="007E37E7">
        <w:rPr>
          <w:rFonts w:asciiTheme="majorBidi" w:hAnsiTheme="majorBidi" w:cstheme="majorBidi"/>
          <w:i/>
          <w:sz w:val="24"/>
          <w:szCs w:val="24"/>
        </w:rPr>
        <w:t>pseudomalei</w:t>
      </w:r>
      <w:proofErr w:type="spellEnd"/>
      <w:r w:rsidR="008438BB">
        <w:rPr>
          <w:rFonts w:asciiTheme="majorBidi" w:hAnsiTheme="majorBidi" w:cstheme="majorBidi"/>
          <w:sz w:val="24"/>
          <w:szCs w:val="24"/>
        </w:rPr>
        <w:t xml:space="preserve"> was the highest showing 13.3% occurrence rate, followed by </w:t>
      </w:r>
      <w:proofErr w:type="spellStart"/>
      <w:r w:rsidR="008438BB" w:rsidRPr="007E37E7">
        <w:rPr>
          <w:rFonts w:asciiTheme="majorBidi" w:hAnsiTheme="majorBidi" w:cstheme="majorBidi"/>
          <w:i/>
          <w:sz w:val="24"/>
          <w:szCs w:val="24"/>
        </w:rPr>
        <w:t>Burkoldera</w:t>
      </w:r>
      <w:proofErr w:type="spellEnd"/>
      <w:r w:rsidR="008438BB" w:rsidRPr="007E37E7">
        <w:rPr>
          <w:rFonts w:asciiTheme="majorBidi" w:hAnsiTheme="majorBidi" w:cstheme="majorBidi"/>
          <w:i/>
          <w:sz w:val="24"/>
          <w:szCs w:val="24"/>
        </w:rPr>
        <w:t xml:space="preserve"> </w:t>
      </w:r>
      <w:proofErr w:type="spellStart"/>
      <w:r w:rsidR="008438BB" w:rsidRPr="007E37E7">
        <w:rPr>
          <w:rFonts w:asciiTheme="majorBidi" w:hAnsiTheme="majorBidi" w:cstheme="majorBidi"/>
          <w:i/>
          <w:sz w:val="24"/>
          <w:szCs w:val="24"/>
        </w:rPr>
        <w:t>cepacia</w:t>
      </w:r>
      <w:proofErr w:type="spellEnd"/>
      <w:r w:rsidR="008438BB">
        <w:rPr>
          <w:rFonts w:asciiTheme="majorBidi" w:hAnsiTheme="majorBidi" w:cstheme="majorBidi"/>
          <w:i/>
          <w:sz w:val="24"/>
          <w:szCs w:val="24"/>
        </w:rPr>
        <w:t xml:space="preserve"> </w:t>
      </w:r>
      <w:r w:rsidR="00261639">
        <w:rPr>
          <w:rFonts w:asciiTheme="majorBidi" w:hAnsiTheme="majorBidi" w:cstheme="majorBidi"/>
          <w:sz w:val="24"/>
          <w:szCs w:val="24"/>
        </w:rPr>
        <w:t>(</w:t>
      </w:r>
      <w:r w:rsidR="008438BB">
        <w:rPr>
          <w:rFonts w:asciiTheme="majorBidi" w:hAnsiTheme="majorBidi" w:cstheme="majorBidi"/>
          <w:sz w:val="24"/>
          <w:szCs w:val="24"/>
        </w:rPr>
        <w:t xml:space="preserve">12.0%), </w:t>
      </w:r>
      <w:r w:rsidR="008438BB" w:rsidRPr="007E37E7">
        <w:rPr>
          <w:rFonts w:asciiTheme="majorBidi" w:hAnsiTheme="majorBidi" w:cstheme="majorBidi"/>
          <w:i/>
          <w:sz w:val="24"/>
          <w:szCs w:val="24"/>
        </w:rPr>
        <w:t>Pseudomonas aeruginosa</w:t>
      </w:r>
      <w:r w:rsidR="008438BB">
        <w:rPr>
          <w:rFonts w:asciiTheme="majorBidi" w:hAnsiTheme="majorBidi" w:cstheme="majorBidi"/>
          <w:i/>
          <w:sz w:val="24"/>
          <w:szCs w:val="24"/>
        </w:rPr>
        <w:t xml:space="preserve"> </w:t>
      </w:r>
      <w:r w:rsidR="008438BB">
        <w:rPr>
          <w:rFonts w:asciiTheme="majorBidi" w:hAnsiTheme="majorBidi" w:cstheme="majorBidi"/>
          <w:sz w:val="24"/>
          <w:szCs w:val="24"/>
        </w:rPr>
        <w:t xml:space="preserve">(11.3%) and least </w:t>
      </w:r>
      <w:proofErr w:type="spellStart"/>
      <w:r w:rsidR="008438BB" w:rsidRPr="007E37E7">
        <w:rPr>
          <w:rFonts w:asciiTheme="majorBidi" w:hAnsiTheme="majorBidi" w:cstheme="majorBidi"/>
          <w:i/>
          <w:sz w:val="24"/>
          <w:szCs w:val="24"/>
        </w:rPr>
        <w:t>Vibro</w:t>
      </w:r>
      <w:proofErr w:type="spellEnd"/>
      <w:r w:rsidR="008438BB" w:rsidRPr="007E37E7">
        <w:rPr>
          <w:rFonts w:asciiTheme="majorBidi" w:hAnsiTheme="majorBidi" w:cstheme="majorBidi"/>
          <w:i/>
          <w:sz w:val="24"/>
          <w:szCs w:val="24"/>
        </w:rPr>
        <w:t xml:space="preserve"> cholera</w:t>
      </w:r>
      <w:r w:rsidR="008438BB">
        <w:rPr>
          <w:rFonts w:asciiTheme="majorBidi" w:hAnsiTheme="majorBidi" w:cstheme="majorBidi"/>
          <w:sz w:val="24"/>
          <w:szCs w:val="24"/>
        </w:rPr>
        <w:t xml:space="preserve"> and </w:t>
      </w:r>
      <w:proofErr w:type="spellStart"/>
      <w:r w:rsidR="008438BB" w:rsidRPr="007E37E7">
        <w:rPr>
          <w:rFonts w:asciiTheme="majorBidi" w:hAnsiTheme="majorBidi" w:cstheme="majorBidi"/>
          <w:i/>
          <w:sz w:val="24"/>
          <w:szCs w:val="24"/>
        </w:rPr>
        <w:t>Vibro</w:t>
      </w:r>
      <w:proofErr w:type="spellEnd"/>
      <w:r w:rsidR="008438BB" w:rsidRPr="007E37E7">
        <w:rPr>
          <w:rFonts w:asciiTheme="majorBidi" w:hAnsiTheme="majorBidi" w:cstheme="majorBidi"/>
          <w:i/>
          <w:sz w:val="24"/>
          <w:szCs w:val="24"/>
        </w:rPr>
        <w:t xml:space="preserve"> parahaemolyticus</w:t>
      </w:r>
      <w:r w:rsidR="008438BB">
        <w:rPr>
          <w:rFonts w:asciiTheme="majorBidi" w:hAnsiTheme="majorBidi" w:cstheme="majorBidi"/>
          <w:i/>
          <w:sz w:val="24"/>
          <w:szCs w:val="24"/>
        </w:rPr>
        <w:t xml:space="preserve"> </w:t>
      </w:r>
      <w:r w:rsidR="008438BB">
        <w:rPr>
          <w:rFonts w:asciiTheme="majorBidi" w:hAnsiTheme="majorBidi" w:cstheme="majorBidi"/>
          <w:sz w:val="24"/>
          <w:szCs w:val="24"/>
        </w:rPr>
        <w:t>(2.0%) respectively.</w:t>
      </w:r>
      <w:r w:rsidR="005B6B97">
        <w:rPr>
          <w:rFonts w:asciiTheme="majorBidi" w:hAnsiTheme="majorBidi" w:cstheme="majorBidi"/>
          <w:sz w:val="24"/>
          <w:szCs w:val="24"/>
        </w:rPr>
        <w:t xml:space="preserve"> </w:t>
      </w:r>
      <w:r w:rsidR="005B6B97">
        <w:rPr>
          <w:rFonts w:ascii="Times New Roman" w:hAnsi="Times New Roman" w:cs="Times New Roman"/>
          <w:sz w:val="24"/>
          <w:szCs w:val="24"/>
        </w:rPr>
        <w:t xml:space="preserve">The present study also reveals the effective diagnostic methods employed in identification of organisms. </w:t>
      </w:r>
      <w:r w:rsidR="005B6B97">
        <w:rPr>
          <w:rFonts w:asciiTheme="majorBidi" w:hAnsiTheme="majorBidi" w:cstheme="majorBidi"/>
          <w:sz w:val="24"/>
          <w:szCs w:val="24"/>
        </w:rPr>
        <w:t xml:space="preserve">Laboratory capacity should be strengthened to accommodate improved diagnostic techniques and facilities for effective wound management. Due to increasing rate of antibiotics resistant bacterial strains in wound infections among patients attending OOUTH, Sagamu, Ogun state, Nigeria, proper personal hygiene and awareness on the use of antibiotics and practical intervention programs are needed to prevent and control infections in OOUTH, Sagamu, Nigeria.  </w:t>
      </w:r>
    </w:p>
    <w:p w14:paraId="68D54E1F" w14:textId="77777777" w:rsidR="00586889" w:rsidRPr="00040896" w:rsidRDefault="00762EE0" w:rsidP="00040896">
      <w:pPr>
        <w:spacing w:before="240"/>
        <w:jc w:val="both"/>
        <w:rPr>
          <w:rFonts w:ascii="Times New Roman" w:hAnsi="Times New Roman" w:cs="Times New Roman"/>
          <w:b/>
          <w:sz w:val="24"/>
          <w:szCs w:val="24"/>
        </w:rPr>
      </w:pPr>
      <w:r w:rsidRPr="00762EE0">
        <w:rPr>
          <w:rFonts w:ascii="Times New Roman" w:hAnsi="Times New Roman" w:cs="Times New Roman"/>
          <w:b/>
          <w:sz w:val="24"/>
          <w:szCs w:val="24"/>
        </w:rPr>
        <w:t>References</w:t>
      </w:r>
    </w:p>
    <w:p w14:paraId="5A22DC5E" w14:textId="77777777" w:rsidR="00586889" w:rsidRPr="004A29D4" w:rsidRDefault="00586889" w:rsidP="004534AA">
      <w:pPr>
        <w:pStyle w:val="Default"/>
        <w:spacing w:after="240"/>
        <w:ind w:left="720" w:hanging="720"/>
        <w:jc w:val="both"/>
      </w:pPr>
      <w:proofErr w:type="spellStart"/>
      <w:r w:rsidRPr="004A29D4">
        <w:t>Akinjogunla</w:t>
      </w:r>
      <w:proofErr w:type="spellEnd"/>
      <w:r w:rsidRPr="004A29D4">
        <w:t xml:space="preserve"> OJ, Adegoke AA, </w:t>
      </w:r>
      <w:proofErr w:type="spellStart"/>
      <w:r w:rsidRPr="004A29D4">
        <w:t>Mboto</w:t>
      </w:r>
      <w:proofErr w:type="spellEnd"/>
      <w:r w:rsidRPr="004A29D4">
        <w:t xml:space="preserve"> CI, (2009)</w:t>
      </w:r>
      <w:r w:rsidR="00040896">
        <w:t>.</w:t>
      </w:r>
      <w:r w:rsidRPr="004A29D4">
        <w:t xml:space="preserve"> Bacteriology of automobile accident wounds infection. </w:t>
      </w:r>
      <w:r w:rsidRPr="004A29D4">
        <w:rPr>
          <w:i/>
          <w:iCs/>
        </w:rPr>
        <w:t xml:space="preserve">International Journal of Medicine and Medical Sciences; </w:t>
      </w:r>
      <w:r w:rsidRPr="004A29D4">
        <w:rPr>
          <w:b/>
          <w:bCs/>
        </w:rPr>
        <w:t>1</w:t>
      </w:r>
      <w:r w:rsidRPr="004A29D4">
        <w:t xml:space="preserve">(2): 023-027. </w:t>
      </w:r>
    </w:p>
    <w:p w14:paraId="066CEB94" w14:textId="77777777" w:rsidR="00586889" w:rsidRDefault="00586889" w:rsidP="004534AA">
      <w:pPr>
        <w:spacing w:line="240" w:lineRule="auto"/>
        <w:ind w:left="720" w:right="-153"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Anapurba</w:t>
      </w:r>
      <w:proofErr w:type="spellEnd"/>
      <w:r w:rsidRPr="00783E91">
        <w:rPr>
          <w:rFonts w:ascii="Times New Roman" w:eastAsia="Times New Roman" w:hAnsi="Times New Roman" w:cs="Times New Roman"/>
          <w:sz w:val="24"/>
          <w:szCs w:val="24"/>
        </w:rPr>
        <w:t xml:space="preserve"> D, Bhart KK, Sapna UK (2003). Sensory and </w:t>
      </w:r>
      <w:proofErr w:type="spellStart"/>
      <w:r w:rsidRPr="00783E91">
        <w:rPr>
          <w:rFonts w:ascii="Times New Roman" w:eastAsia="Times New Roman" w:hAnsi="Times New Roman" w:cs="Times New Roman"/>
          <w:sz w:val="24"/>
          <w:szCs w:val="24"/>
        </w:rPr>
        <w:t>Physico</w:t>
      </w:r>
      <w:proofErr w:type="spellEnd"/>
      <w:r w:rsidRPr="00783E91">
        <w:rPr>
          <w:rFonts w:ascii="Times New Roman" w:eastAsia="Times New Roman" w:hAnsi="Times New Roman" w:cs="Times New Roman"/>
          <w:sz w:val="24"/>
          <w:szCs w:val="24"/>
        </w:rPr>
        <w:t xml:space="preserve">-chemical properties of commercial samples of honey, </w:t>
      </w:r>
      <w:r w:rsidRPr="00783E91">
        <w:rPr>
          <w:rFonts w:ascii="Times New Roman" w:eastAsia="Times New Roman" w:hAnsi="Times New Roman" w:cs="Times New Roman"/>
          <w:i/>
          <w:sz w:val="24"/>
          <w:szCs w:val="24"/>
        </w:rPr>
        <w:t>Food Research International</w:t>
      </w:r>
      <w:r w:rsidRPr="00783E91">
        <w:rPr>
          <w:rFonts w:ascii="Times New Roman" w:eastAsia="Times New Roman" w:hAnsi="Times New Roman" w:cs="Times New Roman"/>
          <w:sz w:val="24"/>
          <w:szCs w:val="24"/>
        </w:rPr>
        <w:t xml:space="preserve">; </w:t>
      </w:r>
      <w:r w:rsidRPr="00783E91">
        <w:rPr>
          <w:rFonts w:ascii="Times New Roman" w:eastAsia="Times New Roman" w:hAnsi="Times New Roman" w:cs="Times New Roman"/>
          <w:b/>
          <w:sz w:val="24"/>
          <w:szCs w:val="24"/>
        </w:rPr>
        <w:t>36</w:t>
      </w:r>
      <w:r w:rsidRPr="00783E91">
        <w:rPr>
          <w:rFonts w:ascii="Times New Roman" w:eastAsia="Times New Roman" w:hAnsi="Times New Roman" w:cs="Times New Roman"/>
          <w:sz w:val="24"/>
          <w:szCs w:val="24"/>
        </w:rPr>
        <w:t>: 18-191.</w:t>
      </w:r>
    </w:p>
    <w:p w14:paraId="1B962FAF" w14:textId="77777777" w:rsidR="00586889" w:rsidRPr="002D414E" w:rsidRDefault="00586889" w:rsidP="002D414E">
      <w:pPr>
        <w:spacing w:before="240" w:line="240" w:lineRule="auto"/>
        <w:ind w:left="720" w:hanging="720"/>
        <w:jc w:val="both"/>
        <w:rPr>
          <w:rFonts w:ascii="Times New Roman" w:hAnsi="Times New Roman" w:cs="Times New Roman"/>
          <w:sz w:val="24"/>
        </w:rPr>
      </w:pPr>
      <w:proofErr w:type="spellStart"/>
      <w:r w:rsidRPr="002D414E">
        <w:rPr>
          <w:rFonts w:ascii="Times New Roman" w:hAnsi="Times New Roman" w:cs="Times New Roman"/>
          <w:sz w:val="24"/>
        </w:rPr>
        <w:t>Awad</w:t>
      </w:r>
      <w:proofErr w:type="spellEnd"/>
      <w:r w:rsidRPr="002D414E">
        <w:rPr>
          <w:rFonts w:ascii="Times New Roman" w:hAnsi="Times New Roman" w:cs="Times New Roman"/>
          <w:sz w:val="24"/>
        </w:rPr>
        <w:t xml:space="preserve"> ME, López-Galindo A, Setti M, El-Rahmany MM, Iborra CV. </w:t>
      </w:r>
      <w:r>
        <w:rPr>
          <w:rFonts w:ascii="Times New Roman" w:hAnsi="Times New Roman" w:cs="Times New Roman"/>
          <w:sz w:val="24"/>
        </w:rPr>
        <w:t xml:space="preserve">(2017). </w:t>
      </w:r>
      <w:r w:rsidRPr="002D414E">
        <w:rPr>
          <w:rFonts w:ascii="Times New Roman" w:hAnsi="Times New Roman" w:cs="Times New Roman"/>
          <w:sz w:val="24"/>
        </w:rPr>
        <w:t xml:space="preserve">Kaolinite in pharmaceutics and biomedicine. </w:t>
      </w:r>
      <w:r>
        <w:rPr>
          <w:rFonts w:ascii="Times New Roman" w:hAnsi="Times New Roman" w:cs="Times New Roman"/>
          <w:sz w:val="24"/>
        </w:rPr>
        <w:t xml:space="preserve">Int J Pharm </w:t>
      </w:r>
      <w:r w:rsidRPr="002D414E">
        <w:rPr>
          <w:rFonts w:ascii="Times New Roman" w:hAnsi="Times New Roman" w:cs="Times New Roman"/>
          <w:sz w:val="24"/>
        </w:rPr>
        <w:t xml:space="preserve">533:34–48. </w:t>
      </w:r>
    </w:p>
    <w:p w14:paraId="6BB018C6" w14:textId="4111AABA" w:rsidR="00586889" w:rsidRDefault="00586889" w:rsidP="004534AA">
      <w:pPr>
        <w:spacing w:line="240" w:lineRule="auto"/>
        <w:ind w:left="720" w:hanging="720"/>
        <w:jc w:val="both"/>
        <w:rPr>
          <w:rFonts w:ascii="Times New Roman" w:hAnsi="Times New Roman" w:cs="Times New Roman"/>
          <w:sz w:val="26"/>
          <w:szCs w:val="24"/>
        </w:rPr>
      </w:pPr>
      <w:r w:rsidRPr="00544C7E">
        <w:rPr>
          <w:rFonts w:ascii="Times New Roman" w:hAnsi="Times New Roman" w:cs="Times New Roman"/>
          <w:sz w:val="24"/>
        </w:rPr>
        <w:t xml:space="preserve">Baba J., Ajaegbu1 VE., Mohammed SB., Abdullahi M., </w:t>
      </w:r>
      <w:proofErr w:type="spellStart"/>
      <w:r w:rsidRPr="00544C7E">
        <w:rPr>
          <w:rFonts w:ascii="Times New Roman" w:hAnsi="Times New Roman" w:cs="Times New Roman"/>
          <w:sz w:val="24"/>
        </w:rPr>
        <w:t>Olutimayin</w:t>
      </w:r>
      <w:proofErr w:type="spellEnd"/>
      <w:r w:rsidRPr="00544C7E">
        <w:rPr>
          <w:rFonts w:ascii="Times New Roman" w:hAnsi="Times New Roman" w:cs="Times New Roman"/>
          <w:sz w:val="24"/>
        </w:rPr>
        <w:t xml:space="preserve"> AT., Zakari</w:t>
      </w:r>
      <w:r w:rsidR="00AB22F4">
        <w:rPr>
          <w:rFonts w:ascii="Times New Roman" w:hAnsi="Times New Roman" w:cs="Times New Roman"/>
          <w:sz w:val="24"/>
        </w:rPr>
        <w:t xml:space="preserve"> </w:t>
      </w:r>
      <w:r w:rsidRPr="00544C7E">
        <w:rPr>
          <w:rFonts w:ascii="Times New Roman" w:hAnsi="Times New Roman" w:cs="Times New Roman"/>
          <w:sz w:val="24"/>
        </w:rPr>
        <w:t>Y.</w:t>
      </w:r>
      <w:r w:rsidR="00AB22F4">
        <w:rPr>
          <w:rFonts w:ascii="Times New Roman" w:hAnsi="Times New Roman" w:cs="Times New Roman"/>
          <w:sz w:val="24"/>
        </w:rPr>
        <w:t xml:space="preserve"> </w:t>
      </w:r>
      <w:r w:rsidRPr="00544C7E">
        <w:rPr>
          <w:rFonts w:ascii="Times New Roman" w:hAnsi="Times New Roman" w:cs="Times New Roman"/>
          <w:sz w:val="24"/>
        </w:rPr>
        <w:t xml:space="preserve">(2018): Antibiotic Susceptibility Studies of Pseudomonas aeruginosa Isolated from Wounds of Patients Attending General Hospital Minna, Nigeria , </w:t>
      </w:r>
      <w:r w:rsidRPr="00A434D8">
        <w:rPr>
          <w:rFonts w:ascii="Times New Roman" w:hAnsi="Times New Roman" w:cs="Times New Roman"/>
          <w:i/>
          <w:sz w:val="24"/>
        </w:rPr>
        <w:t>Nigeria of Journal Pure &amp; Applied. Science</w:t>
      </w:r>
      <w:r w:rsidRPr="00544C7E">
        <w:rPr>
          <w:rFonts w:ascii="Times New Roman" w:hAnsi="Times New Roman" w:cs="Times New Roman"/>
          <w:sz w:val="24"/>
        </w:rPr>
        <w:t xml:space="preserve"> Vol. 31</w:t>
      </w:r>
      <w:r>
        <w:rPr>
          <w:rFonts w:ascii="Times New Roman" w:hAnsi="Times New Roman" w:cs="Times New Roman"/>
          <w:sz w:val="26"/>
          <w:szCs w:val="24"/>
        </w:rPr>
        <w:t xml:space="preserve">. </w:t>
      </w:r>
    </w:p>
    <w:p w14:paraId="5DB359B7" w14:textId="5DCF7ACF" w:rsidR="00586889" w:rsidRDefault="00586889" w:rsidP="006A4998">
      <w:pPr>
        <w:pStyle w:val="Default"/>
        <w:spacing w:after="240"/>
        <w:ind w:left="720" w:hanging="720"/>
        <w:jc w:val="both"/>
      </w:pPr>
      <w:r>
        <w:t xml:space="preserve">Caflisch KM. et al., (2018). Antibacterial activity of reduced iron clay against pathogenic bacteria associated with wound infections, International Journal of Antimicrobial Agents, </w:t>
      </w:r>
      <w:hyperlink r:id="rId14" w:history="1">
        <w:r w:rsidRPr="00DA50F6">
          <w:rPr>
            <w:rStyle w:val="Hyperlink"/>
          </w:rPr>
          <w:t>https://doi.org/10.1016/j.ijantimicag.07.018</w:t>
        </w:r>
      </w:hyperlink>
      <w:r>
        <w:t xml:space="preserve"> </w:t>
      </w:r>
    </w:p>
    <w:p w14:paraId="4485B000" w14:textId="77777777" w:rsidR="00586889" w:rsidRPr="004534AA" w:rsidRDefault="00586889" w:rsidP="004534AA">
      <w:pPr>
        <w:pStyle w:val="Default"/>
        <w:spacing w:after="240"/>
        <w:ind w:left="720" w:hanging="720"/>
        <w:jc w:val="both"/>
      </w:pPr>
      <w:proofErr w:type="spellStart"/>
      <w:r w:rsidRPr="005D092E">
        <w:t>Charkoudian</w:t>
      </w:r>
      <w:proofErr w:type="spellEnd"/>
      <w:r w:rsidRPr="005D092E">
        <w:t xml:space="preserve"> N (2003) Skin blood flow in adult human thermoregulation: How it works, when it does not, and why. </w:t>
      </w:r>
      <w:r w:rsidRPr="005D092E">
        <w:rPr>
          <w:i/>
          <w:iCs/>
        </w:rPr>
        <w:t>Mayo Clinic Proceedings</w:t>
      </w:r>
      <w:r w:rsidRPr="005D092E">
        <w:t xml:space="preserve">; </w:t>
      </w:r>
      <w:r w:rsidRPr="005D092E">
        <w:rPr>
          <w:b/>
          <w:bCs/>
        </w:rPr>
        <w:t>78</w:t>
      </w:r>
      <w:r w:rsidRPr="005D092E">
        <w:t xml:space="preserve">(5): 603-612. </w:t>
      </w:r>
    </w:p>
    <w:p w14:paraId="57BDC6C4" w14:textId="77777777" w:rsidR="00586889" w:rsidRDefault="00586889" w:rsidP="004534AA">
      <w:pPr>
        <w:spacing w:after="240" w:line="240" w:lineRule="auto"/>
        <w:ind w:left="720" w:hanging="720"/>
        <w:jc w:val="both"/>
        <w:rPr>
          <w:rFonts w:ascii="Times New Roman" w:hAnsi="Times New Roman" w:cs="Times New Roman"/>
          <w:sz w:val="24"/>
        </w:rPr>
      </w:pPr>
      <w:r w:rsidRPr="004534AA">
        <w:rPr>
          <w:rFonts w:ascii="Times New Roman" w:hAnsi="Times New Roman" w:cs="Times New Roman"/>
          <w:sz w:val="24"/>
        </w:rPr>
        <w:t>Clinical Laboratory Standard Institute, (2017). Performance Standards for Antimicrobial Susceptibility Testing. 27th ed. CLSI</w:t>
      </w:r>
      <w:r>
        <w:rPr>
          <w:rFonts w:ascii="Times New Roman" w:hAnsi="Times New Roman" w:cs="Times New Roman"/>
          <w:sz w:val="24"/>
        </w:rPr>
        <w:t>.</w:t>
      </w:r>
    </w:p>
    <w:p w14:paraId="267F3415" w14:textId="7BA73DD9" w:rsidR="00586889" w:rsidRDefault="00586889" w:rsidP="00843F0D">
      <w:pPr>
        <w:spacing w:line="240" w:lineRule="auto"/>
        <w:ind w:left="720" w:hanging="720"/>
        <w:jc w:val="both"/>
        <w:rPr>
          <w:rFonts w:ascii="Times New Roman" w:hAnsi="Times New Roman" w:cs="Times New Roman"/>
          <w:sz w:val="24"/>
          <w:szCs w:val="24"/>
        </w:rPr>
      </w:pPr>
      <w:r w:rsidRPr="00783E91">
        <w:rPr>
          <w:rFonts w:ascii="Times New Roman" w:hAnsi="Times New Roman" w:cs="Times New Roman"/>
          <w:sz w:val="24"/>
          <w:szCs w:val="24"/>
        </w:rPr>
        <w:lastRenderedPageBreak/>
        <w:t>Egbe</w:t>
      </w:r>
      <w:r>
        <w:rPr>
          <w:rFonts w:ascii="Times New Roman" w:hAnsi="Times New Roman" w:cs="Times New Roman"/>
          <w:sz w:val="24"/>
          <w:szCs w:val="24"/>
        </w:rPr>
        <w:t xml:space="preserve"> </w:t>
      </w:r>
      <w:r w:rsidRPr="00783E91">
        <w:rPr>
          <w:rFonts w:ascii="Times New Roman" w:hAnsi="Times New Roman" w:cs="Times New Roman"/>
          <w:sz w:val="24"/>
          <w:szCs w:val="24"/>
        </w:rPr>
        <w:t xml:space="preserve">CA, Omoregie RA, </w:t>
      </w:r>
      <w:proofErr w:type="spellStart"/>
      <w:r w:rsidRPr="00783E91">
        <w:rPr>
          <w:rFonts w:ascii="Times New Roman" w:hAnsi="Times New Roman" w:cs="Times New Roman"/>
          <w:sz w:val="24"/>
          <w:szCs w:val="24"/>
        </w:rPr>
        <w:t>Igbarumah</w:t>
      </w:r>
      <w:proofErr w:type="spellEnd"/>
      <w:r w:rsidRPr="00783E91">
        <w:rPr>
          <w:rFonts w:ascii="Times New Roman" w:hAnsi="Times New Roman" w:cs="Times New Roman"/>
          <w:sz w:val="24"/>
          <w:szCs w:val="24"/>
        </w:rPr>
        <w:t xml:space="preserve"> I, </w:t>
      </w:r>
      <w:proofErr w:type="spellStart"/>
      <w:r w:rsidRPr="00783E91">
        <w:rPr>
          <w:rFonts w:ascii="Times New Roman" w:hAnsi="Times New Roman" w:cs="Times New Roman"/>
          <w:sz w:val="24"/>
          <w:szCs w:val="24"/>
        </w:rPr>
        <w:t>Onemu</w:t>
      </w:r>
      <w:proofErr w:type="spellEnd"/>
      <w:r w:rsidRPr="00783E91">
        <w:rPr>
          <w:rFonts w:ascii="Times New Roman" w:hAnsi="Times New Roman" w:cs="Times New Roman"/>
          <w:sz w:val="24"/>
          <w:szCs w:val="24"/>
        </w:rPr>
        <w:t xml:space="preserve"> S. </w:t>
      </w:r>
      <w:r>
        <w:rPr>
          <w:rFonts w:ascii="Times New Roman" w:hAnsi="Times New Roman" w:cs="Times New Roman"/>
          <w:sz w:val="24"/>
          <w:szCs w:val="24"/>
        </w:rPr>
        <w:t xml:space="preserve">(2011). Microbiology </w:t>
      </w:r>
      <w:r w:rsidRPr="00783E91">
        <w:rPr>
          <w:rFonts w:ascii="Times New Roman" w:hAnsi="Times New Roman" w:cs="Times New Roman"/>
          <w:sz w:val="24"/>
          <w:szCs w:val="24"/>
        </w:rPr>
        <w:t xml:space="preserve">of Wound Infections Among patients of Tertiary  Hospital in Benin City, Nigeria. </w:t>
      </w:r>
      <w:r w:rsidRPr="00606E9D">
        <w:rPr>
          <w:rFonts w:ascii="Times New Roman" w:hAnsi="Times New Roman" w:cs="Times New Roman"/>
          <w:i/>
          <w:sz w:val="24"/>
          <w:szCs w:val="24"/>
        </w:rPr>
        <w:t>J Res Health Sci</w:t>
      </w:r>
      <w:r w:rsidRPr="00783E91">
        <w:rPr>
          <w:rFonts w:ascii="Times New Roman" w:hAnsi="Times New Roman" w:cs="Times New Roman"/>
          <w:sz w:val="24"/>
          <w:szCs w:val="24"/>
        </w:rPr>
        <w:t>; 11(2):109-113.</w:t>
      </w:r>
    </w:p>
    <w:p w14:paraId="78FDCC29" w14:textId="77777777" w:rsidR="00586889" w:rsidRDefault="00586889" w:rsidP="00843F0D">
      <w:pPr>
        <w:pStyle w:val="Default"/>
        <w:spacing w:after="240"/>
        <w:ind w:left="720" w:hanging="720"/>
        <w:jc w:val="both"/>
      </w:pPr>
      <w:r w:rsidRPr="005D092E">
        <w:t>Fuchs E and Valerie Horsley (2008)</w:t>
      </w:r>
      <w:r>
        <w:t>.</w:t>
      </w:r>
      <w:r w:rsidRPr="005D092E">
        <w:t xml:space="preserve"> </w:t>
      </w:r>
      <w:r>
        <w:t xml:space="preserve">More than one way to skin. </w:t>
      </w:r>
      <w:r w:rsidRPr="005D092E">
        <w:rPr>
          <w:i/>
          <w:iCs/>
        </w:rPr>
        <w:t>Genes &amp; Development</w:t>
      </w:r>
      <w:r w:rsidRPr="005D092E">
        <w:t xml:space="preserve">; </w:t>
      </w:r>
      <w:r w:rsidRPr="005D092E">
        <w:rPr>
          <w:b/>
          <w:bCs/>
        </w:rPr>
        <w:t>22</w:t>
      </w:r>
      <w:r w:rsidRPr="005D092E">
        <w:t xml:space="preserve">: 976 - 985. </w:t>
      </w:r>
    </w:p>
    <w:p w14:paraId="3B8E4C7D" w14:textId="77777777" w:rsidR="00586889" w:rsidRPr="005D092E" w:rsidRDefault="00586889" w:rsidP="00843F0D">
      <w:pPr>
        <w:pStyle w:val="Default"/>
        <w:spacing w:after="240"/>
        <w:ind w:left="720" w:hanging="720"/>
        <w:jc w:val="both"/>
      </w:pPr>
      <w:r w:rsidRPr="005D092E">
        <w:t>Fuchs E</w:t>
      </w:r>
      <w:r>
        <w:t>.</w:t>
      </w:r>
      <w:r w:rsidRPr="005D092E">
        <w:t xml:space="preserve"> (2008)</w:t>
      </w:r>
      <w:r>
        <w:t>.</w:t>
      </w:r>
      <w:r w:rsidRPr="005D092E">
        <w:t xml:space="preserve"> Skin stem cells: Rising to the surface. </w:t>
      </w:r>
      <w:r w:rsidRPr="005D092E">
        <w:rPr>
          <w:i/>
          <w:iCs/>
        </w:rPr>
        <w:t>The Journal of Cell Biology</w:t>
      </w:r>
      <w:r w:rsidRPr="005D092E">
        <w:t xml:space="preserve">; </w:t>
      </w:r>
      <w:r w:rsidRPr="005D092E">
        <w:rPr>
          <w:b/>
          <w:bCs/>
        </w:rPr>
        <w:t>180</w:t>
      </w:r>
      <w:r w:rsidRPr="005D092E">
        <w:t xml:space="preserve">(2): 273 - 284. </w:t>
      </w:r>
    </w:p>
    <w:p w14:paraId="5D191A2B" w14:textId="77777777" w:rsidR="00586889" w:rsidRDefault="00586889" w:rsidP="00843F0D">
      <w:pPr>
        <w:pStyle w:val="Default"/>
        <w:spacing w:after="240"/>
        <w:ind w:left="720" w:hanging="720"/>
        <w:jc w:val="both"/>
      </w:pPr>
      <w:r w:rsidRPr="005D092E">
        <w:t>Guyton AC and Hall JE</w:t>
      </w:r>
      <w:r>
        <w:t>.</w:t>
      </w:r>
      <w:r w:rsidRPr="005D092E">
        <w:t xml:space="preserve"> (2006)</w:t>
      </w:r>
      <w:r>
        <w:t>.</w:t>
      </w:r>
      <w:r w:rsidRPr="005D092E">
        <w:t xml:space="preserve"> Textbook of Medical Physiology, 11th edition; (Chapter 33: Resistance of the body to infection: I. Leukocytes, Granulocytes, the Monocytes-Macrophage system and inflammation); pages 429 - 438. Elsevier Saunders; Philadelphia, </w:t>
      </w:r>
      <w:proofErr w:type="spellStart"/>
      <w:r w:rsidRPr="005D092E">
        <w:t>Pennyslvania</w:t>
      </w:r>
      <w:proofErr w:type="spellEnd"/>
      <w:r w:rsidRPr="005D092E">
        <w:t xml:space="preserve">, USA. </w:t>
      </w:r>
    </w:p>
    <w:p w14:paraId="270DDDC2" w14:textId="77777777" w:rsidR="00586889" w:rsidRDefault="00000000" w:rsidP="00843F0D">
      <w:pPr>
        <w:spacing w:line="240" w:lineRule="auto"/>
        <w:ind w:left="720" w:hanging="720"/>
        <w:jc w:val="both"/>
        <w:rPr>
          <w:rFonts w:ascii="Times New Roman" w:eastAsia="Times New Roman" w:hAnsi="Times New Roman" w:cs="Times New Roman"/>
          <w:kern w:val="36"/>
          <w:sz w:val="24"/>
          <w:szCs w:val="24"/>
        </w:rPr>
      </w:pPr>
      <w:hyperlink r:id="rId15" w:history="1">
        <w:proofErr w:type="spellStart"/>
        <w:r w:rsidR="00586889" w:rsidRPr="00CA515D">
          <w:rPr>
            <w:rFonts w:ascii="Times New Roman" w:eastAsia="Times New Roman" w:hAnsi="Times New Roman" w:cs="Times New Roman"/>
            <w:sz w:val="24"/>
            <w:szCs w:val="24"/>
          </w:rPr>
          <w:t>Kemebradikumo</w:t>
        </w:r>
        <w:proofErr w:type="spellEnd"/>
        <w:r w:rsidR="00586889" w:rsidRPr="00CA515D">
          <w:rPr>
            <w:rFonts w:ascii="Times New Roman" w:eastAsia="Times New Roman" w:hAnsi="Times New Roman" w:cs="Times New Roman"/>
            <w:sz w:val="24"/>
            <w:szCs w:val="24"/>
          </w:rPr>
          <w:t xml:space="preserve"> </w:t>
        </w:r>
        <w:proofErr w:type="spellStart"/>
        <w:r w:rsidR="00586889" w:rsidRPr="00CA515D">
          <w:rPr>
            <w:rFonts w:ascii="Times New Roman" w:eastAsia="Times New Roman" w:hAnsi="Times New Roman" w:cs="Times New Roman"/>
            <w:sz w:val="24"/>
            <w:szCs w:val="24"/>
          </w:rPr>
          <w:t>Pondei</w:t>
        </w:r>
        <w:proofErr w:type="spellEnd"/>
      </w:hyperlink>
      <w:r w:rsidR="00586889" w:rsidRPr="00CA515D">
        <w:rPr>
          <w:rFonts w:ascii="Times New Roman" w:eastAsia="Times New Roman" w:hAnsi="Times New Roman" w:cs="Times New Roman"/>
          <w:sz w:val="24"/>
          <w:szCs w:val="24"/>
        </w:rPr>
        <w:t>,</w:t>
      </w:r>
      <w:r w:rsidR="00586889">
        <w:rPr>
          <w:rFonts w:ascii="Times New Roman" w:eastAsia="Times New Roman" w:hAnsi="Times New Roman" w:cs="Times New Roman"/>
          <w:sz w:val="24"/>
          <w:szCs w:val="24"/>
        </w:rPr>
        <w:t xml:space="preserve"> </w:t>
      </w:r>
      <w:hyperlink r:id="rId16" w:history="1">
        <w:proofErr w:type="spellStart"/>
        <w:r w:rsidR="00586889" w:rsidRPr="00CA515D">
          <w:rPr>
            <w:rFonts w:ascii="Times New Roman" w:eastAsia="Times New Roman" w:hAnsi="Times New Roman" w:cs="Times New Roman"/>
            <w:sz w:val="24"/>
            <w:szCs w:val="24"/>
          </w:rPr>
          <w:t>Beleudanyo</w:t>
        </w:r>
        <w:proofErr w:type="spellEnd"/>
        <w:r w:rsidR="00586889" w:rsidRPr="00CA515D">
          <w:rPr>
            <w:rFonts w:ascii="Times New Roman" w:eastAsia="Times New Roman" w:hAnsi="Times New Roman" w:cs="Times New Roman"/>
            <w:sz w:val="24"/>
            <w:szCs w:val="24"/>
          </w:rPr>
          <w:t xml:space="preserve"> G. </w:t>
        </w:r>
        <w:proofErr w:type="spellStart"/>
        <w:r w:rsidR="00586889" w:rsidRPr="00CA515D">
          <w:rPr>
            <w:rFonts w:ascii="Times New Roman" w:eastAsia="Times New Roman" w:hAnsi="Times New Roman" w:cs="Times New Roman"/>
            <w:sz w:val="24"/>
            <w:szCs w:val="24"/>
          </w:rPr>
          <w:t>Fente</w:t>
        </w:r>
        <w:proofErr w:type="spellEnd"/>
      </w:hyperlink>
      <w:r w:rsidR="00586889">
        <w:rPr>
          <w:rFonts w:ascii="Times New Roman" w:eastAsia="Times New Roman" w:hAnsi="Times New Roman" w:cs="Times New Roman"/>
          <w:sz w:val="24"/>
          <w:szCs w:val="24"/>
        </w:rPr>
        <w:t xml:space="preserve">, </w:t>
      </w:r>
      <w:r w:rsidR="00586889" w:rsidRPr="00CA515D">
        <w:rPr>
          <w:rFonts w:ascii="Times New Roman" w:eastAsia="Times New Roman" w:hAnsi="Times New Roman" w:cs="Times New Roman"/>
          <w:sz w:val="24"/>
          <w:szCs w:val="24"/>
        </w:rPr>
        <w:t>and </w:t>
      </w:r>
      <w:hyperlink r:id="rId17" w:history="1">
        <w:r w:rsidR="00586889">
          <w:rPr>
            <w:rFonts w:ascii="Times New Roman" w:eastAsia="Times New Roman" w:hAnsi="Times New Roman" w:cs="Times New Roman"/>
            <w:sz w:val="24"/>
            <w:szCs w:val="24"/>
          </w:rPr>
          <w:t>Oluwatoyosi Oladap</w:t>
        </w:r>
        <w:r w:rsidR="00586889" w:rsidRPr="00CA515D">
          <w:rPr>
            <w:rFonts w:ascii="Times New Roman" w:eastAsia="Times New Roman" w:hAnsi="Times New Roman" w:cs="Times New Roman"/>
            <w:sz w:val="24"/>
            <w:szCs w:val="24"/>
          </w:rPr>
          <w:t>o</w:t>
        </w:r>
      </w:hyperlink>
      <w:r w:rsidR="00586889">
        <w:rPr>
          <w:rFonts w:ascii="Times New Roman" w:eastAsia="Times New Roman" w:hAnsi="Times New Roman" w:cs="Times New Roman"/>
          <w:sz w:val="24"/>
          <w:szCs w:val="24"/>
        </w:rPr>
        <w:t>. (</w:t>
      </w:r>
      <w:r w:rsidR="00586889" w:rsidRPr="00CA515D">
        <w:rPr>
          <w:rFonts w:ascii="Times New Roman" w:eastAsia="Times New Roman" w:hAnsi="Times New Roman" w:cs="Times New Roman"/>
          <w:sz w:val="24"/>
          <w:szCs w:val="24"/>
        </w:rPr>
        <w:t xml:space="preserve">2013): </w:t>
      </w:r>
      <w:r w:rsidR="00586889" w:rsidRPr="00CA515D">
        <w:rPr>
          <w:rFonts w:ascii="Times New Roman" w:eastAsia="Times New Roman" w:hAnsi="Times New Roman" w:cs="Times New Roman"/>
          <w:kern w:val="36"/>
          <w:sz w:val="24"/>
          <w:szCs w:val="24"/>
        </w:rPr>
        <w:t xml:space="preserve">Current Microbial Isolates from Wound Swabs, Their Culture and Sensitivity Pattern at the Niger Delta University Teaching Hospital, </w:t>
      </w:r>
      <w:proofErr w:type="spellStart"/>
      <w:r w:rsidR="00586889" w:rsidRPr="00CA515D">
        <w:rPr>
          <w:rFonts w:ascii="Times New Roman" w:eastAsia="Times New Roman" w:hAnsi="Times New Roman" w:cs="Times New Roman"/>
          <w:kern w:val="36"/>
          <w:sz w:val="24"/>
          <w:szCs w:val="24"/>
        </w:rPr>
        <w:t>Okolobiri</w:t>
      </w:r>
      <w:proofErr w:type="spellEnd"/>
      <w:r w:rsidR="00586889" w:rsidRPr="00CA515D">
        <w:rPr>
          <w:rFonts w:ascii="Times New Roman" w:eastAsia="Times New Roman" w:hAnsi="Times New Roman" w:cs="Times New Roman"/>
          <w:kern w:val="36"/>
          <w:sz w:val="24"/>
          <w:szCs w:val="24"/>
        </w:rPr>
        <w:t>, Nigeria</w:t>
      </w:r>
      <w:r w:rsidR="00586889">
        <w:rPr>
          <w:rFonts w:ascii="Times New Roman" w:eastAsia="Times New Roman" w:hAnsi="Times New Roman" w:cs="Times New Roman"/>
          <w:kern w:val="36"/>
          <w:sz w:val="24"/>
          <w:szCs w:val="24"/>
        </w:rPr>
        <w:t>.</w:t>
      </w:r>
    </w:p>
    <w:p w14:paraId="5A0111CC" w14:textId="77777777" w:rsidR="00586889" w:rsidRPr="006A4998" w:rsidRDefault="00586889" w:rsidP="006A4998">
      <w:pPr>
        <w:pStyle w:val="Default"/>
        <w:spacing w:after="240"/>
        <w:ind w:left="720" w:hanging="720"/>
        <w:jc w:val="both"/>
      </w:pPr>
      <w:r w:rsidRPr="005D092E">
        <w:t>Lipsky BA</w:t>
      </w:r>
      <w:r>
        <w:t>.</w:t>
      </w:r>
      <w:r w:rsidRPr="005D092E">
        <w:t xml:space="preserve"> (2008)</w:t>
      </w:r>
      <w:r>
        <w:t>.</w:t>
      </w:r>
      <w:r w:rsidRPr="005D092E">
        <w:t xml:space="preserve"> New developments in diagnosing and treating diabetic foot infections. </w:t>
      </w:r>
      <w:r w:rsidRPr="005D092E">
        <w:rPr>
          <w:i/>
          <w:iCs/>
        </w:rPr>
        <w:t>Diabetes /Metabolism Research and Reviews</w:t>
      </w:r>
      <w:r w:rsidRPr="005D092E">
        <w:t xml:space="preserve">; </w:t>
      </w:r>
      <w:r w:rsidRPr="005D092E">
        <w:rPr>
          <w:b/>
          <w:bCs/>
        </w:rPr>
        <w:t xml:space="preserve">24 </w:t>
      </w:r>
      <w:r w:rsidRPr="005D092E">
        <w:t>(Suppl 1</w:t>
      </w:r>
      <w:proofErr w:type="gramStart"/>
      <w:r w:rsidRPr="005D092E">
        <w:t>):S</w:t>
      </w:r>
      <w:proofErr w:type="gramEnd"/>
      <w:r w:rsidRPr="005D092E">
        <w:t xml:space="preserve">66-71. </w:t>
      </w:r>
    </w:p>
    <w:p w14:paraId="7614B365" w14:textId="77777777" w:rsidR="00586889" w:rsidRDefault="00586889" w:rsidP="00843F0D">
      <w:pPr>
        <w:spacing w:line="240" w:lineRule="auto"/>
        <w:ind w:left="720" w:hanging="720"/>
        <w:jc w:val="both"/>
        <w:rPr>
          <w:rFonts w:ascii="Times New Roman" w:hAnsi="Times New Roman" w:cs="Times New Roman"/>
          <w:sz w:val="24"/>
          <w:szCs w:val="24"/>
        </w:rPr>
      </w:pPr>
      <w:proofErr w:type="spellStart"/>
      <w:r w:rsidRPr="00783E91">
        <w:rPr>
          <w:rFonts w:ascii="Times New Roman" w:hAnsi="Times New Roman" w:cs="Times New Roman"/>
          <w:sz w:val="24"/>
          <w:szCs w:val="24"/>
        </w:rPr>
        <w:t>Mofikoya</w:t>
      </w:r>
      <w:proofErr w:type="spellEnd"/>
      <w:r w:rsidRPr="00783E91">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Pr="00783E91">
        <w:rPr>
          <w:rFonts w:ascii="Times New Roman" w:hAnsi="Times New Roman" w:cs="Times New Roman"/>
          <w:sz w:val="24"/>
          <w:szCs w:val="24"/>
        </w:rPr>
        <w:t>2011</w:t>
      </w:r>
      <w:r>
        <w:rPr>
          <w:rFonts w:ascii="Times New Roman" w:hAnsi="Times New Roman" w:cs="Times New Roman"/>
          <w:sz w:val="24"/>
          <w:szCs w:val="24"/>
        </w:rPr>
        <w:t>)</w:t>
      </w:r>
      <w:r w:rsidRPr="00783E91">
        <w:rPr>
          <w:rFonts w:ascii="Times New Roman" w:hAnsi="Times New Roman" w:cs="Times New Roman"/>
          <w:sz w:val="24"/>
          <w:szCs w:val="24"/>
        </w:rPr>
        <w:t xml:space="preserve">: </w:t>
      </w:r>
      <w:r w:rsidRPr="00843F0D">
        <w:rPr>
          <w:rFonts w:ascii="Times New Roman" w:hAnsi="Times New Roman" w:cs="Times New Roman"/>
          <w:sz w:val="24"/>
          <w:szCs w:val="24"/>
        </w:rPr>
        <w:t>Predictors of surgical site infections of the abdomen in Lagos Nigeria</w:t>
      </w:r>
      <w:r>
        <w:rPr>
          <w:rFonts w:ascii="Times New Roman" w:hAnsi="Times New Roman" w:cs="Times New Roman"/>
          <w:sz w:val="24"/>
          <w:szCs w:val="24"/>
        </w:rPr>
        <w:t xml:space="preserve">. </w:t>
      </w:r>
    </w:p>
    <w:p w14:paraId="1333264D" w14:textId="77777777" w:rsidR="00586889" w:rsidRPr="005D092E" w:rsidRDefault="00586889" w:rsidP="002D414E">
      <w:pPr>
        <w:pStyle w:val="Default"/>
        <w:spacing w:after="240"/>
        <w:ind w:left="720" w:hanging="720"/>
        <w:jc w:val="both"/>
      </w:pPr>
      <w:r>
        <w:t xml:space="preserve">Morrison KD, Williams SN, Williams LB. (2017). The anatomy of an antibacterial clay deposit: A new economic geology. Econ </w:t>
      </w:r>
      <w:proofErr w:type="gramStart"/>
      <w:r>
        <w:t>Geol;112:1551</w:t>
      </w:r>
      <w:proofErr w:type="gramEnd"/>
      <w:r>
        <w:t>– 1570.</w:t>
      </w:r>
    </w:p>
    <w:p w14:paraId="2C510E26" w14:textId="77777777" w:rsidR="00586889" w:rsidRDefault="00586889" w:rsidP="00843F0D">
      <w:pPr>
        <w:pStyle w:val="Default"/>
        <w:spacing w:after="240"/>
        <w:ind w:left="720" w:hanging="720"/>
        <w:jc w:val="both"/>
      </w:pPr>
      <w:proofErr w:type="spellStart"/>
      <w:r w:rsidRPr="005D092E">
        <w:t>Nallapareddy</w:t>
      </w:r>
      <w:proofErr w:type="spellEnd"/>
      <w:r w:rsidRPr="005D092E">
        <w:t xml:space="preserve"> SR, Singh KV, Sillanpää J, (2006) Endocarditis and biofilm-associated pili of </w:t>
      </w:r>
      <w:r w:rsidRPr="005D092E">
        <w:rPr>
          <w:i/>
          <w:iCs/>
        </w:rPr>
        <w:t>Enterococcus faecalis. Journal of Clinical Investigation</w:t>
      </w:r>
      <w:r w:rsidRPr="005D092E">
        <w:t xml:space="preserve">; </w:t>
      </w:r>
      <w:r w:rsidRPr="005D092E">
        <w:rPr>
          <w:b/>
          <w:bCs/>
        </w:rPr>
        <w:t>116</w:t>
      </w:r>
      <w:r w:rsidRPr="005D092E">
        <w:t>(10): 2799-2807.</w:t>
      </w:r>
    </w:p>
    <w:p w14:paraId="3C9887CB" w14:textId="3A7B7DF1" w:rsidR="00586889" w:rsidRDefault="00586889" w:rsidP="00843F0D">
      <w:pPr>
        <w:spacing w:line="240" w:lineRule="auto"/>
        <w:ind w:left="720" w:hanging="720"/>
        <w:jc w:val="both"/>
      </w:pPr>
      <w:r w:rsidRPr="00783E91">
        <w:rPr>
          <w:rFonts w:ascii="Times New Roman" w:hAnsi="Times New Roman" w:cs="Times New Roman"/>
          <w:sz w:val="24"/>
          <w:szCs w:val="24"/>
        </w:rPr>
        <w:t xml:space="preserve">Nwachukwu NCFA and </w:t>
      </w:r>
      <w:proofErr w:type="spellStart"/>
      <w:r w:rsidRPr="00783E91">
        <w:rPr>
          <w:rFonts w:ascii="Times New Roman" w:hAnsi="Times New Roman" w:cs="Times New Roman"/>
          <w:sz w:val="24"/>
          <w:szCs w:val="24"/>
        </w:rPr>
        <w:t>Okike</w:t>
      </w:r>
      <w:proofErr w:type="spellEnd"/>
      <w:r w:rsidRPr="00783E91">
        <w:rPr>
          <w:rFonts w:ascii="Times New Roman" w:hAnsi="Times New Roman" w:cs="Times New Roman"/>
          <w:sz w:val="24"/>
          <w:szCs w:val="24"/>
        </w:rPr>
        <w:t xml:space="preserve"> UM. (2009). </w:t>
      </w:r>
      <w:r w:rsidRPr="00843F0D">
        <w:rPr>
          <w:rFonts w:ascii="Times New Roman" w:hAnsi="Times New Roman" w:cs="Times New Roman"/>
          <w:sz w:val="24"/>
          <w:szCs w:val="24"/>
        </w:rPr>
        <w:t xml:space="preserve">Antibiotic susceptibility patterns of Bacterial isolates from surgical wounds in </w:t>
      </w:r>
      <w:proofErr w:type="spellStart"/>
      <w:r w:rsidRPr="00843F0D">
        <w:rPr>
          <w:rFonts w:ascii="Times New Roman" w:hAnsi="Times New Roman" w:cs="Times New Roman"/>
          <w:sz w:val="24"/>
          <w:szCs w:val="24"/>
        </w:rPr>
        <w:t>Abia</w:t>
      </w:r>
      <w:proofErr w:type="spellEnd"/>
      <w:r w:rsidRPr="00843F0D">
        <w:rPr>
          <w:rFonts w:ascii="Times New Roman" w:hAnsi="Times New Roman" w:cs="Times New Roman"/>
          <w:sz w:val="24"/>
          <w:szCs w:val="24"/>
        </w:rPr>
        <w:t xml:space="preserve"> state University Teaching Hospital (ABSUTH), Aba-Nigeria, Research Journal of Medical Sciences, 4(2) 575-579.</w:t>
      </w:r>
      <w:r w:rsidRPr="00843F0D">
        <w:t xml:space="preserve"> </w:t>
      </w:r>
    </w:p>
    <w:p w14:paraId="429E553B" w14:textId="77777777" w:rsidR="00586889" w:rsidRPr="00843F0D" w:rsidRDefault="00000000" w:rsidP="00031895">
      <w:pPr>
        <w:spacing w:line="240" w:lineRule="auto"/>
        <w:ind w:left="720" w:hanging="720"/>
        <w:jc w:val="both"/>
        <w:rPr>
          <w:rFonts w:ascii="Times New Roman" w:hAnsi="Times New Roman" w:cs="Times New Roman"/>
          <w:sz w:val="24"/>
          <w:szCs w:val="24"/>
        </w:rPr>
      </w:pPr>
      <w:hyperlink r:id="rId18" w:history="1">
        <w:r w:rsidR="00586889" w:rsidRPr="00CF742B">
          <w:rPr>
            <w:rFonts w:ascii="Times New Roman" w:eastAsia="Times New Roman" w:hAnsi="Times New Roman" w:cs="Times New Roman"/>
            <w:sz w:val="24"/>
            <w:szCs w:val="24"/>
          </w:rPr>
          <w:t xml:space="preserve"> </w:t>
        </w:r>
        <w:proofErr w:type="spellStart"/>
        <w:r w:rsidR="00586889" w:rsidRPr="00CF742B">
          <w:rPr>
            <w:rFonts w:ascii="Times New Roman" w:eastAsia="Times New Roman" w:hAnsi="Times New Roman" w:cs="Times New Roman"/>
            <w:sz w:val="24"/>
            <w:szCs w:val="24"/>
          </w:rPr>
          <w:t>Oladeinde</w:t>
        </w:r>
        <w:proofErr w:type="spellEnd"/>
      </w:hyperlink>
      <w:r w:rsidR="00586889" w:rsidRPr="00CF742B">
        <w:rPr>
          <w:rFonts w:ascii="Times New Roman" w:eastAsia="Times New Roman" w:hAnsi="Times New Roman" w:cs="Times New Roman"/>
          <w:sz w:val="24"/>
          <w:szCs w:val="24"/>
        </w:rPr>
        <w:t>, </w:t>
      </w:r>
      <w:r w:rsidR="00586889" w:rsidRPr="00CA515D">
        <w:rPr>
          <w:rFonts w:ascii="Times New Roman" w:eastAsia="Times New Roman" w:hAnsi="Times New Roman" w:cs="Times New Roman"/>
          <w:sz w:val="24"/>
          <w:szCs w:val="24"/>
        </w:rPr>
        <w:t xml:space="preserve">BH </w:t>
      </w:r>
      <w:hyperlink r:id="rId19" w:history="1">
        <w:r w:rsidR="00586889" w:rsidRPr="00CF742B">
          <w:rPr>
            <w:rFonts w:ascii="Times New Roman" w:eastAsia="Times New Roman" w:hAnsi="Times New Roman" w:cs="Times New Roman"/>
            <w:sz w:val="24"/>
            <w:szCs w:val="24"/>
          </w:rPr>
          <w:t xml:space="preserve"> Omoregie</w:t>
        </w:r>
      </w:hyperlink>
      <w:r w:rsidR="00586889" w:rsidRPr="00CA515D">
        <w:t xml:space="preserve"> </w:t>
      </w:r>
      <w:r w:rsidR="00586889" w:rsidRPr="00CA515D">
        <w:rPr>
          <w:rFonts w:ascii="Times New Roman" w:eastAsia="Times New Roman" w:hAnsi="Times New Roman" w:cs="Times New Roman"/>
          <w:sz w:val="24"/>
          <w:szCs w:val="24"/>
        </w:rPr>
        <w:t>R</w:t>
      </w:r>
      <w:r w:rsidR="00586889" w:rsidRPr="00CF742B">
        <w:rPr>
          <w:rFonts w:ascii="Times New Roman" w:eastAsia="Times New Roman" w:hAnsi="Times New Roman" w:cs="Times New Roman"/>
          <w:sz w:val="24"/>
          <w:szCs w:val="24"/>
        </w:rPr>
        <w:t>,</w:t>
      </w:r>
      <w:r w:rsidR="00586889" w:rsidRPr="00CF742B">
        <w:rPr>
          <w:rFonts w:ascii="Times New Roman" w:eastAsia="Times New Roman" w:hAnsi="Times New Roman" w:cs="Times New Roman"/>
          <w:sz w:val="24"/>
          <w:szCs w:val="24"/>
          <w:vertAlign w:val="superscript"/>
        </w:rPr>
        <w:t xml:space="preserve"> </w:t>
      </w:r>
      <w:hyperlink r:id="rId20" w:history="1">
        <w:r w:rsidR="00586889" w:rsidRPr="00CF742B">
          <w:rPr>
            <w:rFonts w:ascii="Times New Roman" w:eastAsia="Times New Roman" w:hAnsi="Times New Roman" w:cs="Times New Roman"/>
            <w:sz w:val="24"/>
            <w:szCs w:val="24"/>
          </w:rPr>
          <w:t xml:space="preserve"> Olley</w:t>
        </w:r>
      </w:hyperlink>
      <w:r w:rsidR="00586889" w:rsidRPr="00CA515D">
        <w:t xml:space="preserve"> </w:t>
      </w:r>
      <w:r w:rsidR="00586889" w:rsidRPr="00CA515D">
        <w:rPr>
          <w:rFonts w:ascii="Times New Roman" w:eastAsia="Times New Roman" w:hAnsi="Times New Roman" w:cs="Times New Roman"/>
          <w:sz w:val="24"/>
          <w:szCs w:val="24"/>
        </w:rPr>
        <w:t>M</w:t>
      </w:r>
      <w:r w:rsidR="00586889" w:rsidRPr="00CF742B">
        <w:rPr>
          <w:rFonts w:ascii="Times New Roman" w:eastAsia="Times New Roman" w:hAnsi="Times New Roman" w:cs="Times New Roman"/>
          <w:sz w:val="24"/>
          <w:szCs w:val="24"/>
        </w:rPr>
        <w:t>,</w:t>
      </w:r>
      <w:r w:rsidR="00586889" w:rsidRPr="00CF742B">
        <w:rPr>
          <w:rFonts w:ascii="Times New Roman" w:eastAsia="Times New Roman" w:hAnsi="Times New Roman" w:cs="Times New Roman"/>
          <w:sz w:val="24"/>
          <w:szCs w:val="24"/>
          <w:vertAlign w:val="superscript"/>
        </w:rPr>
        <w:t xml:space="preserve"> </w:t>
      </w:r>
      <w:hyperlink r:id="rId21" w:history="1">
        <w:r w:rsidR="00586889" w:rsidRPr="00CF742B">
          <w:rPr>
            <w:rFonts w:ascii="Times New Roman" w:eastAsia="Times New Roman" w:hAnsi="Times New Roman" w:cs="Times New Roman"/>
            <w:sz w:val="24"/>
            <w:szCs w:val="24"/>
          </w:rPr>
          <w:t xml:space="preserve"> </w:t>
        </w:r>
        <w:proofErr w:type="spellStart"/>
        <w:r w:rsidR="00586889" w:rsidRPr="00CF742B">
          <w:rPr>
            <w:rFonts w:ascii="Times New Roman" w:eastAsia="Times New Roman" w:hAnsi="Times New Roman" w:cs="Times New Roman"/>
            <w:sz w:val="24"/>
            <w:szCs w:val="24"/>
          </w:rPr>
          <w:t>Anunibe</w:t>
        </w:r>
        <w:proofErr w:type="spellEnd"/>
      </w:hyperlink>
      <w:r w:rsidR="00586889" w:rsidRPr="00CA515D">
        <w:t xml:space="preserve"> </w:t>
      </w:r>
      <w:proofErr w:type="spellStart"/>
      <w:r w:rsidR="00586889" w:rsidRPr="00CA515D">
        <w:rPr>
          <w:rFonts w:ascii="Times New Roman" w:eastAsia="Times New Roman" w:hAnsi="Times New Roman" w:cs="Times New Roman"/>
          <w:sz w:val="24"/>
          <w:szCs w:val="24"/>
        </w:rPr>
        <w:t>JA</w:t>
      </w:r>
      <w:r w:rsidR="00586889" w:rsidRPr="00CF742B">
        <w:rPr>
          <w:rFonts w:ascii="Times New Roman" w:eastAsia="Times New Roman" w:hAnsi="Times New Roman" w:cs="Times New Roman"/>
          <w:sz w:val="24"/>
          <w:szCs w:val="24"/>
        </w:rPr>
        <w:t>,and</w:t>
      </w:r>
      <w:proofErr w:type="spellEnd"/>
      <w:r w:rsidR="00586889" w:rsidRPr="00CF742B">
        <w:rPr>
          <w:rFonts w:ascii="Times New Roman" w:eastAsia="Times New Roman" w:hAnsi="Times New Roman" w:cs="Times New Roman"/>
          <w:sz w:val="24"/>
          <w:szCs w:val="24"/>
        </w:rPr>
        <w:t> </w:t>
      </w:r>
      <w:hyperlink r:id="rId22" w:history="1">
        <w:r w:rsidR="00586889" w:rsidRPr="00CF742B">
          <w:rPr>
            <w:rFonts w:ascii="Times New Roman" w:eastAsia="Times New Roman" w:hAnsi="Times New Roman" w:cs="Times New Roman"/>
            <w:sz w:val="24"/>
            <w:szCs w:val="24"/>
          </w:rPr>
          <w:t xml:space="preserve"> Onifade</w:t>
        </w:r>
      </w:hyperlink>
      <w:r w:rsidR="00586889" w:rsidRPr="00CA515D">
        <w:t xml:space="preserve"> </w:t>
      </w:r>
      <w:r w:rsidR="00586889">
        <w:rPr>
          <w:rFonts w:ascii="Times New Roman" w:eastAsia="Times New Roman" w:hAnsi="Times New Roman" w:cs="Times New Roman"/>
          <w:sz w:val="24"/>
          <w:szCs w:val="24"/>
        </w:rPr>
        <w:t xml:space="preserve">A </w:t>
      </w:r>
      <w:proofErr w:type="spellStart"/>
      <w:r w:rsidR="00586889">
        <w:rPr>
          <w:rFonts w:ascii="Times New Roman" w:eastAsia="Times New Roman" w:hAnsi="Times New Roman" w:cs="Times New Roman"/>
          <w:sz w:val="24"/>
          <w:szCs w:val="24"/>
        </w:rPr>
        <w:t>A</w:t>
      </w:r>
      <w:proofErr w:type="spellEnd"/>
      <w:r w:rsidR="00586889">
        <w:rPr>
          <w:rFonts w:ascii="Times New Roman" w:eastAsia="Times New Roman" w:hAnsi="Times New Roman" w:cs="Times New Roman"/>
          <w:sz w:val="24"/>
          <w:szCs w:val="24"/>
        </w:rPr>
        <w:t xml:space="preserve">. </w:t>
      </w:r>
      <w:r w:rsidR="00586889" w:rsidRPr="00CF742B">
        <w:rPr>
          <w:rFonts w:ascii="Times New Roman" w:eastAsia="Times New Roman" w:hAnsi="Times New Roman" w:cs="Times New Roman"/>
          <w:kern w:val="36"/>
          <w:sz w:val="24"/>
          <w:szCs w:val="24"/>
        </w:rPr>
        <w:t>(2013)</w:t>
      </w:r>
      <w:r w:rsidR="00586889">
        <w:rPr>
          <w:rFonts w:ascii="Times New Roman" w:eastAsia="Times New Roman" w:hAnsi="Times New Roman" w:cs="Times New Roman"/>
          <w:kern w:val="36"/>
          <w:sz w:val="24"/>
          <w:szCs w:val="24"/>
        </w:rPr>
        <w:t xml:space="preserve"> </w:t>
      </w:r>
      <w:r w:rsidR="00586889" w:rsidRPr="00CF742B">
        <w:rPr>
          <w:rFonts w:ascii="Times New Roman" w:eastAsia="Times New Roman" w:hAnsi="Times New Roman" w:cs="Times New Roman"/>
          <w:kern w:val="36"/>
          <w:sz w:val="24"/>
          <w:szCs w:val="24"/>
        </w:rPr>
        <w:t>A 5 - year surveillance of wound infections at a rural tertiary hospital in Nigeria</w:t>
      </w:r>
      <w:r w:rsidR="00586889">
        <w:rPr>
          <w:rFonts w:ascii="Times New Roman" w:hAnsi="Times New Roman" w:cs="Times New Roman"/>
          <w:sz w:val="24"/>
          <w:szCs w:val="24"/>
        </w:rPr>
        <w:t>.</w:t>
      </w:r>
    </w:p>
    <w:p w14:paraId="4F389425" w14:textId="77777777" w:rsidR="00586889" w:rsidRDefault="00586889" w:rsidP="00843F0D">
      <w:pPr>
        <w:spacing w:after="240" w:line="240" w:lineRule="auto"/>
        <w:ind w:left="720" w:hanging="720"/>
        <w:jc w:val="both"/>
        <w:rPr>
          <w:rFonts w:ascii="Times New Roman" w:hAnsi="Times New Roman" w:cs="Times New Roman"/>
          <w:sz w:val="24"/>
        </w:rPr>
      </w:pPr>
      <w:proofErr w:type="spellStart"/>
      <w:r w:rsidRPr="004534AA">
        <w:rPr>
          <w:rFonts w:ascii="Times New Roman" w:hAnsi="Times New Roman" w:cs="Times New Roman"/>
          <w:sz w:val="24"/>
        </w:rPr>
        <w:t>Olutayo</w:t>
      </w:r>
      <w:proofErr w:type="spellEnd"/>
      <w:r w:rsidRPr="004534AA">
        <w:rPr>
          <w:rFonts w:ascii="Times New Roman" w:hAnsi="Times New Roman" w:cs="Times New Roman"/>
          <w:sz w:val="24"/>
        </w:rPr>
        <w:t xml:space="preserve"> I. </w:t>
      </w:r>
      <w:proofErr w:type="spellStart"/>
      <w:r w:rsidRPr="004534AA">
        <w:rPr>
          <w:rFonts w:ascii="Times New Roman" w:hAnsi="Times New Roman" w:cs="Times New Roman"/>
          <w:sz w:val="24"/>
        </w:rPr>
        <w:t>Falodun</w:t>
      </w:r>
      <w:proofErr w:type="spellEnd"/>
      <w:r w:rsidRPr="004534AA">
        <w:rPr>
          <w:rFonts w:ascii="Times New Roman" w:hAnsi="Times New Roman" w:cs="Times New Roman"/>
          <w:sz w:val="24"/>
        </w:rPr>
        <w:t xml:space="preserve">, Yetunde M. </w:t>
      </w:r>
      <w:proofErr w:type="spellStart"/>
      <w:r w:rsidRPr="004534AA">
        <w:rPr>
          <w:rFonts w:ascii="Times New Roman" w:hAnsi="Times New Roman" w:cs="Times New Roman"/>
          <w:sz w:val="24"/>
        </w:rPr>
        <w:t>Morakinyo</w:t>
      </w:r>
      <w:proofErr w:type="spellEnd"/>
      <w:r w:rsidRPr="004534AA">
        <w:rPr>
          <w:rFonts w:ascii="Times New Roman" w:hAnsi="Times New Roman" w:cs="Times New Roman"/>
          <w:sz w:val="24"/>
        </w:rPr>
        <w:t xml:space="preserve"> and </w:t>
      </w:r>
      <w:proofErr w:type="spellStart"/>
      <w:r w:rsidRPr="004534AA">
        <w:rPr>
          <w:rFonts w:ascii="Times New Roman" w:hAnsi="Times New Roman" w:cs="Times New Roman"/>
          <w:sz w:val="24"/>
        </w:rPr>
        <w:t>Obasola</w:t>
      </w:r>
      <w:proofErr w:type="spellEnd"/>
      <w:r w:rsidRPr="004534AA">
        <w:rPr>
          <w:rFonts w:ascii="Times New Roman" w:hAnsi="Times New Roman" w:cs="Times New Roman"/>
          <w:sz w:val="24"/>
        </w:rPr>
        <w:t xml:space="preserve"> E. </w:t>
      </w:r>
      <w:proofErr w:type="spellStart"/>
      <w:r w:rsidRPr="004534AA">
        <w:rPr>
          <w:rFonts w:ascii="Times New Roman" w:hAnsi="Times New Roman" w:cs="Times New Roman"/>
          <w:sz w:val="24"/>
        </w:rPr>
        <w:t>Fagade</w:t>
      </w:r>
      <w:proofErr w:type="spellEnd"/>
      <w:r w:rsidRPr="004534AA">
        <w:rPr>
          <w:rFonts w:ascii="Times New Roman" w:hAnsi="Times New Roman" w:cs="Times New Roman"/>
          <w:sz w:val="24"/>
        </w:rPr>
        <w:t xml:space="preserve">. (2018). Determination of Water Quality and Detection of Extended Spectrum Beta-Lactamase Producing Gram-Negative Bacteria in Selected Rivers Located in Ibadan, Nigeria. Jordan Journal of Biological </w:t>
      </w:r>
      <w:proofErr w:type="spellStart"/>
      <w:r w:rsidRPr="004534AA">
        <w:rPr>
          <w:rFonts w:ascii="Times New Roman" w:hAnsi="Times New Roman" w:cs="Times New Roman"/>
          <w:sz w:val="24"/>
        </w:rPr>
        <w:t>Sciences.Volume</w:t>
      </w:r>
      <w:proofErr w:type="spellEnd"/>
      <w:r w:rsidRPr="004534AA">
        <w:rPr>
          <w:rFonts w:ascii="Times New Roman" w:hAnsi="Times New Roman" w:cs="Times New Roman"/>
          <w:sz w:val="24"/>
        </w:rPr>
        <w:t xml:space="preserve"> 11, Number </w:t>
      </w:r>
      <w:proofErr w:type="gramStart"/>
      <w:r w:rsidRPr="004534AA">
        <w:rPr>
          <w:rFonts w:ascii="Times New Roman" w:hAnsi="Times New Roman" w:cs="Times New Roman"/>
          <w:sz w:val="24"/>
        </w:rPr>
        <w:t>1.Pages</w:t>
      </w:r>
      <w:proofErr w:type="gramEnd"/>
      <w:r w:rsidRPr="004534AA">
        <w:rPr>
          <w:rFonts w:ascii="Times New Roman" w:hAnsi="Times New Roman" w:cs="Times New Roman"/>
          <w:sz w:val="24"/>
        </w:rPr>
        <w:t xml:space="preserve"> 107-112.</w:t>
      </w:r>
    </w:p>
    <w:p w14:paraId="489835DE" w14:textId="29E5C7ED" w:rsidR="00586889" w:rsidRDefault="00586889" w:rsidP="00310C3A">
      <w:pPr>
        <w:spacing w:line="240" w:lineRule="auto"/>
        <w:ind w:left="720" w:hanging="720"/>
        <w:jc w:val="both"/>
        <w:rPr>
          <w:rFonts w:ascii="Times New Roman" w:hAnsi="Times New Roman" w:cs="Times New Roman"/>
          <w:sz w:val="24"/>
          <w:szCs w:val="24"/>
        </w:rPr>
      </w:pPr>
      <w:proofErr w:type="spellStart"/>
      <w:r w:rsidRPr="002D414E">
        <w:rPr>
          <w:rFonts w:ascii="Times New Roman" w:hAnsi="Times New Roman" w:cs="Times New Roman"/>
          <w:sz w:val="24"/>
          <w:szCs w:val="24"/>
        </w:rPr>
        <w:t>Onajobi</w:t>
      </w:r>
      <w:proofErr w:type="spellEnd"/>
      <w:r>
        <w:rPr>
          <w:rFonts w:ascii="Times New Roman" w:hAnsi="Times New Roman" w:cs="Times New Roman"/>
          <w:sz w:val="24"/>
          <w:szCs w:val="24"/>
        </w:rPr>
        <w:t xml:space="preserve"> I</w:t>
      </w:r>
      <w:r w:rsidRPr="002D414E">
        <w:rPr>
          <w:rFonts w:ascii="Times New Roman" w:hAnsi="Times New Roman" w:cs="Times New Roman"/>
          <w:sz w:val="24"/>
          <w:szCs w:val="24"/>
        </w:rPr>
        <w:t>B</w:t>
      </w:r>
      <w:r>
        <w:rPr>
          <w:rFonts w:ascii="Times New Roman" w:hAnsi="Times New Roman" w:cs="Times New Roman"/>
          <w:sz w:val="24"/>
          <w:szCs w:val="24"/>
        </w:rPr>
        <w:t xml:space="preserve">, Idowu EO, Adeyemi JO, Samson OJ, </w:t>
      </w:r>
      <w:proofErr w:type="spellStart"/>
      <w:r w:rsidRPr="002D414E">
        <w:rPr>
          <w:rFonts w:ascii="Times New Roman" w:hAnsi="Times New Roman" w:cs="Times New Roman"/>
          <w:sz w:val="24"/>
          <w:szCs w:val="24"/>
        </w:rPr>
        <w:t>Oguny</w:t>
      </w:r>
      <w:r>
        <w:rPr>
          <w:rFonts w:ascii="Times New Roman" w:hAnsi="Times New Roman" w:cs="Times New Roman"/>
          <w:sz w:val="24"/>
          <w:szCs w:val="24"/>
        </w:rPr>
        <w:t>inka</w:t>
      </w:r>
      <w:proofErr w:type="spellEnd"/>
      <w:r>
        <w:rPr>
          <w:rFonts w:ascii="Times New Roman" w:hAnsi="Times New Roman" w:cs="Times New Roman"/>
          <w:sz w:val="24"/>
          <w:szCs w:val="24"/>
        </w:rPr>
        <w:t xml:space="preserve"> P</w:t>
      </w:r>
      <w:r w:rsidRPr="002D414E">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sidRPr="002D414E">
        <w:rPr>
          <w:rFonts w:ascii="Times New Roman" w:hAnsi="Times New Roman" w:cs="Times New Roman"/>
          <w:sz w:val="24"/>
          <w:szCs w:val="24"/>
        </w:rPr>
        <w:t>Fagade</w:t>
      </w:r>
      <w:proofErr w:type="spellEnd"/>
      <w:r>
        <w:rPr>
          <w:rFonts w:ascii="Times New Roman" w:hAnsi="Times New Roman" w:cs="Times New Roman"/>
          <w:sz w:val="24"/>
          <w:szCs w:val="24"/>
        </w:rPr>
        <w:t xml:space="preserve"> O</w:t>
      </w:r>
      <w:r w:rsidRPr="002D414E">
        <w:rPr>
          <w:rFonts w:ascii="Times New Roman" w:hAnsi="Times New Roman" w:cs="Times New Roman"/>
          <w:sz w:val="24"/>
          <w:szCs w:val="24"/>
        </w:rPr>
        <w:t xml:space="preserve">E. (2020). In vitro antibacterial activities and molecular characterization of bacterial species isolated from farmlands against selected pathogens, Biotechnology Reports, Volume 27, e00513, ISSN 2215-017X, </w:t>
      </w:r>
      <w:hyperlink r:id="rId23" w:history="1">
        <w:r w:rsidRPr="00DA50F6">
          <w:rPr>
            <w:rStyle w:val="Hyperlink"/>
            <w:rFonts w:ascii="Times New Roman" w:hAnsi="Times New Roman" w:cs="Times New Roman"/>
            <w:sz w:val="24"/>
            <w:szCs w:val="24"/>
          </w:rPr>
          <w:t>https://doi.org/10.1016/j.btre.2020.e00513</w:t>
        </w:r>
      </w:hyperlink>
      <w:r w:rsidRPr="002D414E">
        <w:rPr>
          <w:rFonts w:ascii="Times New Roman" w:hAnsi="Times New Roman" w:cs="Times New Roman"/>
          <w:sz w:val="24"/>
          <w:szCs w:val="24"/>
        </w:rPr>
        <w:t>.</w:t>
      </w:r>
    </w:p>
    <w:p w14:paraId="12576B1B" w14:textId="1BBE7C57" w:rsidR="00586889" w:rsidRPr="00544C7E" w:rsidRDefault="00586889" w:rsidP="006A4998">
      <w:pPr>
        <w:spacing w:line="240" w:lineRule="auto"/>
        <w:ind w:left="720" w:hanging="720"/>
        <w:jc w:val="both"/>
        <w:rPr>
          <w:rFonts w:ascii="Times New Roman" w:hAnsi="Times New Roman" w:cs="Times New Roman"/>
          <w:sz w:val="24"/>
          <w:szCs w:val="24"/>
        </w:rPr>
      </w:pPr>
      <w:proofErr w:type="spellStart"/>
      <w:r w:rsidRPr="00544C7E">
        <w:rPr>
          <w:rFonts w:ascii="Times New Roman" w:hAnsi="Times New Roman" w:cs="Times New Roman"/>
          <w:sz w:val="24"/>
          <w:szCs w:val="24"/>
        </w:rPr>
        <w:lastRenderedPageBreak/>
        <w:t>Pondei</w:t>
      </w:r>
      <w:proofErr w:type="spellEnd"/>
      <w:r w:rsidRPr="00544C7E">
        <w:rPr>
          <w:rFonts w:ascii="Times New Roman" w:hAnsi="Times New Roman" w:cs="Times New Roman"/>
          <w:sz w:val="24"/>
          <w:szCs w:val="24"/>
        </w:rPr>
        <w:t xml:space="preserve"> </w:t>
      </w:r>
      <w:proofErr w:type="spellStart"/>
      <w:r w:rsidRPr="00544C7E">
        <w:rPr>
          <w:rFonts w:ascii="Times New Roman" w:hAnsi="Times New Roman" w:cs="Times New Roman"/>
          <w:sz w:val="24"/>
          <w:szCs w:val="24"/>
        </w:rPr>
        <w:t>Beleudanyo</w:t>
      </w:r>
      <w:proofErr w:type="spellEnd"/>
      <w:r w:rsidRPr="00544C7E">
        <w:rPr>
          <w:rFonts w:ascii="Times New Roman" w:hAnsi="Times New Roman" w:cs="Times New Roman"/>
          <w:sz w:val="24"/>
          <w:szCs w:val="24"/>
        </w:rPr>
        <w:t xml:space="preserve"> G. </w:t>
      </w:r>
      <w:proofErr w:type="spellStart"/>
      <w:r w:rsidRPr="00544C7E">
        <w:rPr>
          <w:rFonts w:ascii="Times New Roman" w:hAnsi="Times New Roman" w:cs="Times New Roman"/>
          <w:sz w:val="24"/>
          <w:szCs w:val="24"/>
        </w:rPr>
        <w:t>Fente</w:t>
      </w:r>
      <w:proofErr w:type="spellEnd"/>
      <w:r w:rsidRPr="00544C7E">
        <w:rPr>
          <w:rFonts w:ascii="Times New Roman" w:hAnsi="Times New Roman" w:cs="Times New Roman"/>
          <w:sz w:val="24"/>
          <w:szCs w:val="24"/>
        </w:rPr>
        <w:t xml:space="preserve">, Oluwatoyosi Oladapo (2013): Current Microbial Isolates from Wound TMH Swabs, Their Culture and Sensitivity Pattern at the Niger Delta University Teaching Hospital, </w:t>
      </w:r>
      <w:proofErr w:type="spellStart"/>
      <w:r w:rsidRPr="00544C7E">
        <w:rPr>
          <w:rFonts w:ascii="Times New Roman" w:hAnsi="Times New Roman" w:cs="Times New Roman"/>
          <w:sz w:val="24"/>
          <w:szCs w:val="24"/>
        </w:rPr>
        <w:t>Okolobiri</w:t>
      </w:r>
      <w:proofErr w:type="spellEnd"/>
      <w:r w:rsidRPr="00544C7E">
        <w:rPr>
          <w:rFonts w:ascii="Times New Roman" w:hAnsi="Times New Roman" w:cs="Times New Roman"/>
          <w:sz w:val="24"/>
          <w:szCs w:val="24"/>
        </w:rPr>
        <w:t xml:space="preserve">, Nigeria </w:t>
      </w:r>
      <w:proofErr w:type="spellStart"/>
      <w:r w:rsidRPr="00544C7E">
        <w:rPr>
          <w:rFonts w:ascii="Times New Roman" w:hAnsi="Times New Roman" w:cs="Times New Roman"/>
          <w:sz w:val="24"/>
          <w:szCs w:val="24"/>
        </w:rPr>
        <w:t>Kemebradikumo</w:t>
      </w:r>
      <w:proofErr w:type="spellEnd"/>
    </w:p>
    <w:p w14:paraId="3EB49C09" w14:textId="77777777" w:rsidR="00586889" w:rsidRDefault="00586889" w:rsidP="006A4998">
      <w:pPr>
        <w:pStyle w:val="Default"/>
        <w:spacing w:after="240"/>
        <w:ind w:left="720" w:hanging="720"/>
        <w:jc w:val="both"/>
      </w:pPr>
      <w:proofErr w:type="spellStart"/>
      <w:r w:rsidRPr="005D092E">
        <w:t>Thiobodeau</w:t>
      </w:r>
      <w:proofErr w:type="spellEnd"/>
      <w:r w:rsidRPr="005D092E">
        <w:t xml:space="preserve"> GA and Patton KT (2007) Anatomy and physiology 6th ed. (Chapter 6; Skin and its appendages, pages195-228). Mosby Elsevier. St Louis, Missouri, USA. </w:t>
      </w:r>
    </w:p>
    <w:p w14:paraId="31D2EC13" w14:textId="77777777" w:rsidR="00586889" w:rsidRPr="00310C3A" w:rsidRDefault="00586889" w:rsidP="00310C3A">
      <w:pPr>
        <w:spacing w:line="240" w:lineRule="auto"/>
        <w:ind w:left="720" w:hanging="720"/>
        <w:jc w:val="both"/>
        <w:rPr>
          <w:rFonts w:ascii="Times New Roman" w:hAnsi="Times New Roman" w:cs="Times New Roman"/>
          <w:sz w:val="24"/>
          <w:szCs w:val="24"/>
        </w:rPr>
      </w:pPr>
      <w:r w:rsidRPr="00310C3A">
        <w:rPr>
          <w:rFonts w:ascii="Times New Roman" w:hAnsi="Times New Roman" w:cs="Times New Roman"/>
          <w:sz w:val="24"/>
        </w:rPr>
        <w:t xml:space="preserve">THISDAYLIVE. </w:t>
      </w:r>
      <w:r>
        <w:rPr>
          <w:rFonts w:ascii="Times New Roman" w:hAnsi="Times New Roman" w:cs="Times New Roman"/>
          <w:sz w:val="24"/>
        </w:rPr>
        <w:t>(</w:t>
      </w:r>
      <w:r w:rsidRPr="00310C3A">
        <w:rPr>
          <w:rFonts w:ascii="Times New Roman" w:hAnsi="Times New Roman" w:cs="Times New Roman"/>
          <w:sz w:val="24"/>
        </w:rPr>
        <w:t>2019</w:t>
      </w:r>
      <w:r>
        <w:rPr>
          <w:rFonts w:ascii="Times New Roman" w:hAnsi="Times New Roman" w:cs="Times New Roman"/>
          <w:sz w:val="24"/>
        </w:rPr>
        <w:t xml:space="preserve">). </w:t>
      </w:r>
      <w:hyperlink r:id="rId24" w:history="1">
        <w:r w:rsidRPr="00310C3A">
          <w:rPr>
            <w:rStyle w:val="Hyperlink"/>
            <w:rFonts w:ascii="Times New Roman" w:hAnsi="Times New Roman" w:cs="Times New Roman"/>
            <w:color w:val="auto"/>
            <w:sz w:val="24"/>
            <w:u w:val="none"/>
          </w:rPr>
          <w:t>Restoring Olabisi Onabanjo Varsity Teaching Hospital's Past Glory</w:t>
        </w:r>
        <w:r>
          <w:rPr>
            <w:rStyle w:val="Hyperlink"/>
            <w:rFonts w:ascii="Times New Roman" w:hAnsi="Times New Roman" w:cs="Times New Roman"/>
            <w:color w:val="auto"/>
            <w:sz w:val="24"/>
            <w:u w:val="none"/>
          </w:rPr>
          <w:t>.</w:t>
        </w:r>
      </w:hyperlink>
      <w:r w:rsidRPr="00310C3A">
        <w:rPr>
          <w:rFonts w:ascii="Times New Roman" w:hAnsi="Times New Roman" w:cs="Times New Roman"/>
          <w:sz w:val="24"/>
        </w:rPr>
        <w:t xml:space="preserve"> Retrieved 2022-04-22.</w:t>
      </w:r>
    </w:p>
    <w:p w14:paraId="03B75079" w14:textId="77777777" w:rsidR="00586889" w:rsidRDefault="00586889" w:rsidP="00310C3A">
      <w:pPr>
        <w:spacing w:line="240" w:lineRule="auto"/>
        <w:ind w:left="720" w:hanging="720"/>
        <w:jc w:val="both"/>
        <w:rPr>
          <w:rFonts w:ascii="Times New Roman" w:hAnsi="Times New Roman" w:cs="Times New Roman"/>
          <w:sz w:val="24"/>
          <w:szCs w:val="24"/>
        </w:rPr>
      </w:pPr>
      <w:r w:rsidRPr="00310C3A">
        <w:rPr>
          <w:rFonts w:ascii="Times New Roman" w:hAnsi="Times New Roman" w:cs="Times New Roman"/>
          <w:sz w:val="24"/>
        </w:rPr>
        <w:t>Vanguard News</w:t>
      </w:r>
      <w:r>
        <w:rPr>
          <w:rFonts w:ascii="Times New Roman" w:hAnsi="Times New Roman" w:cs="Times New Roman"/>
          <w:sz w:val="24"/>
        </w:rPr>
        <w:t>. (2020).</w:t>
      </w:r>
      <w:r w:rsidRPr="00310C3A">
        <w:rPr>
          <w:rFonts w:ascii="Times New Roman" w:hAnsi="Times New Roman" w:cs="Times New Roman"/>
          <w:sz w:val="24"/>
        </w:rPr>
        <w:t xml:space="preserve"> </w:t>
      </w:r>
      <w:hyperlink r:id="rId25" w:history="1">
        <w:r w:rsidRPr="00310C3A">
          <w:rPr>
            <w:rStyle w:val="Hyperlink"/>
            <w:rFonts w:ascii="Times New Roman" w:hAnsi="Times New Roman" w:cs="Times New Roman"/>
            <w:color w:val="auto"/>
            <w:sz w:val="24"/>
            <w:u w:val="none"/>
          </w:rPr>
          <w:t>We will return OOUTH to its glorious days ― Coker</w:t>
        </w:r>
      </w:hyperlink>
      <w:r w:rsidRPr="00310C3A">
        <w:rPr>
          <w:rFonts w:ascii="Times New Roman" w:hAnsi="Times New Roman" w:cs="Times New Roman"/>
          <w:sz w:val="24"/>
        </w:rPr>
        <w:t>. Retrieved 2022-04-22.</w:t>
      </w:r>
    </w:p>
    <w:p w14:paraId="2A96F4F2" w14:textId="77777777" w:rsidR="00586889" w:rsidRPr="002D414E" w:rsidRDefault="00586889" w:rsidP="002D414E">
      <w:pPr>
        <w:spacing w:before="240" w:line="240" w:lineRule="auto"/>
        <w:ind w:left="720" w:hanging="720"/>
        <w:jc w:val="both"/>
        <w:rPr>
          <w:rFonts w:ascii="Times New Roman" w:hAnsi="Times New Roman" w:cs="Times New Roman"/>
          <w:sz w:val="24"/>
          <w:szCs w:val="24"/>
        </w:rPr>
      </w:pPr>
      <w:r w:rsidRPr="002D414E">
        <w:rPr>
          <w:rFonts w:ascii="Times New Roman" w:hAnsi="Times New Roman" w:cs="Times New Roman"/>
          <w:sz w:val="24"/>
        </w:rPr>
        <w:t xml:space="preserve">Williams LB, Metge DW, Eberl DD, Harvey RW, Turner AG, </w:t>
      </w:r>
      <w:proofErr w:type="spellStart"/>
      <w:r w:rsidRPr="002D414E">
        <w:rPr>
          <w:rFonts w:ascii="Times New Roman" w:hAnsi="Times New Roman" w:cs="Times New Roman"/>
          <w:sz w:val="24"/>
        </w:rPr>
        <w:t>Prapaipong</w:t>
      </w:r>
      <w:proofErr w:type="spellEnd"/>
      <w:r w:rsidRPr="002D414E">
        <w:rPr>
          <w:rFonts w:ascii="Times New Roman" w:hAnsi="Times New Roman" w:cs="Times New Roman"/>
          <w:sz w:val="24"/>
        </w:rPr>
        <w:t xml:space="preserve"> P, et al. </w:t>
      </w:r>
      <w:r>
        <w:rPr>
          <w:rFonts w:ascii="Times New Roman" w:hAnsi="Times New Roman" w:cs="Times New Roman"/>
          <w:sz w:val="24"/>
        </w:rPr>
        <w:t xml:space="preserve">(2011). </w:t>
      </w:r>
      <w:r w:rsidRPr="002D414E">
        <w:rPr>
          <w:rFonts w:ascii="Times New Roman" w:hAnsi="Times New Roman" w:cs="Times New Roman"/>
          <w:sz w:val="24"/>
        </w:rPr>
        <w:t xml:space="preserve">What </w:t>
      </w:r>
      <w:r w:rsidRPr="002D414E">
        <w:rPr>
          <w:rFonts w:ascii="Times New Roman" w:hAnsi="Times New Roman" w:cs="Times New Roman"/>
          <w:sz w:val="24"/>
          <w:szCs w:val="24"/>
        </w:rPr>
        <w:t>makes a natural clay antibacterial? Environ Sci Technol 45:3768–73.</w:t>
      </w:r>
    </w:p>
    <w:p w14:paraId="7C3FAA39" w14:textId="77777777" w:rsidR="00586889" w:rsidRDefault="00586889" w:rsidP="002D414E">
      <w:pPr>
        <w:spacing w:before="240" w:line="240" w:lineRule="auto"/>
        <w:ind w:left="720" w:hanging="720"/>
        <w:jc w:val="both"/>
        <w:rPr>
          <w:rFonts w:ascii="Times New Roman" w:hAnsi="Times New Roman" w:cs="Times New Roman"/>
          <w:sz w:val="24"/>
        </w:rPr>
      </w:pPr>
      <w:r w:rsidRPr="002D414E">
        <w:rPr>
          <w:rFonts w:ascii="Times New Roman" w:hAnsi="Times New Roman" w:cs="Times New Roman"/>
          <w:sz w:val="24"/>
        </w:rPr>
        <w:t xml:space="preserve">Williams LB. </w:t>
      </w:r>
      <w:r>
        <w:rPr>
          <w:rFonts w:ascii="Times New Roman" w:hAnsi="Times New Roman" w:cs="Times New Roman"/>
          <w:sz w:val="24"/>
        </w:rPr>
        <w:t xml:space="preserve">(2017). </w:t>
      </w:r>
      <w:proofErr w:type="spellStart"/>
      <w:r w:rsidRPr="002D414E">
        <w:rPr>
          <w:rFonts w:ascii="Times New Roman" w:hAnsi="Times New Roman" w:cs="Times New Roman"/>
          <w:sz w:val="24"/>
        </w:rPr>
        <w:t>Geomimicry</w:t>
      </w:r>
      <w:proofErr w:type="spellEnd"/>
      <w:r w:rsidRPr="002D414E">
        <w:rPr>
          <w:rFonts w:ascii="Times New Roman" w:hAnsi="Times New Roman" w:cs="Times New Roman"/>
          <w:sz w:val="24"/>
        </w:rPr>
        <w:t>: Harnessing the antibacterial action of clays. Clay</w:t>
      </w:r>
      <w:r>
        <w:rPr>
          <w:rFonts w:ascii="Times New Roman" w:hAnsi="Times New Roman" w:cs="Times New Roman"/>
          <w:sz w:val="24"/>
        </w:rPr>
        <w:t xml:space="preserve"> Miner </w:t>
      </w:r>
      <w:r w:rsidRPr="002D414E">
        <w:rPr>
          <w:rFonts w:ascii="Times New Roman" w:hAnsi="Times New Roman" w:cs="Times New Roman"/>
          <w:sz w:val="24"/>
        </w:rPr>
        <w:t xml:space="preserve">52:1–24. </w:t>
      </w:r>
    </w:p>
    <w:p w14:paraId="31724365" w14:textId="77777777" w:rsidR="00040896" w:rsidRPr="00040896" w:rsidRDefault="00040896" w:rsidP="00040896">
      <w:pPr>
        <w:ind w:left="720" w:hanging="720"/>
        <w:jc w:val="both"/>
        <w:rPr>
          <w:rFonts w:ascii="Times New Roman" w:hAnsi="Times New Roman" w:cs="Times New Roman"/>
          <w:sz w:val="24"/>
        </w:rPr>
      </w:pPr>
      <w:r w:rsidRPr="00040896">
        <w:rPr>
          <w:rFonts w:ascii="Times New Roman" w:hAnsi="Times New Roman" w:cs="Times New Roman"/>
          <w:sz w:val="24"/>
        </w:rPr>
        <w:t>Zhang JT, Liang X (2014) One-way ANOVA for functional data via globalizing the pointwise FF-test. Scand J Stat 41:51–71</w:t>
      </w:r>
    </w:p>
    <w:p w14:paraId="079048BF" w14:textId="77777777" w:rsidR="00040896" w:rsidRPr="002D414E" w:rsidRDefault="00040896" w:rsidP="002D414E">
      <w:pPr>
        <w:spacing w:before="240" w:line="240" w:lineRule="auto"/>
        <w:ind w:left="720" w:hanging="720"/>
        <w:jc w:val="both"/>
        <w:rPr>
          <w:rFonts w:ascii="Times New Roman" w:hAnsi="Times New Roman" w:cs="Times New Roman"/>
          <w:sz w:val="24"/>
        </w:rPr>
      </w:pPr>
    </w:p>
    <w:sectPr w:rsidR="00040896" w:rsidRPr="002D414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8A33" w14:textId="77777777" w:rsidR="0081430F" w:rsidRDefault="0081430F" w:rsidP="001F5B8C">
      <w:pPr>
        <w:spacing w:after="0" w:line="240" w:lineRule="auto"/>
      </w:pPr>
      <w:r>
        <w:separator/>
      </w:r>
    </w:p>
  </w:endnote>
  <w:endnote w:type="continuationSeparator" w:id="0">
    <w:p w14:paraId="2AE5A11D" w14:textId="77777777" w:rsidR="0081430F" w:rsidRDefault="0081430F" w:rsidP="001F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470"/>
      <w:docPartObj>
        <w:docPartGallery w:val="Page Numbers (Bottom of Page)"/>
        <w:docPartUnique/>
      </w:docPartObj>
    </w:sdtPr>
    <w:sdtContent>
      <w:p w14:paraId="4069ED99" w14:textId="77777777" w:rsidR="008C423B" w:rsidRDefault="008C423B">
        <w:pPr>
          <w:pStyle w:val="Footer"/>
          <w:jc w:val="center"/>
        </w:pPr>
        <w:r>
          <w:fldChar w:fldCharType="begin"/>
        </w:r>
        <w:r>
          <w:instrText xml:space="preserve"> PAGE   \* MERGEFORMAT </w:instrText>
        </w:r>
        <w:r>
          <w:fldChar w:fldCharType="separate"/>
        </w:r>
        <w:r w:rsidR="00F04C48">
          <w:rPr>
            <w:noProof/>
          </w:rPr>
          <w:t>1</w:t>
        </w:r>
        <w:r>
          <w:rPr>
            <w:noProof/>
          </w:rPr>
          <w:fldChar w:fldCharType="end"/>
        </w:r>
      </w:p>
    </w:sdtContent>
  </w:sdt>
  <w:p w14:paraId="3ACCE2E5" w14:textId="77777777" w:rsidR="008C423B" w:rsidRDefault="008C4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099567"/>
      <w:docPartObj>
        <w:docPartGallery w:val="Page Numbers (Bottom of Page)"/>
        <w:docPartUnique/>
      </w:docPartObj>
    </w:sdtPr>
    <w:sdtEndPr>
      <w:rPr>
        <w:noProof/>
      </w:rPr>
    </w:sdtEndPr>
    <w:sdtContent>
      <w:p w14:paraId="06082411" w14:textId="77777777" w:rsidR="008C423B" w:rsidRDefault="008C423B">
        <w:pPr>
          <w:pStyle w:val="Footer"/>
          <w:jc w:val="center"/>
        </w:pPr>
        <w:r>
          <w:fldChar w:fldCharType="begin"/>
        </w:r>
        <w:r>
          <w:instrText xml:space="preserve"> PAGE   \* MERGEFORMAT </w:instrText>
        </w:r>
        <w:r>
          <w:fldChar w:fldCharType="separate"/>
        </w:r>
        <w:r w:rsidR="00BE193E">
          <w:rPr>
            <w:noProof/>
          </w:rPr>
          <w:t>18</w:t>
        </w:r>
        <w:r>
          <w:rPr>
            <w:noProof/>
          </w:rPr>
          <w:fldChar w:fldCharType="end"/>
        </w:r>
      </w:p>
    </w:sdtContent>
  </w:sdt>
  <w:p w14:paraId="015C5468" w14:textId="77777777" w:rsidR="008C423B" w:rsidRDefault="008C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3796" w14:textId="77777777" w:rsidR="0081430F" w:rsidRDefault="0081430F" w:rsidP="001F5B8C">
      <w:pPr>
        <w:spacing w:after="0" w:line="240" w:lineRule="auto"/>
      </w:pPr>
      <w:r>
        <w:separator/>
      </w:r>
    </w:p>
  </w:footnote>
  <w:footnote w:type="continuationSeparator" w:id="0">
    <w:p w14:paraId="52121B37" w14:textId="77777777" w:rsidR="0081430F" w:rsidRDefault="0081430F" w:rsidP="001F5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F32A3"/>
    <w:multiLevelType w:val="multilevel"/>
    <w:tmpl w:val="BD027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82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4A9"/>
    <w:rsid w:val="00000AA6"/>
    <w:rsid w:val="00002CC0"/>
    <w:rsid w:val="00021B10"/>
    <w:rsid w:val="00027747"/>
    <w:rsid w:val="00031895"/>
    <w:rsid w:val="00031EA6"/>
    <w:rsid w:val="00040896"/>
    <w:rsid w:val="00041EBB"/>
    <w:rsid w:val="00044B0A"/>
    <w:rsid w:val="000B277D"/>
    <w:rsid w:val="000E3C61"/>
    <w:rsid w:val="000F26CC"/>
    <w:rsid w:val="001030B9"/>
    <w:rsid w:val="0013337F"/>
    <w:rsid w:val="00172BE1"/>
    <w:rsid w:val="001F5B8C"/>
    <w:rsid w:val="001F6E46"/>
    <w:rsid w:val="00233707"/>
    <w:rsid w:val="00261639"/>
    <w:rsid w:val="00261F71"/>
    <w:rsid w:val="00264591"/>
    <w:rsid w:val="0029502A"/>
    <w:rsid w:val="002D414E"/>
    <w:rsid w:val="002E313E"/>
    <w:rsid w:val="00310C3A"/>
    <w:rsid w:val="00311BC3"/>
    <w:rsid w:val="00355F69"/>
    <w:rsid w:val="00373CBA"/>
    <w:rsid w:val="003C37DB"/>
    <w:rsid w:val="003F53FE"/>
    <w:rsid w:val="0043362C"/>
    <w:rsid w:val="0045088A"/>
    <w:rsid w:val="004534AA"/>
    <w:rsid w:val="004A78A8"/>
    <w:rsid w:val="00557692"/>
    <w:rsid w:val="00586889"/>
    <w:rsid w:val="005A126A"/>
    <w:rsid w:val="005A7FB5"/>
    <w:rsid w:val="005B6B97"/>
    <w:rsid w:val="005C3FE7"/>
    <w:rsid w:val="005E1746"/>
    <w:rsid w:val="005E3C39"/>
    <w:rsid w:val="0060214F"/>
    <w:rsid w:val="00646A42"/>
    <w:rsid w:val="006661FE"/>
    <w:rsid w:val="006774A9"/>
    <w:rsid w:val="0068710A"/>
    <w:rsid w:val="00697279"/>
    <w:rsid w:val="006A1006"/>
    <w:rsid w:val="006A36C0"/>
    <w:rsid w:val="006A4998"/>
    <w:rsid w:val="006B55B8"/>
    <w:rsid w:val="006F295E"/>
    <w:rsid w:val="00713D51"/>
    <w:rsid w:val="00714EE2"/>
    <w:rsid w:val="00747AB8"/>
    <w:rsid w:val="00762EE0"/>
    <w:rsid w:val="007742D9"/>
    <w:rsid w:val="0078397C"/>
    <w:rsid w:val="00795DA8"/>
    <w:rsid w:val="007B3A70"/>
    <w:rsid w:val="007C67F5"/>
    <w:rsid w:val="007D0B68"/>
    <w:rsid w:val="007D48A4"/>
    <w:rsid w:val="0081430F"/>
    <w:rsid w:val="00840818"/>
    <w:rsid w:val="008438BB"/>
    <w:rsid w:val="00843F0D"/>
    <w:rsid w:val="008625F5"/>
    <w:rsid w:val="008A4333"/>
    <w:rsid w:val="008B0F47"/>
    <w:rsid w:val="008C423B"/>
    <w:rsid w:val="008D4AE4"/>
    <w:rsid w:val="00973E37"/>
    <w:rsid w:val="009E6CCD"/>
    <w:rsid w:val="00A34954"/>
    <w:rsid w:val="00A63762"/>
    <w:rsid w:val="00A95969"/>
    <w:rsid w:val="00AA6D12"/>
    <w:rsid w:val="00AB22F4"/>
    <w:rsid w:val="00AC78EF"/>
    <w:rsid w:val="00B111E1"/>
    <w:rsid w:val="00B32A9C"/>
    <w:rsid w:val="00B7644C"/>
    <w:rsid w:val="00BB6DDB"/>
    <w:rsid w:val="00BE193E"/>
    <w:rsid w:val="00C970DE"/>
    <w:rsid w:val="00CC3F5D"/>
    <w:rsid w:val="00CD0171"/>
    <w:rsid w:val="00CF04E0"/>
    <w:rsid w:val="00D82A0A"/>
    <w:rsid w:val="00DC19ED"/>
    <w:rsid w:val="00E21207"/>
    <w:rsid w:val="00E605FF"/>
    <w:rsid w:val="00E66AD9"/>
    <w:rsid w:val="00E67D95"/>
    <w:rsid w:val="00E84A92"/>
    <w:rsid w:val="00ED7C73"/>
    <w:rsid w:val="00EE2B24"/>
    <w:rsid w:val="00EE3B6D"/>
    <w:rsid w:val="00EF4797"/>
    <w:rsid w:val="00F04C48"/>
    <w:rsid w:val="00F078AA"/>
    <w:rsid w:val="00F73466"/>
    <w:rsid w:val="00F8589A"/>
    <w:rsid w:val="00FA4ABE"/>
    <w:rsid w:val="00FD4F5B"/>
    <w:rsid w:val="00FE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20BB"/>
  <w15:docId w15:val="{8B2DDDCB-6E1F-413B-8C98-60312B95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AB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1F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8C"/>
    <w:rPr>
      <w:rFonts w:eastAsiaTheme="minorEastAsia"/>
    </w:rPr>
  </w:style>
  <w:style w:type="paragraph" w:styleId="Footer">
    <w:name w:val="footer"/>
    <w:basedOn w:val="Normal"/>
    <w:link w:val="FooterChar"/>
    <w:uiPriority w:val="99"/>
    <w:unhideWhenUsed/>
    <w:rsid w:val="001F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8C"/>
    <w:rPr>
      <w:rFonts w:eastAsiaTheme="minorEastAsia"/>
    </w:rPr>
  </w:style>
  <w:style w:type="table" w:styleId="TableGrid">
    <w:name w:val="Table Grid"/>
    <w:basedOn w:val="TableNormal"/>
    <w:uiPriority w:val="59"/>
    <w:rsid w:val="005E17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E1746"/>
    <w:rPr>
      <w:i/>
      <w:iCs/>
    </w:rPr>
  </w:style>
  <w:style w:type="paragraph" w:styleId="BalloonText">
    <w:name w:val="Balloon Text"/>
    <w:basedOn w:val="Normal"/>
    <w:link w:val="BalloonTextChar"/>
    <w:uiPriority w:val="99"/>
    <w:semiHidden/>
    <w:unhideWhenUsed/>
    <w:rsid w:val="005E1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46"/>
    <w:rPr>
      <w:rFonts w:ascii="Tahoma" w:eastAsiaTheme="minorEastAsia" w:hAnsi="Tahoma" w:cs="Tahoma"/>
      <w:sz w:val="16"/>
      <w:szCs w:val="16"/>
    </w:rPr>
  </w:style>
  <w:style w:type="paragraph" w:styleId="ListParagraph">
    <w:name w:val="List Paragraph"/>
    <w:basedOn w:val="Normal"/>
    <w:uiPriority w:val="34"/>
    <w:qFormat/>
    <w:rsid w:val="00031EA6"/>
    <w:pPr>
      <w:ind w:left="720"/>
      <w:contextualSpacing/>
    </w:pPr>
  </w:style>
  <w:style w:type="character" w:styleId="Hyperlink">
    <w:name w:val="Hyperlink"/>
    <w:basedOn w:val="DefaultParagraphFont"/>
    <w:uiPriority w:val="99"/>
    <w:unhideWhenUsed/>
    <w:rsid w:val="002D414E"/>
    <w:rPr>
      <w:color w:val="0000FF" w:themeColor="hyperlink"/>
      <w:u w:val="single"/>
    </w:rPr>
  </w:style>
  <w:style w:type="character" w:styleId="HTMLCite">
    <w:name w:val="HTML Cite"/>
    <w:basedOn w:val="DefaultParagraphFont"/>
    <w:uiPriority w:val="99"/>
    <w:semiHidden/>
    <w:unhideWhenUsed/>
    <w:rsid w:val="00310C3A"/>
    <w:rPr>
      <w:i/>
      <w:iCs/>
    </w:rPr>
  </w:style>
  <w:style w:type="character" w:customStyle="1" w:styleId="reference-accessdate">
    <w:name w:val="reference-accessdate"/>
    <w:basedOn w:val="DefaultParagraphFont"/>
    <w:rsid w:val="00310C3A"/>
  </w:style>
  <w:style w:type="character" w:customStyle="1" w:styleId="nowrap">
    <w:name w:val="nowrap"/>
    <w:basedOn w:val="DefaultParagraphFont"/>
    <w:rsid w:val="00310C3A"/>
  </w:style>
  <w:style w:type="character" w:customStyle="1" w:styleId="mw-cite-backlink">
    <w:name w:val="mw-cite-backlink"/>
    <w:basedOn w:val="DefaultParagraphFont"/>
    <w:rsid w:val="00310C3A"/>
  </w:style>
  <w:style w:type="character" w:customStyle="1" w:styleId="mi">
    <w:name w:val="mi"/>
    <w:basedOn w:val="DefaultParagraphFont"/>
    <w:rsid w:val="00040896"/>
  </w:style>
  <w:style w:type="character" w:customStyle="1" w:styleId="mjxassistivemathml">
    <w:name w:val="mjx_assistive_mathml"/>
    <w:basedOn w:val="DefaultParagraphFont"/>
    <w:rsid w:val="00040896"/>
  </w:style>
  <w:style w:type="character" w:customStyle="1" w:styleId="df">
    <w:name w:val="d_f"/>
    <w:basedOn w:val="DefaultParagraphFont"/>
    <w:rsid w:val="00687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2.xml"/><Relationship Id="rId18" Type="http://schemas.openxmlformats.org/officeDocument/2006/relationships/hyperlink" Target="https://www.ncbi.nlm.nih.gov/pubmed/?term=Oladeinde%20B%5BAuthor%5D&amp;cauthor=true&amp;cauthor_uid=2423593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cbi.nlm.nih.gov/pubmed/?term=Anunibe%20J%5BAuthor%5D&amp;cauthor=true&amp;cauthor_uid=24235935" TargetMode="External"/><Relationship Id="rId7" Type="http://schemas.openxmlformats.org/officeDocument/2006/relationships/hyperlink" Target="mailto:oyindamolasamson1997@gmail.com" TargetMode="External"/><Relationship Id="rId12" Type="http://schemas.openxmlformats.org/officeDocument/2006/relationships/footer" Target="footer1.xml"/><Relationship Id="rId17" Type="http://schemas.openxmlformats.org/officeDocument/2006/relationships/hyperlink" Target="https://www.ncbi.nlm.nih.gov/pubmed/?term=Oladapo%20O%5BAuthor%5D&amp;cauthor=true&amp;cauthor_uid=23874138" TargetMode="External"/><Relationship Id="rId25" Type="http://schemas.openxmlformats.org/officeDocument/2006/relationships/hyperlink" Target="https://www.vanguardngr.com/2020/12/we-will-return-oouth-to-its-glorious-days-%E2%80%95-coker/" TargetMode="External"/><Relationship Id="rId2" Type="http://schemas.openxmlformats.org/officeDocument/2006/relationships/styles" Target="styles.xml"/><Relationship Id="rId16" Type="http://schemas.openxmlformats.org/officeDocument/2006/relationships/hyperlink" Target="https://www.ncbi.nlm.nih.gov/pubmed/?term=Fente%20BG%5BAuthor%5D&amp;cauthor=true&amp;cauthor_uid=23874138" TargetMode="External"/><Relationship Id="rId20" Type="http://schemas.openxmlformats.org/officeDocument/2006/relationships/hyperlink" Target="https://www.ncbi.nlm.nih.gov/pubmed/?term=Olley%20M%5BAuthor%5D&amp;cauthor=true&amp;cauthor_uid=242359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www.thisdaylive.com/index.php/2019/09/25/restoring-olabisi-onabanjo-varsity-teaching-hospitals-past-glory/" TargetMode="External"/><Relationship Id="rId5" Type="http://schemas.openxmlformats.org/officeDocument/2006/relationships/footnotes" Target="footnotes.xml"/><Relationship Id="rId15" Type="http://schemas.openxmlformats.org/officeDocument/2006/relationships/hyperlink" Target="https://www.ncbi.nlm.nih.gov/pubmed/?term=Pondei%20K%5BAuthor%5D&amp;cauthor=true&amp;cauthor_uid=23874138" TargetMode="External"/><Relationship Id="rId23" Type="http://schemas.openxmlformats.org/officeDocument/2006/relationships/hyperlink" Target="https://doi.org/10.1016/j.btre.2020.e00513" TargetMode="External"/><Relationship Id="rId28" Type="http://schemas.openxmlformats.org/officeDocument/2006/relationships/theme" Target="theme/theme1.xml"/><Relationship Id="rId10" Type="http://schemas.openxmlformats.org/officeDocument/2006/relationships/hyperlink" Target="https://en.wikipedia.org/wiki/Olabisi_Onabanjo_University_Teaching_Hospital" TargetMode="External"/><Relationship Id="rId19" Type="http://schemas.openxmlformats.org/officeDocument/2006/relationships/hyperlink" Target="https://www.ncbi.nlm.nih.gov/pubmed/?term=Omoregie%20R%5BAuthor%5D&amp;cauthor=true&amp;cauthor_uid=2423593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16/j.ijantimicag.07.018" TargetMode="External"/><Relationship Id="rId22" Type="http://schemas.openxmlformats.org/officeDocument/2006/relationships/hyperlink" Target="https://www.ncbi.nlm.nih.gov/pubmed/?term=Onifade%20A%5BAuthor%5D&amp;cauthor=true&amp;cauthor_uid=2423593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Ward/Clinic</c:v>
          </c:tx>
          <c:dLbls>
            <c:dLbl>
              <c:idx val="0"/>
              <c:tx>
                <c:rich>
                  <a:bodyPr/>
                  <a:lstStyle/>
                  <a:p>
                    <a:r>
                      <a:rPr lang="en-US"/>
                      <a:t>62(15.8%)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501-4D70-A36E-E4A715DFF833}"/>
                </c:ext>
              </c:extLst>
            </c:dLbl>
            <c:dLbl>
              <c:idx val="1"/>
              <c:tx>
                <c:rich>
                  <a:bodyPr/>
                  <a:lstStyle/>
                  <a:p>
                    <a:r>
                      <a:rPr lang="en-US"/>
                      <a:t>61(15.6%)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501-4D70-A36E-E4A715DFF833}"/>
                </c:ext>
              </c:extLst>
            </c:dLbl>
            <c:dLbl>
              <c:idx val="2"/>
              <c:tx>
                <c:rich>
                  <a:bodyPr/>
                  <a:lstStyle/>
                  <a:p>
                    <a:r>
                      <a:rPr lang="en-US"/>
                      <a:t>56(14.32%)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501-4D70-A36E-E4A715DFF833}"/>
                </c:ext>
              </c:extLst>
            </c:dLbl>
            <c:dLbl>
              <c:idx val="3"/>
              <c:tx>
                <c:rich>
                  <a:bodyPr/>
                  <a:lstStyle/>
                  <a:p>
                    <a:r>
                      <a:rPr lang="en-US"/>
                      <a:t>48(12.28%)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501-4D70-A36E-E4A715DFF833}"/>
                </c:ext>
              </c:extLst>
            </c:dLbl>
            <c:dLbl>
              <c:idx val="4"/>
              <c:tx>
                <c:rich>
                  <a:bodyPr/>
                  <a:lstStyle/>
                  <a:p>
                    <a:r>
                      <a:rPr lang="en-US"/>
                      <a:t>130(33.25%)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501-4D70-A36E-E4A715DFF833}"/>
                </c:ext>
              </c:extLst>
            </c:dLbl>
            <c:dLbl>
              <c:idx val="5"/>
              <c:layout>
                <c:manualLayout>
                  <c:x val="5.9664479440069994E-2"/>
                  <c:y val="0.11785883907368715"/>
                </c:manualLayout>
              </c:layout>
              <c:tx>
                <c:rich>
                  <a:bodyPr/>
                  <a:lstStyle/>
                  <a:p>
                    <a:r>
                      <a:rPr lang="en-US"/>
                      <a:t>34(8.69%)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501-4D70-A36E-E4A715DFF833}"/>
                </c:ext>
              </c:extLst>
            </c:dLbl>
            <c:spPr>
              <a:noFill/>
              <a:ln>
                <a:noFill/>
              </a:ln>
              <a:effectLst/>
            </c:spPr>
            <c:txPr>
              <a:bodyPr/>
              <a:lstStyle/>
              <a:p>
                <a:pPr>
                  <a:defRPr lang="en-GB"/>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Sheet1!$C$3:$C$8</c:f>
              <c:strCache>
                <c:ptCount val="6"/>
                <c:pt idx="0">
                  <c:v>Male Medical</c:v>
                </c:pt>
                <c:pt idx="1">
                  <c:v>Female Medical</c:v>
                </c:pt>
                <c:pt idx="2">
                  <c:v>Male Surgical</c:v>
                </c:pt>
                <c:pt idx="3">
                  <c:v>Female Surgical</c:v>
                </c:pt>
                <c:pt idx="4">
                  <c:v>GOPD</c:v>
                </c:pt>
                <c:pt idx="5">
                  <c:v>Orthopedic Clinic</c:v>
                </c:pt>
              </c:strCache>
            </c:strRef>
          </c:cat>
          <c:val>
            <c:numRef>
              <c:f>Sheet1!$D$3:$D$8</c:f>
              <c:numCache>
                <c:formatCode>General</c:formatCode>
                <c:ptCount val="6"/>
                <c:pt idx="0">
                  <c:v>62</c:v>
                </c:pt>
                <c:pt idx="1">
                  <c:v>61</c:v>
                </c:pt>
                <c:pt idx="2">
                  <c:v>56</c:v>
                </c:pt>
                <c:pt idx="3">
                  <c:v>48</c:v>
                </c:pt>
                <c:pt idx="4">
                  <c:v>130</c:v>
                </c:pt>
                <c:pt idx="5">
                  <c:v>34</c:v>
                </c:pt>
              </c:numCache>
            </c:numRef>
          </c:val>
          <c:extLst>
            <c:ext xmlns:c16="http://schemas.microsoft.com/office/drawing/2014/chart" uri="{C3380CC4-5D6E-409C-BE32-E72D297353CC}">
              <c16:uniqueId val="{00000006-D501-4D70-A36E-E4A715DFF833}"/>
            </c:ext>
          </c:extLst>
        </c:ser>
        <c:dLbls>
          <c:showLegendKey val="0"/>
          <c:showVal val="0"/>
          <c:showCatName val="0"/>
          <c:showSerName val="0"/>
          <c:showPercent val="0"/>
          <c:showBubbleSize val="0"/>
          <c:showLeaderLines val="1"/>
        </c:dLbls>
        <c:firstSliceAng val="0"/>
      </c:pieChart>
    </c:plotArea>
    <c:legend>
      <c:legendPos val="r"/>
      <c:overlay val="0"/>
      <c:txPr>
        <a:bodyPr/>
        <a:lstStyle/>
        <a:p>
          <a:pPr rtl="0">
            <a:defRPr lang="en-GB"/>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cat>
            <c:strRef>
              <c:f>Sheet1!$C$26:$C$54</c:f>
              <c:strCache>
                <c:ptCount val="29"/>
                <c:pt idx="0">
                  <c:v>Pseudomonas  aeruginosae </c:v>
                </c:pt>
                <c:pt idx="1">
                  <c:v>Pasteurella  multocida   </c:v>
                </c:pt>
                <c:pt idx="2">
                  <c:v>Pseudomonas  putida     </c:v>
                </c:pt>
                <c:pt idx="3">
                  <c:v>Pseudomonas  fluorescens </c:v>
                </c:pt>
                <c:pt idx="4">
                  <c:v>Xenorhabdus luminiscens </c:v>
                </c:pt>
                <c:pt idx="5">
                  <c:v>Serretia  liquefaciens </c:v>
                </c:pt>
                <c:pt idx="6">
                  <c:v>Serretia  liqurefaciens complex </c:v>
                </c:pt>
                <c:pt idx="7">
                  <c:v> Salmonella arizoniae    </c:v>
                </c:pt>
                <c:pt idx="8">
                  <c:v>Sahmonella sub sp </c:v>
                </c:pt>
                <c:pt idx="9">
                  <c:v>Vibrio  cholera  </c:v>
                </c:pt>
                <c:pt idx="10">
                  <c:v>Vibrio paraheamolysticus  </c:v>
                </c:pt>
                <c:pt idx="11">
                  <c:v>Serretia  mascensens </c:v>
                </c:pt>
                <c:pt idx="12">
                  <c:v>Serretia  mascencens (biogp) </c:v>
                </c:pt>
                <c:pt idx="13">
                  <c:v>Enterobacter  cloacae   </c:v>
                </c:pt>
                <c:pt idx="14">
                  <c:v>Enterobacter aerogens   </c:v>
                </c:pt>
                <c:pt idx="15">
                  <c:v>Burkholderia  capacia </c:v>
                </c:pt>
                <c:pt idx="16">
                  <c:v>Aeromonas  hydrophilia </c:v>
                </c:pt>
                <c:pt idx="17">
                  <c:v>Citrobacter  youngae  </c:v>
                </c:pt>
                <c:pt idx="18">
                  <c:v>Hafnia  alvei   </c:v>
                </c:pt>
                <c:pt idx="19">
                  <c:v>Klebsiella  ozaenae  </c:v>
                </c:pt>
                <c:pt idx="20">
                  <c:v>Escherichia  coli  </c:v>
                </c:pt>
                <c:pt idx="21">
                  <c:v>Acinetobacter  haemolyticus  </c:v>
                </c:pt>
                <c:pt idx="22">
                  <c:v>Actinobacillus sp </c:v>
                </c:pt>
                <c:pt idx="23">
                  <c:v>Moelleralla wisconsensis  </c:v>
                </c:pt>
                <c:pt idx="24">
                  <c:v>Burkholderia  pseudomallei </c:v>
                </c:pt>
                <c:pt idx="25">
                  <c:v>Staphylococcus aureus</c:v>
                </c:pt>
                <c:pt idx="26">
                  <c:v>Enteroccus feacalis</c:v>
                </c:pt>
                <c:pt idx="27">
                  <c:v>Proteus  mirabilis  </c:v>
                </c:pt>
                <c:pt idx="28">
                  <c:v>Klebsiella oxytoca </c:v>
                </c:pt>
              </c:strCache>
            </c:strRef>
          </c:cat>
          <c:val>
            <c:numRef>
              <c:f>Sheet1!$D$26:$D$54</c:f>
              <c:numCache>
                <c:formatCode>General</c:formatCode>
                <c:ptCount val="29"/>
                <c:pt idx="0">
                  <c:v>17</c:v>
                </c:pt>
                <c:pt idx="1">
                  <c:v>4</c:v>
                </c:pt>
                <c:pt idx="2">
                  <c:v>5</c:v>
                </c:pt>
                <c:pt idx="3">
                  <c:v>3</c:v>
                </c:pt>
                <c:pt idx="4">
                  <c:v>3</c:v>
                </c:pt>
                <c:pt idx="5">
                  <c:v>3</c:v>
                </c:pt>
                <c:pt idx="6">
                  <c:v>5</c:v>
                </c:pt>
                <c:pt idx="7">
                  <c:v>3</c:v>
                </c:pt>
                <c:pt idx="8">
                  <c:v>3</c:v>
                </c:pt>
                <c:pt idx="9">
                  <c:v>2</c:v>
                </c:pt>
                <c:pt idx="10">
                  <c:v>2</c:v>
                </c:pt>
                <c:pt idx="11">
                  <c:v>8</c:v>
                </c:pt>
                <c:pt idx="12">
                  <c:v>5</c:v>
                </c:pt>
                <c:pt idx="13">
                  <c:v>5</c:v>
                </c:pt>
                <c:pt idx="14">
                  <c:v>3</c:v>
                </c:pt>
                <c:pt idx="15">
                  <c:v>18</c:v>
                </c:pt>
                <c:pt idx="16">
                  <c:v>4</c:v>
                </c:pt>
                <c:pt idx="17">
                  <c:v>3</c:v>
                </c:pt>
                <c:pt idx="18">
                  <c:v>3</c:v>
                </c:pt>
                <c:pt idx="19">
                  <c:v>4</c:v>
                </c:pt>
                <c:pt idx="20">
                  <c:v>3</c:v>
                </c:pt>
                <c:pt idx="21">
                  <c:v>3</c:v>
                </c:pt>
                <c:pt idx="22">
                  <c:v>3</c:v>
                </c:pt>
                <c:pt idx="23">
                  <c:v>3</c:v>
                </c:pt>
                <c:pt idx="24">
                  <c:v>20</c:v>
                </c:pt>
                <c:pt idx="25">
                  <c:v>8</c:v>
                </c:pt>
                <c:pt idx="26">
                  <c:v>5</c:v>
                </c:pt>
                <c:pt idx="27">
                  <c:v>5</c:v>
                </c:pt>
                <c:pt idx="28">
                  <c:v>3</c:v>
                </c:pt>
              </c:numCache>
            </c:numRef>
          </c:val>
          <c:extLst>
            <c:ext xmlns:c16="http://schemas.microsoft.com/office/drawing/2014/chart" uri="{C3380CC4-5D6E-409C-BE32-E72D297353CC}">
              <c16:uniqueId val="{00000000-7940-4675-9DD9-ECB9D08DABEC}"/>
            </c:ext>
          </c:extLst>
        </c:ser>
        <c:dLbls>
          <c:showLegendKey val="0"/>
          <c:showVal val="0"/>
          <c:showCatName val="0"/>
          <c:showSerName val="0"/>
          <c:showPercent val="0"/>
          <c:showBubbleSize val="0"/>
        </c:dLbls>
        <c:axId val="188822272"/>
        <c:axId val="188823808"/>
      </c:radarChart>
      <c:catAx>
        <c:axId val="188822272"/>
        <c:scaling>
          <c:orientation val="minMax"/>
        </c:scaling>
        <c:delete val="0"/>
        <c:axPos val="b"/>
        <c:majorGridlines/>
        <c:numFmt formatCode="General" sourceLinked="0"/>
        <c:majorTickMark val="none"/>
        <c:minorTickMark val="none"/>
        <c:tickLblPos val="nextTo"/>
        <c:spPr>
          <a:ln w="9525">
            <a:noFill/>
          </a:ln>
        </c:spPr>
        <c:txPr>
          <a:bodyPr/>
          <a:lstStyle/>
          <a:p>
            <a:pPr>
              <a:defRPr lang="en-GB"/>
            </a:pPr>
            <a:endParaRPr lang="en-US"/>
          </a:p>
        </c:txPr>
        <c:crossAx val="188823808"/>
        <c:crosses val="autoZero"/>
        <c:auto val="1"/>
        <c:lblAlgn val="ctr"/>
        <c:lblOffset val="100"/>
        <c:noMultiLvlLbl val="0"/>
      </c:catAx>
      <c:valAx>
        <c:axId val="188823808"/>
        <c:scaling>
          <c:orientation val="minMax"/>
        </c:scaling>
        <c:delete val="0"/>
        <c:axPos val="l"/>
        <c:majorGridlines/>
        <c:numFmt formatCode="General" sourceLinked="1"/>
        <c:majorTickMark val="none"/>
        <c:minorTickMark val="none"/>
        <c:tickLblPos val="nextTo"/>
        <c:txPr>
          <a:bodyPr/>
          <a:lstStyle/>
          <a:p>
            <a:pPr>
              <a:defRPr lang="en-GB"/>
            </a:pPr>
            <a:endParaRPr lang="en-US"/>
          </a:p>
        </c:txPr>
        <c:crossAx val="1888222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4331</Words>
  <Characters>24691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Promise Atiti</cp:lastModifiedBy>
  <cp:revision>21</cp:revision>
  <dcterms:created xsi:type="dcterms:W3CDTF">2023-02-02T06:16:00Z</dcterms:created>
  <dcterms:modified xsi:type="dcterms:W3CDTF">2023-02-02T08:34:00Z</dcterms:modified>
</cp:coreProperties>
</file>