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C4D" w:rsidRPr="0019703F" w:rsidRDefault="00621337" w:rsidP="00621337">
      <w:pPr>
        <w:pStyle w:val="NormalWeb"/>
        <w:spacing w:line="360" w:lineRule="auto"/>
        <w:jc w:val="both"/>
        <w:rPr>
          <w:b/>
          <w:bCs/>
          <w:color w:val="000000" w:themeColor="text1"/>
        </w:rPr>
      </w:pPr>
      <w:r w:rsidRPr="0019703F">
        <w:rPr>
          <w:b/>
        </w:rPr>
        <w:t xml:space="preserve">Haematological Parameters Estimation </w:t>
      </w:r>
      <w:r w:rsidR="00891994" w:rsidRPr="0019703F">
        <w:rPr>
          <w:b/>
        </w:rPr>
        <w:t>in</w:t>
      </w:r>
      <w:r w:rsidRPr="0019703F">
        <w:rPr>
          <w:b/>
        </w:rPr>
        <w:t xml:space="preserve"> Cigarette and Non-Cigarette Smokers in Ibeju/Lekki Local Government Area </w:t>
      </w:r>
      <w:r w:rsidR="00781A09" w:rsidRPr="0019703F">
        <w:rPr>
          <w:b/>
        </w:rPr>
        <w:t xml:space="preserve">of </w:t>
      </w:r>
      <w:r w:rsidRPr="0019703F">
        <w:rPr>
          <w:b/>
        </w:rPr>
        <w:t>Lagos State</w:t>
      </w:r>
    </w:p>
    <w:p w:rsidR="00065F27" w:rsidRPr="0019703F" w:rsidRDefault="00065F27" w:rsidP="00372E5A">
      <w:pPr>
        <w:pStyle w:val="Heading1"/>
        <w:rPr>
          <w:rFonts w:ascii="Times New Roman" w:eastAsia="Times New Roman" w:hAnsi="Times New Roman" w:cs="Times New Roman"/>
          <w:color w:val="000000" w:themeColor="text1"/>
          <w:sz w:val="24"/>
          <w:szCs w:val="24"/>
        </w:rPr>
      </w:pPr>
      <w:r w:rsidRPr="0019703F">
        <w:rPr>
          <w:rFonts w:ascii="Times New Roman" w:eastAsia="Times New Roman" w:hAnsi="Times New Roman" w:cs="Times New Roman"/>
          <w:sz w:val="24"/>
          <w:szCs w:val="24"/>
        </w:rPr>
        <w:tab/>
      </w:r>
      <w:r w:rsidRPr="0019703F">
        <w:rPr>
          <w:rFonts w:ascii="Times New Roman" w:eastAsia="Times New Roman" w:hAnsi="Times New Roman" w:cs="Times New Roman"/>
          <w:sz w:val="24"/>
          <w:szCs w:val="24"/>
        </w:rPr>
        <w:tab/>
      </w:r>
      <w:r w:rsidRPr="0019703F">
        <w:rPr>
          <w:rFonts w:ascii="Times New Roman" w:eastAsia="Times New Roman" w:hAnsi="Times New Roman" w:cs="Times New Roman"/>
          <w:sz w:val="24"/>
          <w:szCs w:val="24"/>
        </w:rPr>
        <w:tab/>
      </w:r>
      <w:r w:rsidRPr="0019703F">
        <w:rPr>
          <w:rFonts w:ascii="Times New Roman" w:eastAsia="Times New Roman" w:hAnsi="Times New Roman" w:cs="Times New Roman"/>
          <w:sz w:val="24"/>
          <w:szCs w:val="24"/>
        </w:rPr>
        <w:tab/>
      </w:r>
      <w:r w:rsidRPr="0019703F">
        <w:rPr>
          <w:rFonts w:ascii="Times New Roman" w:eastAsia="Times New Roman" w:hAnsi="Times New Roman" w:cs="Times New Roman"/>
          <w:sz w:val="24"/>
          <w:szCs w:val="24"/>
        </w:rPr>
        <w:tab/>
      </w:r>
      <w:bookmarkStart w:id="0" w:name="_Toc377299501"/>
      <w:r w:rsidR="00E644E4" w:rsidRPr="0019703F">
        <w:rPr>
          <w:rFonts w:ascii="Times New Roman" w:eastAsia="Times New Roman" w:hAnsi="Times New Roman" w:cs="Times New Roman"/>
          <w:color w:val="000000" w:themeColor="text1"/>
          <w:sz w:val="24"/>
          <w:szCs w:val="24"/>
        </w:rPr>
        <w:t>Abstract</w:t>
      </w:r>
      <w:bookmarkEnd w:id="0"/>
    </w:p>
    <w:p w:rsidR="00065F27" w:rsidRPr="00054603" w:rsidRDefault="00891994" w:rsidP="00054603">
      <w:pPr>
        <w:shd w:val="clear" w:color="auto" w:fill="FFFFFF"/>
        <w:spacing w:line="360" w:lineRule="auto"/>
        <w:jc w:val="both"/>
        <w:rPr>
          <w:rFonts w:ascii="Times New Roman" w:eastAsia="Times New Roman" w:hAnsi="Times New Roman" w:cs="Times New Roman"/>
          <w:bCs/>
          <w:color w:val="000000" w:themeColor="text1"/>
          <w:sz w:val="24"/>
          <w:szCs w:val="24"/>
        </w:rPr>
      </w:pPr>
      <w:r w:rsidRPr="0019703F">
        <w:rPr>
          <w:rFonts w:ascii="Times New Roman" w:eastAsia="Times New Roman" w:hAnsi="Times New Roman" w:cs="Times New Roman"/>
          <w:color w:val="000000" w:themeColor="text1"/>
          <w:sz w:val="24"/>
          <w:szCs w:val="24"/>
        </w:rPr>
        <w:t>Cigarette smoking</w:t>
      </w:r>
      <w:r w:rsidR="00065F27" w:rsidRPr="0019703F">
        <w:rPr>
          <w:rFonts w:ascii="Times New Roman" w:eastAsia="Times New Roman" w:hAnsi="Times New Roman" w:cs="Times New Roman"/>
          <w:color w:val="000000" w:themeColor="text1"/>
          <w:sz w:val="24"/>
          <w:szCs w:val="24"/>
        </w:rPr>
        <w:t xml:space="preserve"> is one of the major leading causes of death throughout the</w:t>
      </w:r>
      <w:r w:rsidR="00A0501C" w:rsidRPr="0019703F">
        <w:rPr>
          <w:rFonts w:ascii="Times New Roman" w:eastAsia="Times New Roman" w:hAnsi="Times New Roman" w:cs="Times New Roman"/>
          <w:color w:val="000000" w:themeColor="text1"/>
          <w:sz w:val="24"/>
          <w:szCs w:val="24"/>
        </w:rPr>
        <w:t>world,it</w:t>
      </w:r>
      <w:r w:rsidR="00065F27" w:rsidRPr="0019703F">
        <w:rPr>
          <w:rFonts w:ascii="Times New Roman" w:eastAsia="Times New Roman" w:hAnsi="Times New Roman" w:cs="Times New Roman"/>
          <w:color w:val="000000" w:themeColor="text1"/>
          <w:sz w:val="24"/>
          <w:szCs w:val="24"/>
        </w:rPr>
        <w:t xml:space="preserve"> has both acute and chronic effect</w:t>
      </w:r>
      <w:r w:rsidR="006E48CF" w:rsidRPr="0019703F">
        <w:rPr>
          <w:rFonts w:ascii="Times New Roman" w:eastAsia="Times New Roman" w:hAnsi="Times New Roman" w:cs="Times New Roman"/>
          <w:color w:val="000000" w:themeColor="text1"/>
          <w:sz w:val="24"/>
          <w:szCs w:val="24"/>
        </w:rPr>
        <w:t>s</w:t>
      </w:r>
      <w:r w:rsidR="00065F27" w:rsidRPr="0019703F">
        <w:rPr>
          <w:rFonts w:ascii="Times New Roman" w:eastAsia="Times New Roman" w:hAnsi="Times New Roman" w:cs="Times New Roman"/>
          <w:color w:val="000000" w:themeColor="text1"/>
          <w:sz w:val="24"/>
          <w:szCs w:val="24"/>
        </w:rPr>
        <w:t xml:space="preserve"> on haematological parameters. </w:t>
      </w:r>
      <w:r w:rsidRPr="0019703F">
        <w:rPr>
          <w:rFonts w:ascii="Times New Roman" w:eastAsia="Times New Roman" w:hAnsi="Times New Roman" w:cs="Times New Roman"/>
          <w:bCs/>
          <w:color w:val="000000" w:themeColor="text1"/>
          <w:sz w:val="24"/>
          <w:szCs w:val="24"/>
        </w:rPr>
        <w:t xml:space="preserve">The aim of this study was to evaluate the haematological parameters </w:t>
      </w:r>
      <w:r w:rsidR="00CE1E2E" w:rsidRPr="0019703F">
        <w:rPr>
          <w:rFonts w:ascii="Times New Roman" w:eastAsia="Times New Roman" w:hAnsi="Times New Roman" w:cs="Times New Roman"/>
          <w:bCs/>
          <w:color w:val="000000" w:themeColor="text1"/>
          <w:sz w:val="24"/>
          <w:szCs w:val="24"/>
        </w:rPr>
        <w:t>in cigarette and non-cigarette sm</w:t>
      </w:r>
      <w:r w:rsidRPr="0019703F">
        <w:rPr>
          <w:rFonts w:ascii="Times New Roman" w:eastAsia="Times New Roman" w:hAnsi="Times New Roman" w:cs="Times New Roman"/>
          <w:bCs/>
          <w:color w:val="000000" w:themeColor="text1"/>
          <w:sz w:val="24"/>
          <w:szCs w:val="24"/>
        </w:rPr>
        <w:t>okers.</w:t>
      </w:r>
      <w:r w:rsidR="00054603">
        <w:rPr>
          <w:rFonts w:ascii="Times New Roman" w:eastAsia="Times New Roman" w:hAnsi="Times New Roman" w:cs="Times New Roman"/>
          <w:bCs/>
          <w:color w:val="000000" w:themeColor="text1"/>
          <w:sz w:val="24"/>
          <w:szCs w:val="24"/>
        </w:rPr>
        <w:t xml:space="preserve"> </w:t>
      </w:r>
      <w:r w:rsidR="00A0501C" w:rsidRPr="0019703F">
        <w:rPr>
          <w:rFonts w:ascii="Times New Roman" w:eastAsia="Times New Roman" w:hAnsi="Times New Roman" w:cs="Times New Roman"/>
          <w:color w:val="000000" w:themeColor="text1"/>
          <w:sz w:val="24"/>
          <w:szCs w:val="24"/>
        </w:rPr>
        <w:t xml:space="preserve">About 150 subjects were recruited for this study, of which 100 </w:t>
      </w:r>
      <w:r w:rsidR="00CE1E2E" w:rsidRPr="0019703F">
        <w:rPr>
          <w:rFonts w:ascii="Times New Roman" w:eastAsia="Times New Roman" w:hAnsi="Times New Roman" w:cs="Times New Roman"/>
          <w:color w:val="000000" w:themeColor="text1"/>
          <w:sz w:val="24"/>
          <w:szCs w:val="24"/>
        </w:rPr>
        <w:t>were cigarette smokers</w:t>
      </w:r>
      <w:r w:rsidR="00A0501C" w:rsidRPr="0019703F">
        <w:rPr>
          <w:rFonts w:ascii="Times New Roman" w:eastAsia="Times New Roman" w:hAnsi="Times New Roman" w:cs="Times New Roman"/>
          <w:color w:val="000000" w:themeColor="text1"/>
          <w:sz w:val="24"/>
          <w:szCs w:val="24"/>
        </w:rPr>
        <w:t xml:space="preserve"> while 50 were non-cigarette smokers.</w:t>
      </w:r>
      <w:r w:rsidR="003600D2">
        <w:rPr>
          <w:rFonts w:ascii="Times New Roman" w:eastAsia="Times New Roman" w:hAnsi="Times New Roman" w:cs="Times New Roman"/>
          <w:color w:val="000000" w:themeColor="text1"/>
          <w:sz w:val="24"/>
          <w:szCs w:val="24"/>
        </w:rPr>
        <w:t xml:space="preserve"> </w:t>
      </w:r>
      <w:r w:rsidRPr="0019703F">
        <w:rPr>
          <w:rFonts w:ascii="Times New Roman" w:eastAsia="Times New Roman" w:hAnsi="Times New Roman" w:cs="Times New Roman"/>
          <w:color w:val="000000" w:themeColor="text1"/>
          <w:sz w:val="24"/>
          <w:szCs w:val="24"/>
        </w:rPr>
        <w:t>Ques</w:t>
      </w:r>
      <w:r w:rsidR="006E6C8E" w:rsidRPr="0019703F">
        <w:rPr>
          <w:rFonts w:ascii="Times New Roman" w:eastAsia="Times New Roman" w:hAnsi="Times New Roman" w:cs="Times New Roman"/>
          <w:color w:val="000000" w:themeColor="text1"/>
          <w:sz w:val="24"/>
          <w:szCs w:val="24"/>
        </w:rPr>
        <w:t>tionnaire was administered</w:t>
      </w:r>
      <w:r w:rsidR="004A7CC9" w:rsidRPr="0019703F">
        <w:rPr>
          <w:rFonts w:ascii="Times New Roman" w:eastAsia="Times New Roman" w:hAnsi="Times New Roman" w:cs="Times New Roman"/>
          <w:color w:val="000000" w:themeColor="text1"/>
          <w:sz w:val="24"/>
          <w:szCs w:val="24"/>
        </w:rPr>
        <w:t xml:space="preserve"> prior to blood</w:t>
      </w:r>
      <w:r w:rsidR="00781A09" w:rsidRPr="0019703F">
        <w:rPr>
          <w:rFonts w:ascii="Times New Roman" w:eastAsia="Times New Roman" w:hAnsi="Times New Roman" w:cs="Times New Roman"/>
          <w:color w:val="000000" w:themeColor="text1"/>
          <w:sz w:val="24"/>
          <w:szCs w:val="24"/>
        </w:rPr>
        <w:t xml:space="preserve"> collection </w:t>
      </w:r>
      <w:r w:rsidR="00A0501C" w:rsidRPr="0019703F">
        <w:rPr>
          <w:rFonts w:ascii="Times New Roman" w:eastAsia="Times New Roman" w:hAnsi="Times New Roman" w:cs="Times New Roman"/>
          <w:color w:val="000000" w:themeColor="text1"/>
          <w:sz w:val="24"/>
          <w:szCs w:val="24"/>
        </w:rPr>
        <w:t>from each of</w:t>
      </w:r>
      <w:r w:rsidRPr="0019703F">
        <w:rPr>
          <w:rFonts w:ascii="Times New Roman" w:eastAsia="Times New Roman" w:hAnsi="Times New Roman" w:cs="Times New Roman"/>
          <w:color w:val="000000" w:themeColor="text1"/>
          <w:sz w:val="24"/>
          <w:szCs w:val="24"/>
        </w:rPr>
        <w:t xml:space="preserve">cigarette and </w:t>
      </w:r>
      <w:r w:rsidR="00A0501C" w:rsidRPr="0019703F">
        <w:rPr>
          <w:rFonts w:ascii="Times New Roman" w:eastAsia="Times New Roman" w:hAnsi="Times New Roman" w:cs="Times New Roman"/>
          <w:color w:val="000000" w:themeColor="text1"/>
          <w:sz w:val="24"/>
          <w:szCs w:val="24"/>
        </w:rPr>
        <w:t>non-</w:t>
      </w:r>
      <w:r w:rsidRPr="0019703F">
        <w:rPr>
          <w:rFonts w:ascii="Times New Roman" w:eastAsia="Times New Roman" w:hAnsi="Times New Roman" w:cs="Times New Roman"/>
          <w:color w:val="000000" w:themeColor="text1"/>
          <w:sz w:val="24"/>
          <w:szCs w:val="24"/>
        </w:rPr>
        <w:t>cigarette</w:t>
      </w:r>
      <w:r w:rsidR="001773DF" w:rsidRPr="0019703F">
        <w:rPr>
          <w:rFonts w:ascii="Times New Roman" w:eastAsia="Times New Roman" w:hAnsi="Times New Roman" w:cs="Times New Roman"/>
          <w:color w:val="000000" w:themeColor="text1"/>
          <w:sz w:val="24"/>
          <w:szCs w:val="24"/>
        </w:rPr>
        <w:t xml:space="preserve"> smokers</w:t>
      </w:r>
      <w:r w:rsidR="00065F27" w:rsidRPr="0019703F">
        <w:rPr>
          <w:rFonts w:ascii="Times New Roman" w:eastAsia="Times New Roman" w:hAnsi="Times New Roman" w:cs="Times New Roman"/>
          <w:color w:val="000000" w:themeColor="text1"/>
          <w:sz w:val="24"/>
          <w:szCs w:val="24"/>
        </w:rPr>
        <w:t xml:space="preserve">. The </w:t>
      </w:r>
      <w:r w:rsidR="006E48CF" w:rsidRPr="0019703F">
        <w:rPr>
          <w:rFonts w:ascii="Times New Roman" w:eastAsia="Times New Roman" w:hAnsi="Times New Roman" w:cs="Times New Roman"/>
          <w:color w:val="000000" w:themeColor="text1"/>
          <w:sz w:val="24"/>
          <w:szCs w:val="24"/>
        </w:rPr>
        <w:t xml:space="preserve">cigarette </w:t>
      </w:r>
      <w:r w:rsidR="009A5913" w:rsidRPr="0019703F">
        <w:rPr>
          <w:rFonts w:ascii="Times New Roman" w:eastAsia="Times New Roman" w:hAnsi="Times New Roman" w:cs="Times New Roman"/>
          <w:color w:val="000000" w:themeColor="text1"/>
          <w:sz w:val="24"/>
          <w:szCs w:val="24"/>
        </w:rPr>
        <w:t>smokers were</w:t>
      </w:r>
      <w:r w:rsidR="00781A09" w:rsidRPr="0019703F">
        <w:rPr>
          <w:rFonts w:ascii="Times New Roman" w:eastAsia="Times New Roman" w:hAnsi="Times New Roman" w:cs="Times New Roman"/>
          <w:color w:val="000000" w:themeColor="text1"/>
          <w:sz w:val="24"/>
          <w:szCs w:val="24"/>
        </w:rPr>
        <w:t xml:space="preserve"> regularly consuming at least 5</w:t>
      </w:r>
      <w:r w:rsidR="006E48CF" w:rsidRPr="0019703F">
        <w:rPr>
          <w:rFonts w:ascii="Times New Roman" w:eastAsia="Times New Roman" w:hAnsi="Times New Roman" w:cs="Times New Roman"/>
          <w:color w:val="000000" w:themeColor="text1"/>
          <w:sz w:val="24"/>
          <w:szCs w:val="24"/>
        </w:rPr>
        <w:t xml:space="preserve"> sticks of </w:t>
      </w:r>
      <w:r w:rsidR="00065F27" w:rsidRPr="0019703F">
        <w:rPr>
          <w:rFonts w:ascii="Times New Roman" w:eastAsia="Times New Roman" w:hAnsi="Times New Roman" w:cs="Times New Roman"/>
          <w:color w:val="000000" w:themeColor="text1"/>
          <w:sz w:val="24"/>
          <w:szCs w:val="24"/>
        </w:rPr>
        <w:t>cig</w:t>
      </w:r>
      <w:r w:rsidR="006E48CF" w:rsidRPr="0019703F">
        <w:rPr>
          <w:rFonts w:ascii="Times New Roman" w:eastAsia="Times New Roman" w:hAnsi="Times New Roman" w:cs="Times New Roman"/>
          <w:color w:val="000000" w:themeColor="text1"/>
          <w:sz w:val="24"/>
          <w:szCs w:val="24"/>
        </w:rPr>
        <w:t xml:space="preserve">arette </w:t>
      </w:r>
      <w:r w:rsidR="00E752A7" w:rsidRPr="0019703F">
        <w:rPr>
          <w:rFonts w:ascii="Times New Roman" w:eastAsia="Times New Roman" w:hAnsi="Times New Roman" w:cs="Times New Roman"/>
          <w:color w:val="000000" w:themeColor="text1"/>
          <w:sz w:val="24"/>
          <w:szCs w:val="24"/>
        </w:rPr>
        <w:t>daily</w:t>
      </w:r>
      <w:r w:rsidR="00264FCC" w:rsidRPr="0019703F">
        <w:rPr>
          <w:rFonts w:ascii="Times New Roman" w:eastAsia="Times New Roman" w:hAnsi="Times New Roman" w:cs="Times New Roman"/>
          <w:color w:val="000000" w:themeColor="text1"/>
          <w:sz w:val="24"/>
          <w:szCs w:val="24"/>
        </w:rPr>
        <w:t xml:space="preserve"> for at least 5</w:t>
      </w:r>
      <w:r w:rsidR="00065F27" w:rsidRPr="0019703F">
        <w:rPr>
          <w:rFonts w:ascii="Times New Roman" w:eastAsia="Times New Roman" w:hAnsi="Times New Roman" w:cs="Times New Roman"/>
          <w:color w:val="000000" w:themeColor="text1"/>
          <w:sz w:val="24"/>
          <w:szCs w:val="24"/>
        </w:rPr>
        <w:t xml:space="preserve"> years. Complete blood cel</w:t>
      </w:r>
      <w:r w:rsidR="00E752A7" w:rsidRPr="0019703F">
        <w:rPr>
          <w:rFonts w:ascii="Times New Roman" w:eastAsia="Times New Roman" w:hAnsi="Times New Roman" w:cs="Times New Roman"/>
          <w:color w:val="000000" w:themeColor="text1"/>
          <w:sz w:val="24"/>
          <w:szCs w:val="24"/>
        </w:rPr>
        <w:t>l count was analyzed with the use of an</w:t>
      </w:r>
      <w:r w:rsidR="00065F27" w:rsidRPr="0019703F">
        <w:rPr>
          <w:rFonts w:ascii="Times New Roman" w:eastAsia="Times New Roman" w:hAnsi="Times New Roman" w:cs="Times New Roman"/>
          <w:color w:val="000000" w:themeColor="text1"/>
          <w:sz w:val="24"/>
          <w:szCs w:val="24"/>
        </w:rPr>
        <w:t xml:space="preserve"> automatic haematological analyzer.</w:t>
      </w:r>
      <w:r w:rsidR="00054603">
        <w:rPr>
          <w:rFonts w:ascii="Times New Roman" w:eastAsia="Times New Roman" w:hAnsi="Times New Roman" w:cs="Times New Roman"/>
          <w:bCs/>
          <w:color w:val="000000" w:themeColor="text1"/>
          <w:sz w:val="24"/>
          <w:szCs w:val="24"/>
        </w:rPr>
        <w:t xml:space="preserve"> </w:t>
      </w:r>
      <w:r w:rsidR="00527C71" w:rsidRPr="0019703F">
        <w:rPr>
          <w:rFonts w:ascii="Times New Roman" w:hAnsi="Times New Roman" w:cs="Times New Roman"/>
          <w:color w:val="000000" w:themeColor="text1"/>
          <w:sz w:val="24"/>
          <w:szCs w:val="24"/>
        </w:rPr>
        <w:t xml:space="preserve">Hemoglobin (Hb) (p&lt;0.001), hematocrit (HCT) (p&lt;0.001) and mean corpuscular volume (MCV) (p=0.002) values were statistically significantly higher in </w:t>
      </w:r>
      <w:r w:rsidR="00A0501C" w:rsidRPr="0019703F">
        <w:rPr>
          <w:rFonts w:ascii="Times New Roman" w:hAnsi="Times New Roman" w:cs="Times New Roman"/>
          <w:color w:val="000000" w:themeColor="text1"/>
          <w:sz w:val="24"/>
          <w:szCs w:val="24"/>
        </w:rPr>
        <w:t>cigarette</w:t>
      </w:r>
      <w:r w:rsidR="001773DF" w:rsidRPr="0019703F">
        <w:rPr>
          <w:rFonts w:ascii="Times New Roman" w:hAnsi="Times New Roman" w:cs="Times New Roman"/>
          <w:color w:val="000000" w:themeColor="text1"/>
          <w:sz w:val="24"/>
          <w:szCs w:val="24"/>
        </w:rPr>
        <w:t xml:space="preserve"> smokers</w:t>
      </w:r>
      <w:r w:rsidR="0070129F" w:rsidRPr="0019703F">
        <w:rPr>
          <w:rFonts w:ascii="Times New Roman" w:hAnsi="Times New Roman" w:cs="Times New Roman"/>
          <w:color w:val="000000" w:themeColor="text1"/>
          <w:sz w:val="24"/>
          <w:szCs w:val="24"/>
        </w:rPr>
        <w:t xml:space="preserve"> (test group)</w:t>
      </w:r>
      <w:r w:rsidR="007F0D69" w:rsidRPr="0019703F">
        <w:rPr>
          <w:rFonts w:ascii="Times New Roman" w:hAnsi="Times New Roman" w:cs="Times New Roman"/>
          <w:color w:val="000000" w:themeColor="text1"/>
          <w:sz w:val="24"/>
          <w:szCs w:val="24"/>
        </w:rPr>
        <w:t xml:space="preserve"> when compared with that of</w:t>
      </w:r>
      <w:r w:rsidR="006E48CF" w:rsidRPr="0019703F">
        <w:rPr>
          <w:rFonts w:ascii="Times New Roman" w:hAnsi="Times New Roman" w:cs="Times New Roman"/>
          <w:color w:val="000000" w:themeColor="text1"/>
          <w:sz w:val="24"/>
          <w:szCs w:val="24"/>
        </w:rPr>
        <w:t>non-</w:t>
      </w:r>
      <w:r w:rsidR="00A0501C" w:rsidRPr="0019703F">
        <w:rPr>
          <w:rFonts w:ascii="Times New Roman" w:hAnsi="Times New Roman" w:cs="Times New Roman"/>
          <w:color w:val="000000" w:themeColor="text1"/>
          <w:sz w:val="24"/>
          <w:szCs w:val="24"/>
        </w:rPr>
        <w:t>cigarette</w:t>
      </w:r>
      <w:r w:rsidR="0070129F" w:rsidRPr="0019703F">
        <w:rPr>
          <w:rFonts w:ascii="Times New Roman" w:hAnsi="Times New Roman" w:cs="Times New Roman"/>
          <w:color w:val="000000" w:themeColor="text1"/>
          <w:sz w:val="24"/>
          <w:szCs w:val="24"/>
        </w:rPr>
        <w:t xml:space="preserve"> smokers(control </w:t>
      </w:r>
      <w:r w:rsidR="00527C71" w:rsidRPr="0019703F">
        <w:rPr>
          <w:rFonts w:ascii="Times New Roman" w:hAnsi="Times New Roman" w:cs="Times New Roman"/>
          <w:color w:val="000000" w:themeColor="text1"/>
          <w:sz w:val="24"/>
          <w:szCs w:val="24"/>
        </w:rPr>
        <w:t>group</w:t>
      </w:r>
      <w:r w:rsidR="0070129F" w:rsidRPr="0019703F">
        <w:rPr>
          <w:rFonts w:ascii="Times New Roman" w:hAnsi="Times New Roman" w:cs="Times New Roman"/>
          <w:color w:val="000000" w:themeColor="text1"/>
          <w:sz w:val="24"/>
          <w:szCs w:val="24"/>
        </w:rPr>
        <w:t>)</w:t>
      </w:r>
      <w:r w:rsidR="00527C71" w:rsidRPr="0019703F">
        <w:rPr>
          <w:rFonts w:ascii="Times New Roman" w:hAnsi="Times New Roman" w:cs="Times New Roman"/>
          <w:color w:val="000000" w:themeColor="text1"/>
          <w:sz w:val="24"/>
          <w:szCs w:val="24"/>
        </w:rPr>
        <w:t>. Vice versa, RDW was l</w:t>
      </w:r>
      <w:r w:rsidR="007F0D69" w:rsidRPr="0019703F">
        <w:rPr>
          <w:rFonts w:ascii="Times New Roman" w:hAnsi="Times New Roman" w:cs="Times New Roman"/>
          <w:color w:val="000000" w:themeColor="text1"/>
          <w:sz w:val="24"/>
          <w:szCs w:val="24"/>
        </w:rPr>
        <w:t>ower in</w:t>
      </w:r>
      <w:r w:rsidR="00FD5BF1" w:rsidRPr="0019703F">
        <w:rPr>
          <w:rFonts w:ascii="Times New Roman" w:hAnsi="Times New Roman" w:cs="Times New Roman"/>
          <w:color w:val="000000" w:themeColor="text1"/>
          <w:sz w:val="24"/>
          <w:szCs w:val="24"/>
        </w:rPr>
        <w:t>cigarette</w:t>
      </w:r>
      <w:r w:rsidR="007F0D69" w:rsidRPr="0019703F">
        <w:rPr>
          <w:rFonts w:ascii="Times New Roman" w:hAnsi="Times New Roman" w:cs="Times New Roman"/>
          <w:color w:val="000000" w:themeColor="text1"/>
          <w:sz w:val="24"/>
          <w:szCs w:val="24"/>
        </w:rPr>
        <w:t xml:space="preserve"> smokers when compared with</w:t>
      </w:r>
      <w:r w:rsidR="006E48CF" w:rsidRPr="0019703F">
        <w:rPr>
          <w:rFonts w:ascii="Times New Roman" w:hAnsi="Times New Roman" w:cs="Times New Roman"/>
          <w:color w:val="000000" w:themeColor="text1"/>
          <w:sz w:val="24"/>
          <w:szCs w:val="24"/>
        </w:rPr>
        <w:t>non-cigarette</w:t>
      </w:r>
      <w:r w:rsidR="001773DF" w:rsidRPr="0019703F">
        <w:rPr>
          <w:rFonts w:ascii="Times New Roman" w:hAnsi="Times New Roman" w:cs="Times New Roman"/>
          <w:color w:val="000000" w:themeColor="text1"/>
          <w:sz w:val="24"/>
          <w:szCs w:val="24"/>
        </w:rPr>
        <w:t xml:space="preserve"> smokers </w:t>
      </w:r>
      <w:r w:rsidR="00527C71" w:rsidRPr="0019703F">
        <w:rPr>
          <w:rFonts w:ascii="Times New Roman" w:hAnsi="Times New Roman" w:cs="Times New Roman"/>
          <w:color w:val="000000" w:themeColor="text1"/>
          <w:sz w:val="24"/>
          <w:szCs w:val="24"/>
        </w:rPr>
        <w:t>(p=0.001). Leukocyte (p&lt;0.001), neutrophil (p=0.001) and lymphocyte counts (p=0.</w:t>
      </w:r>
      <w:r w:rsidR="006E48CF" w:rsidRPr="0019703F">
        <w:rPr>
          <w:rFonts w:ascii="Times New Roman" w:hAnsi="Times New Roman" w:cs="Times New Roman"/>
          <w:color w:val="000000" w:themeColor="text1"/>
          <w:sz w:val="24"/>
          <w:szCs w:val="24"/>
        </w:rPr>
        <w:t>04) were statistically higher amongcigarette</w:t>
      </w:r>
      <w:r w:rsidR="001773DF" w:rsidRPr="0019703F">
        <w:rPr>
          <w:rFonts w:ascii="Times New Roman" w:hAnsi="Times New Roman" w:cs="Times New Roman"/>
          <w:color w:val="000000" w:themeColor="text1"/>
          <w:sz w:val="24"/>
          <w:szCs w:val="24"/>
        </w:rPr>
        <w:t xml:space="preserve"> smokers</w:t>
      </w:r>
      <w:r w:rsidR="0003023A" w:rsidRPr="0019703F">
        <w:rPr>
          <w:rFonts w:ascii="Times New Roman" w:hAnsi="Times New Roman" w:cs="Times New Roman"/>
          <w:color w:val="000000" w:themeColor="text1"/>
          <w:sz w:val="24"/>
          <w:szCs w:val="24"/>
        </w:rPr>
        <w:t xml:space="preserve"> when compared with</w:t>
      </w:r>
      <w:r w:rsidR="006E48CF" w:rsidRPr="0019703F">
        <w:rPr>
          <w:rFonts w:ascii="Times New Roman" w:hAnsi="Times New Roman" w:cs="Times New Roman"/>
          <w:color w:val="000000" w:themeColor="text1"/>
          <w:sz w:val="24"/>
          <w:szCs w:val="24"/>
        </w:rPr>
        <w:t>non-</w:t>
      </w:r>
      <w:r w:rsidR="0003023A" w:rsidRPr="0019703F">
        <w:rPr>
          <w:rFonts w:ascii="Times New Roman" w:hAnsi="Times New Roman" w:cs="Times New Roman"/>
          <w:color w:val="000000" w:themeColor="text1"/>
          <w:sz w:val="24"/>
          <w:szCs w:val="24"/>
        </w:rPr>
        <w:t>cigarettes smokers</w:t>
      </w:r>
      <w:r w:rsidR="006E48CF" w:rsidRPr="0019703F">
        <w:rPr>
          <w:rFonts w:ascii="Times New Roman" w:hAnsi="Times New Roman" w:cs="Times New Roman"/>
          <w:color w:val="000000" w:themeColor="text1"/>
          <w:sz w:val="24"/>
          <w:szCs w:val="24"/>
        </w:rPr>
        <w:t>. There was no statistical</w:t>
      </w:r>
      <w:r w:rsidR="00527C71" w:rsidRPr="0019703F">
        <w:rPr>
          <w:rFonts w:ascii="Times New Roman" w:hAnsi="Times New Roman" w:cs="Times New Roman"/>
          <w:color w:val="000000" w:themeColor="text1"/>
          <w:sz w:val="24"/>
          <w:szCs w:val="24"/>
        </w:rPr>
        <w:t xml:space="preserve"> significant difference in parameters of platelet indices between the </w:t>
      </w:r>
      <w:r w:rsidR="006E48CF" w:rsidRPr="0019703F">
        <w:rPr>
          <w:rFonts w:ascii="Times New Roman" w:hAnsi="Times New Roman" w:cs="Times New Roman"/>
          <w:color w:val="000000" w:themeColor="text1"/>
          <w:sz w:val="24"/>
          <w:szCs w:val="24"/>
        </w:rPr>
        <w:t>2</w:t>
      </w:r>
      <w:r w:rsidR="00527C71" w:rsidRPr="0019703F">
        <w:rPr>
          <w:rFonts w:ascii="Times New Roman" w:hAnsi="Times New Roman" w:cs="Times New Roman"/>
          <w:color w:val="000000" w:themeColor="text1"/>
          <w:sz w:val="24"/>
          <w:szCs w:val="24"/>
        </w:rPr>
        <w:t>groups.</w:t>
      </w:r>
      <w:r w:rsidR="00054603">
        <w:rPr>
          <w:rFonts w:ascii="Times New Roman" w:eastAsia="Times New Roman" w:hAnsi="Times New Roman" w:cs="Times New Roman"/>
          <w:bCs/>
          <w:color w:val="000000" w:themeColor="text1"/>
          <w:sz w:val="24"/>
          <w:szCs w:val="24"/>
        </w:rPr>
        <w:t xml:space="preserve"> </w:t>
      </w:r>
      <w:r w:rsidR="0003023A" w:rsidRPr="0019703F">
        <w:rPr>
          <w:rFonts w:ascii="Times New Roman" w:hAnsi="Times New Roman" w:cs="Times New Roman"/>
          <w:color w:val="000000" w:themeColor="text1"/>
          <w:sz w:val="24"/>
          <w:szCs w:val="24"/>
        </w:rPr>
        <w:t>From this</w:t>
      </w:r>
      <w:r w:rsidR="0028340F" w:rsidRPr="0019703F">
        <w:rPr>
          <w:rFonts w:ascii="Times New Roman" w:hAnsi="Times New Roman" w:cs="Times New Roman"/>
          <w:color w:val="000000" w:themeColor="text1"/>
          <w:sz w:val="24"/>
          <w:szCs w:val="24"/>
        </w:rPr>
        <w:t xml:space="preserve"> present study,</w:t>
      </w:r>
      <w:r w:rsidR="0003023A" w:rsidRPr="0019703F">
        <w:rPr>
          <w:rFonts w:ascii="Times New Roman" w:hAnsi="Times New Roman" w:cs="Times New Roman"/>
          <w:color w:val="000000" w:themeColor="text1"/>
          <w:sz w:val="24"/>
          <w:szCs w:val="24"/>
        </w:rPr>
        <w:t xml:space="preserve"> it was observed that</w:t>
      </w:r>
      <w:r w:rsidR="0028340F" w:rsidRPr="0019703F">
        <w:rPr>
          <w:rFonts w:ascii="Times New Roman" w:hAnsi="Times New Roman" w:cs="Times New Roman"/>
          <w:color w:val="000000" w:themeColor="text1"/>
          <w:sz w:val="24"/>
          <w:szCs w:val="24"/>
        </w:rPr>
        <w:t xml:space="preserve"> continuous cigarette </w:t>
      </w:r>
      <w:r w:rsidR="00EE0D33" w:rsidRPr="0019703F">
        <w:rPr>
          <w:rFonts w:ascii="Times New Roman" w:hAnsi="Times New Roman" w:cs="Times New Roman"/>
          <w:color w:val="000000" w:themeColor="text1"/>
          <w:sz w:val="24"/>
          <w:szCs w:val="24"/>
        </w:rPr>
        <w:t xml:space="preserve">smoking </w:t>
      </w:r>
      <w:r w:rsidR="0028340F" w:rsidRPr="0019703F">
        <w:rPr>
          <w:rFonts w:ascii="Times New Roman" w:hAnsi="Times New Roman" w:cs="Times New Roman"/>
          <w:color w:val="000000" w:themeColor="text1"/>
          <w:sz w:val="24"/>
          <w:szCs w:val="24"/>
        </w:rPr>
        <w:t xml:space="preserve"> increases erythrocyte, hemoglob</w:t>
      </w:r>
      <w:r w:rsidR="007F0D69" w:rsidRPr="0019703F">
        <w:rPr>
          <w:rFonts w:ascii="Times New Roman" w:hAnsi="Times New Roman" w:cs="Times New Roman"/>
          <w:color w:val="000000" w:themeColor="text1"/>
          <w:sz w:val="24"/>
          <w:szCs w:val="24"/>
        </w:rPr>
        <w:t>in, hematocrit, leukocyte count and</w:t>
      </w:r>
      <w:r w:rsidR="0028340F" w:rsidRPr="0019703F">
        <w:rPr>
          <w:rFonts w:ascii="Times New Roman" w:hAnsi="Times New Roman" w:cs="Times New Roman"/>
          <w:color w:val="000000" w:themeColor="text1"/>
          <w:sz w:val="24"/>
          <w:szCs w:val="24"/>
        </w:rPr>
        <w:t xml:space="preserve"> mean corpuscular volume and these alterations might be associated with a greater ris</w:t>
      </w:r>
      <w:r w:rsidR="006E48CF" w:rsidRPr="0019703F">
        <w:rPr>
          <w:rFonts w:ascii="Times New Roman" w:hAnsi="Times New Roman" w:cs="Times New Roman"/>
          <w:color w:val="000000" w:themeColor="text1"/>
          <w:sz w:val="24"/>
          <w:szCs w:val="24"/>
        </w:rPr>
        <w:t>k for developing</w:t>
      </w:r>
      <w:r w:rsidR="003600D2">
        <w:rPr>
          <w:rFonts w:ascii="Times New Roman" w:hAnsi="Times New Roman" w:cs="Times New Roman"/>
          <w:color w:val="000000" w:themeColor="text1"/>
          <w:sz w:val="24"/>
          <w:szCs w:val="24"/>
        </w:rPr>
        <w:t xml:space="preserve"> </w:t>
      </w:r>
      <w:r w:rsidR="00FE5404" w:rsidRPr="0019703F">
        <w:rPr>
          <w:rFonts w:ascii="Times New Roman" w:hAnsi="Times New Roman" w:cs="Times New Roman"/>
          <w:color w:val="212121"/>
          <w:sz w:val="24"/>
          <w:szCs w:val="24"/>
          <w:shd w:val="clear" w:color="auto" w:fill="FFFFFF"/>
        </w:rPr>
        <w:t>polycythemia vera,</w:t>
      </w:r>
      <w:r w:rsidR="00627BDD" w:rsidRPr="0019703F">
        <w:rPr>
          <w:rFonts w:ascii="Times New Roman" w:hAnsi="Times New Roman" w:cs="Times New Roman"/>
          <w:color w:val="212121"/>
          <w:sz w:val="24"/>
          <w:szCs w:val="24"/>
          <w:shd w:val="clear" w:color="auto" w:fill="FFFFFF"/>
        </w:rPr>
        <w:t xml:space="preserve"> atherosclerosis and cardiovascular diseases.</w:t>
      </w:r>
    </w:p>
    <w:p w:rsidR="00065F27" w:rsidRPr="0019703F" w:rsidRDefault="003E78E7" w:rsidP="005C4560">
      <w:pPr>
        <w:pStyle w:val="NormalWeb"/>
        <w:spacing w:line="360" w:lineRule="auto"/>
        <w:jc w:val="both"/>
        <w:rPr>
          <w:b/>
          <w:bCs/>
          <w:color w:val="000000" w:themeColor="text1"/>
        </w:rPr>
      </w:pPr>
      <w:r w:rsidRPr="0019703F">
        <w:rPr>
          <w:b/>
          <w:bCs/>
          <w:color w:val="000000" w:themeColor="text1"/>
        </w:rPr>
        <w:t xml:space="preserve">Keywords: </w:t>
      </w:r>
      <w:r w:rsidRPr="0019703F">
        <w:rPr>
          <w:bCs/>
          <w:color w:val="000000" w:themeColor="text1"/>
        </w:rPr>
        <w:t>cigarette smokers, Hemoglobin, Haematocrit, Leukocyte.</w:t>
      </w:r>
    </w:p>
    <w:p w:rsidR="0070129F" w:rsidRPr="0019703F" w:rsidRDefault="0070129F" w:rsidP="005C4560">
      <w:pPr>
        <w:pStyle w:val="NormalWeb"/>
        <w:spacing w:line="360" w:lineRule="auto"/>
        <w:jc w:val="both"/>
        <w:rPr>
          <w:b/>
          <w:bCs/>
          <w:color w:val="000000" w:themeColor="text1"/>
        </w:rPr>
      </w:pPr>
    </w:p>
    <w:p w:rsidR="0070129F" w:rsidRPr="0019703F" w:rsidRDefault="0070129F" w:rsidP="005C4560">
      <w:pPr>
        <w:pStyle w:val="NormalWeb"/>
        <w:spacing w:line="360" w:lineRule="auto"/>
        <w:jc w:val="both"/>
        <w:rPr>
          <w:b/>
          <w:bCs/>
          <w:color w:val="000000" w:themeColor="text1"/>
        </w:rPr>
      </w:pPr>
    </w:p>
    <w:p w:rsidR="00671F2B" w:rsidRDefault="00671F2B" w:rsidP="005C4560">
      <w:pPr>
        <w:pStyle w:val="NormalWeb"/>
        <w:spacing w:line="360" w:lineRule="auto"/>
        <w:jc w:val="both"/>
        <w:rPr>
          <w:b/>
          <w:bCs/>
          <w:color w:val="000000" w:themeColor="text1"/>
        </w:rPr>
      </w:pPr>
    </w:p>
    <w:p w:rsidR="00606089" w:rsidRDefault="00606089" w:rsidP="00E644E4">
      <w:pPr>
        <w:pStyle w:val="Heading2"/>
        <w:jc w:val="center"/>
        <w:rPr>
          <w:sz w:val="24"/>
          <w:szCs w:val="24"/>
        </w:rPr>
      </w:pPr>
    </w:p>
    <w:p w:rsidR="00F67BE0" w:rsidRPr="0019703F" w:rsidRDefault="00E644E4" w:rsidP="00E644E4">
      <w:pPr>
        <w:pStyle w:val="Heading2"/>
        <w:jc w:val="center"/>
        <w:rPr>
          <w:sz w:val="24"/>
          <w:szCs w:val="24"/>
        </w:rPr>
      </w:pPr>
      <w:r w:rsidRPr="0019703F">
        <w:rPr>
          <w:sz w:val="24"/>
          <w:szCs w:val="24"/>
        </w:rPr>
        <w:lastRenderedPageBreak/>
        <w:t>Introduction</w:t>
      </w:r>
    </w:p>
    <w:p w:rsidR="003C7847" w:rsidRPr="003600D2" w:rsidRDefault="003C7847" w:rsidP="003F3827">
      <w:pPr>
        <w:pStyle w:val="NormalWeb"/>
        <w:spacing w:line="360" w:lineRule="auto"/>
        <w:jc w:val="both"/>
        <w:rPr>
          <w:bCs/>
          <w:color w:val="000000" w:themeColor="text1"/>
        </w:rPr>
      </w:pPr>
      <w:r w:rsidRPr="003600D2">
        <w:rPr>
          <w:bCs/>
          <w:color w:val="000000" w:themeColor="text1"/>
        </w:rPr>
        <w:t xml:space="preserve">Smoking cigarettes involves burning a chemical, then inhaling the ensuing smoke to taste it and absorb it into the bloodstream </w:t>
      </w:r>
      <w:r w:rsidR="00B325CF" w:rsidRPr="003600D2">
        <w:rPr>
          <w:bCs/>
          <w:color w:val="000000" w:themeColor="text1"/>
        </w:rPr>
        <w:t>(Tobacco fact sheet, 2014).</w:t>
      </w:r>
      <w:r w:rsidRPr="003600D2">
        <w:rPr>
          <w:bCs/>
          <w:color w:val="000000" w:themeColor="text1"/>
        </w:rPr>
        <w:t xml:space="preserve"> The substance used most frequently is made up of dried tobacco plant leaves that have been rolled into a small rectangle of rolling paper to form a tiny, spherical cylinder known as a cigarette. Because the combustion of the dried plant leaves vaporizes and transports active compounds into the lungs, where they are quickly absorbed into the bloodstream and reach physio</w:t>
      </w:r>
      <w:r w:rsidR="00B325CF" w:rsidRPr="003600D2">
        <w:rPr>
          <w:bCs/>
          <w:color w:val="000000" w:themeColor="text1"/>
        </w:rPr>
        <w:t xml:space="preserve">logical tissue.Smoking </w:t>
      </w:r>
      <w:r w:rsidRPr="003600D2">
        <w:rPr>
          <w:bCs/>
          <w:color w:val="000000" w:themeColor="text1"/>
        </w:rPr>
        <w:t xml:space="preserve">cigarettes is largely employed as a mode of administration for recreational drugs </w:t>
      </w:r>
      <w:r w:rsidR="00671F2B" w:rsidRPr="003600D2">
        <w:rPr>
          <w:bCs/>
          <w:color w:val="000000" w:themeColor="text1"/>
        </w:rPr>
        <w:t>(Inal et al.</w:t>
      </w:r>
      <w:r w:rsidRPr="003600D2">
        <w:rPr>
          <w:bCs/>
          <w:color w:val="000000" w:themeColor="text1"/>
        </w:rPr>
        <w:t xml:space="preserve"> 2014). The pharmacologically active alkaloid nicotine is one of the substances present in the mixture of aerosol particles and gases found in smoking cigarettes; vaporization transforms heated aerosol and gas into a form that permits inhalation and deep penetration into the lungs, where the active substances are absorbed into the bloodstream (Tobacco fact sheet, 2014).</w:t>
      </w:r>
    </w:p>
    <w:p w:rsidR="003C7847" w:rsidRPr="003600D2" w:rsidRDefault="00B325CF" w:rsidP="003F3827">
      <w:pPr>
        <w:pStyle w:val="NormalWeb"/>
        <w:spacing w:line="360" w:lineRule="auto"/>
        <w:jc w:val="both"/>
        <w:rPr>
          <w:color w:val="000000" w:themeColor="text1"/>
        </w:rPr>
      </w:pPr>
      <w:r w:rsidRPr="003600D2">
        <w:rPr>
          <w:color w:val="000000" w:themeColor="text1"/>
        </w:rPr>
        <w:t>The ill effects of</w:t>
      </w:r>
      <w:r w:rsidR="00BE1D48" w:rsidRPr="003600D2">
        <w:rPr>
          <w:color w:val="000000" w:themeColor="text1"/>
        </w:rPr>
        <w:t>cigarette</w:t>
      </w:r>
      <w:r w:rsidR="00F92B68" w:rsidRPr="003600D2">
        <w:rPr>
          <w:color w:val="000000" w:themeColor="text1"/>
        </w:rPr>
        <w:t xml:space="preserve"> smoking</w:t>
      </w:r>
      <w:r w:rsidR="00AF2586" w:rsidRPr="003600D2">
        <w:rPr>
          <w:color w:val="000000" w:themeColor="text1"/>
        </w:rPr>
        <w:t xml:space="preserve"> comes from the many toxic chemicals in the natural tobacco leaf and those formed in smoke from burning tobacco</w:t>
      </w:r>
      <w:r w:rsidR="003600D2" w:rsidRPr="003600D2">
        <w:rPr>
          <w:color w:val="000000" w:themeColor="text1"/>
        </w:rPr>
        <w:t xml:space="preserve"> </w:t>
      </w:r>
      <w:r w:rsidR="00BE1D48" w:rsidRPr="003600D2">
        <w:rPr>
          <w:color w:val="000000" w:themeColor="text1"/>
        </w:rPr>
        <w:t>(</w:t>
      </w:r>
      <w:r w:rsidR="00671F2B" w:rsidRPr="003600D2">
        <w:t>Patra et al.</w:t>
      </w:r>
      <w:r w:rsidR="00BE1D48" w:rsidRPr="003600D2">
        <w:t xml:space="preserve"> 2020</w:t>
      </w:r>
      <w:r w:rsidR="00BE1D48" w:rsidRPr="003600D2">
        <w:rPr>
          <w:color w:val="000000" w:themeColor="text1"/>
        </w:rPr>
        <w:t>)</w:t>
      </w:r>
      <w:r w:rsidR="00AF2586" w:rsidRPr="003600D2">
        <w:rPr>
          <w:color w:val="000000" w:themeColor="text1"/>
        </w:rPr>
        <w:t xml:space="preserve">. People </w:t>
      </w:r>
      <w:r w:rsidR="00324DFD" w:rsidRPr="003600D2">
        <w:rPr>
          <w:color w:val="000000" w:themeColor="text1"/>
        </w:rPr>
        <w:t xml:space="preserve">are addicted to </w:t>
      </w:r>
      <w:r w:rsidR="00987C52" w:rsidRPr="003600D2">
        <w:rPr>
          <w:color w:val="000000" w:themeColor="text1"/>
        </w:rPr>
        <w:t>cigarettes smoking</w:t>
      </w:r>
      <w:r w:rsidR="00AF2586" w:rsidRPr="003600D2">
        <w:rPr>
          <w:color w:val="000000" w:themeColor="text1"/>
        </w:rPr>
        <w:t xml:space="preserve"> because the </w:t>
      </w:r>
      <w:hyperlink r:id="rId8" w:tooltip="Nicotine" w:history="1">
        <w:r w:rsidR="00AF2586" w:rsidRPr="003600D2">
          <w:rPr>
            <w:color w:val="000000" w:themeColor="text1"/>
          </w:rPr>
          <w:t>nicotine</w:t>
        </w:r>
      </w:hyperlink>
      <w:r w:rsidR="003600D2" w:rsidRPr="003600D2">
        <w:t xml:space="preserve"> </w:t>
      </w:r>
      <w:r w:rsidR="0083792E" w:rsidRPr="003600D2">
        <w:t>(Djordjevic and Doran, 2009)</w:t>
      </w:r>
      <w:r w:rsidR="00AF2586" w:rsidRPr="003600D2">
        <w:rPr>
          <w:color w:val="000000" w:themeColor="text1"/>
        </w:rPr>
        <w:t>, the primary psychoactive chemical in cigarettes, is highly addictive.</w:t>
      </w:r>
      <w:r w:rsidR="00FD79CC" w:rsidRPr="003600D2">
        <w:rPr>
          <w:color w:val="000000"/>
          <w:shd w:val="clear" w:color="auto" w:fill="FFFFFF"/>
        </w:rPr>
        <w:t>The nicotine decreases vascular function, causes clot formation in the coronary arteries, and worsens endothelial dysfunction</w:t>
      </w:r>
      <w:r w:rsidR="003600D2" w:rsidRPr="003600D2">
        <w:rPr>
          <w:color w:val="000000"/>
          <w:shd w:val="clear" w:color="auto" w:fill="FFFFFF"/>
        </w:rPr>
        <w:t xml:space="preserve"> </w:t>
      </w:r>
      <w:r w:rsidR="00671F2B" w:rsidRPr="003600D2">
        <w:t>(Hajek et al.</w:t>
      </w:r>
      <w:r w:rsidR="0083792E" w:rsidRPr="003600D2">
        <w:t xml:space="preserve"> 2014)</w:t>
      </w:r>
      <w:r w:rsidR="00FD79CC" w:rsidRPr="003600D2">
        <w:rPr>
          <w:color w:val="000000"/>
          <w:shd w:val="clear" w:color="auto" w:fill="FFFFFF"/>
        </w:rPr>
        <w:t>.</w:t>
      </w:r>
      <w:r w:rsidR="00AF2586" w:rsidRPr="003600D2">
        <w:rPr>
          <w:color w:val="000000" w:themeColor="text1"/>
        </w:rPr>
        <w:t> Cigarettes, like narcotics, have been described as "strategically addictive", with the addictive properties being a core component of the business strate</w:t>
      </w:r>
      <w:r w:rsidR="00CF2D2F" w:rsidRPr="003600D2">
        <w:rPr>
          <w:color w:val="000000" w:themeColor="text1"/>
        </w:rPr>
        <w:t>gy</w:t>
      </w:r>
      <w:r w:rsidR="00AF2586" w:rsidRPr="003600D2">
        <w:rPr>
          <w:color w:val="000000" w:themeColor="text1"/>
        </w:rPr>
        <w:t> </w:t>
      </w:r>
      <w:r w:rsidR="00CF2D2F" w:rsidRPr="003600D2">
        <w:rPr>
          <w:color w:val="000000" w:themeColor="text1"/>
        </w:rPr>
        <w:t>about</w:t>
      </w:r>
      <w:r w:rsidR="00AF2586" w:rsidRPr="003600D2">
        <w:rPr>
          <w:color w:val="000000" w:themeColor="text1"/>
        </w:rPr>
        <w:t xml:space="preserve"> half of </w:t>
      </w:r>
      <w:r w:rsidR="00FD79CC" w:rsidRPr="003600D2">
        <w:rPr>
          <w:color w:val="000000" w:themeColor="text1"/>
        </w:rPr>
        <w:t>cigarette</w:t>
      </w:r>
      <w:r w:rsidR="00987C52" w:rsidRPr="003600D2">
        <w:rPr>
          <w:color w:val="000000" w:themeColor="text1"/>
        </w:rPr>
        <w:t xml:space="preserve"> smokers</w:t>
      </w:r>
      <w:r w:rsidR="00AF2586" w:rsidRPr="003600D2">
        <w:rPr>
          <w:color w:val="000000" w:themeColor="text1"/>
        </w:rPr>
        <w:t xml:space="preserve"> die from a </w:t>
      </w:r>
      <w:r w:rsidR="00EE0D33" w:rsidRPr="003600D2">
        <w:rPr>
          <w:color w:val="000000" w:themeColor="text1"/>
        </w:rPr>
        <w:t xml:space="preserve">cigarettes smoking </w:t>
      </w:r>
      <w:r w:rsidR="00AF2586" w:rsidRPr="003600D2">
        <w:rPr>
          <w:color w:val="000000" w:themeColor="text1"/>
        </w:rPr>
        <w:t>-related cause</w:t>
      </w:r>
      <w:r w:rsidR="003600D2" w:rsidRPr="003600D2">
        <w:rPr>
          <w:color w:val="000000" w:themeColor="text1"/>
        </w:rPr>
        <w:t xml:space="preserve"> </w:t>
      </w:r>
      <w:r w:rsidR="0083792E" w:rsidRPr="003600D2">
        <w:t>(Djordjevic and Doran, 2009)</w:t>
      </w:r>
      <w:r w:rsidR="00AF2586" w:rsidRPr="003600D2">
        <w:rPr>
          <w:color w:val="000000" w:themeColor="text1"/>
        </w:rPr>
        <w:t xml:space="preserve">. </w:t>
      </w:r>
      <w:r w:rsidRPr="003600D2">
        <w:rPr>
          <w:color w:val="000000" w:themeColor="text1"/>
        </w:rPr>
        <w:t>Cigarette</w:t>
      </w:r>
      <w:r w:rsidR="009A5913" w:rsidRPr="003600D2">
        <w:rPr>
          <w:color w:val="000000" w:themeColor="text1"/>
        </w:rPr>
        <w:t>smoking harms</w:t>
      </w:r>
      <w:r w:rsidR="00AF2586" w:rsidRPr="003600D2">
        <w:rPr>
          <w:color w:val="000000" w:themeColor="text1"/>
        </w:rPr>
        <w:t xml:space="preserve"> nearly every organ of the body. </w:t>
      </w:r>
      <w:r w:rsidR="00EE0D33" w:rsidRPr="003600D2">
        <w:rPr>
          <w:color w:val="000000" w:themeColor="text1"/>
        </w:rPr>
        <w:t xml:space="preserve">Cigarettes smoking </w:t>
      </w:r>
      <w:r w:rsidR="00AF2586" w:rsidRPr="003600D2">
        <w:rPr>
          <w:color w:val="000000" w:themeColor="text1"/>
        </w:rPr>
        <w:t xml:space="preserve"> leads most commonly to diseases affecting the hear</w:t>
      </w:r>
      <w:r w:rsidR="00CF2D2F" w:rsidRPr="003600D2">
        <w:rPr>
          <w:color w:val="000000" w:themeColor="text1"/>
        </w:rPr>
        <w:t>t (</w:t>
      </w:r>
      <w:r w:rsidR="00CF2D2F" w:rsidRPr="003600D2">
        <w:rPr>
          <w:iCs/>
          <w:color w:val="000000" w:themeColor="text1"/>
        </w:rPr>
        <w:t>Neal, 2010)</w:t>
      </w:r>
      <w:r w:rsidR="003600D2" w:rsidRPr="003600D2">
        <w:rPr>
          <w:iCs/>
          <w:color w:val="000000" w:themeColor="text1"/>
        </w:rPr>
        <w:t xml:space="preserve"> </w:t>
      </w:r>
      <w:r w:rsidR="00AF2586" w:rsidRPr="003600D2">
        <w:rPr>
          <w:color w:val="000000" w:themeColor="text1"/>
        </w:rPr>
        <w:t>liver, and lungs, being a major risk factor for </w:t>
      </w:r>
      <w:r w:rsidR="00244263" w:rsidRPr="003600D2">
        <w:rPr>
          <w:color w:val="000000" w:themeColor="text1"/>
        </w:rPr>
        <w:t>heart attack</w:t>
      </w:r>
      <w:r w:rsidR="00AF2586" w:rsidRPr="003600D2">
        <w:rPr>
          <w:color w:val="000000" w:themeColor="text1"/>
        </w:rPr>
        <w:t>, </w:t>
      </w:r>
      <w:hyperlink r:id="rId9" w:tooltip="Stroke" w:history="1">
        <w:r w:rsidR="00AF2586" w:rsidRPr="003600D2">
          <w:rPr>
            <w:color w:val="000000" w:themeColor="text1"/>
          </w:rPr>
          <w:t>strokes</w:t>
        </w:r>
      </w:hyperlink>
      <w:r w:rsidR="00AF2586" w:rsidRPr="003600D2">
        <w:rPr>
          <w:color w:val="000000" w:themeColor="text1"/>
        </w:rPr>
        <w:t>, </w:t>
      </w:r>
      <w:hyperlink r:id="rId10" w:tooltip="Chronic obstructive pulmonary disease" w:history="1">
        <w:r w:rsidR="00363C69" w:rsidRPr="003600D2">
          <w:rPr>
            <w:color w:val="000000" w:themeColor="text1"/>
          </w:rPr>
          <w:t>chronic</w:t>
        </w:r>
        <w:r w:rsidR="00AF2586" w:rsidRPr="003600D2">
          <w:rPr>
            <w:color w:val="000000" w:themeColor="text1"/>
          </w:rPr>
          <w:t>obstructive pulmonary disease</w:t>
        </w:r>
      </w:hyperlink>
      <w:r w:rsidR="00AF2586" w:rsidRPr="003600D2">
        <w:rPr>
          <w:color w:val="000000" w:themeColor="text1"/>
        </w:rPr>
        <w:t> (COPD) (including </w:t>
      </w:r>
      <w:hyperlink r:id="rId11" w:tooltip="Chronic obstructive pulmonary disease" w:history="1">
        <w:r w:rsidR="00AF2586" w:rsidRPr="003600D2">
          <w:rPr>
            <w:color w:val="000000" w:themeColor="text1"/>
          </w:rPr>
          <w:t>emphysema</w:t>
        </w:r>
      </w:hyperlink>
      <w:r w:rsidR="00AF2586" w:rsidRPr="003600D2">
        <w:rPr>
          <w:color w:val="000000" w:themeColor="text1"/>
        </w:rPr>
        <w:t> and </w:t>
      </w:r>
      <w:hyperlink r:id="rId12" w:tooltip="Chronic obstructive pulmonary disease" w:history="1">
        <w:r w:rsidR="00AF2586" w:rsidRPr="003600D2">
          <w:rPr>
            <w:color w:val="000000" w:themeColor="text1"/>
          </w:rPr>
          <w:t>chronic bronchitis</w:t>
        </w:r>
      </w:hyperlink>
      <w:r w:rsidR="00AF2586" w:rsidRPr="003600D2">
        <w:rPr>
          <w:color w:val="000000" w:themeColor="text1"/>
        </w:rPr>
        <w:t>), andcance</w:t>
      </w:r>
      <w:r w:rsidR="00CF2D2F" w:rsidRPr="003600D2">
        <w:rPr>
          <w:color w:val="000000" w:themeColor="text1"/>
        </w:rPr>
        <w:t>r</w:t>
      </w:r>
      <w:r w:rsidR="00AF2586" w:rsidRPr="003600D2">
        <w:rPr>
          <w:color w:val="000000" w:themeColor="text1"/>
        </w:rPr>
        <w:t>(particularly </w:t>
      </w:r>
      <w:hyperlink r:id="rId13" w:tooltip="Lung cancer" w:history="1">
        <w:r w:rsidR="00AF2586" w:rsidRPr="003600D2">
          <w:rPr>
            <w:color w:val="000000" w:themeColor="text1"/>
          </w:rPr>
          <w:t>lung cancer</w:t>
        </w:r>
      </w:hyperlink>
      <w:r w:rsidR="00AF2586" w:rsidRPr="003600D2">
        <w:rPr>
          <w:color w:val="000000" w:themeColor="text1"/>
        </w:rPr>
        <w:t>, </w:t>
      </w:r>
      <w:hyperlink r:id="rId14" w:tooltip="Laryngeal cancer" w:history="1">
        <w:r w:rsidR="00AF2586" w:rsidRPr="003600D2">
          <w:rPr>
            <w:color w:val="000000" w:themeColor="text1"/>
          </w:rPr>
          <w:t>cancers of the larynx and mouth</w:t>
        </w:r>
      </w:hyperlink>
      <w:r w:rsidR="00AF2586" w:rsidRPr="003600D2">
        <w:rPr>
          <w:color w:val="000000" w:themeColor="text1"/>
        </w:rPr>
        <w:t xml:space="preserve"> and </w:t>
      </w:r>
      <w:hyperlink r:id="rId15" w:tooltip="Pancreatic cancer" w:history="1">
        <w:r w:rsidR="00244263" w:rsidRPr="003600D2">
          <w:rPr>
            <w:color w:val="000000" w:themeColor="text1"/>
          </w:rPr>
          <w:t>pancreatic</w:t>
        </w:r>
      </w:hyperlink>
      <w:r w:rsidR="00AF2586" w:rsidRPr="003600D2">
        <w:rPr>
          <w:color w:val="000000" w:themeColor="text1"/>
        </w:rPr>
        <w:t xml:space="preserve">). </w:t>
      </w:r>
      <w:r w:rsidR="003C7847" w:rsidRPr="003600D2">
        <w:rPr>
          <w:color w:val="000000" w:themeColor="text1"/>
        </w:rPr>
        <w:t>Hypertension and peripheral vascular disease are also caused by it (Neal, 2010).</w:t>
      </w:r>
      <w:r w:rsidR="003600D2" w:rsidRPr="003600D2">
        <w:rPr>
          <w:color w:val="000000" w:themeColor="text1"/>
        </w:rPr>
        <w:t xml:space="preserve"> </w:t>
      </w:r>
      <w:r w:rsidR="00244263" w:rsidRPr="003600D2">
        <w:rPr>
          <w:color w:val="000000" w:themeColor="text1"/>
        </w:rPr>
        <w:t>Although the precise cause</w:t>
      </w:r>
      <w:r w:rsidR="003C7847" w:rsidRPr="003600D2">
        <w:rPr>
          <w:color w:val="000000" w:themeColor="text1"/>
        </w:rPr>
        <w:t xml:space="preserve"> of these problems in cigarette smokers are unknown, it is assumed that they are brought on by changes in the antithrombotic and fibrinolysis systems, anomalies in blood rheology, infection and inflammation, and oxidative stress </w:t>
      </w:r>
      <w:r w:rsidR="00671F2B" w:rsidRPr="003600D2">
        <w:rPr>
          <w:color w:val="000000" w:themeColor="text1"/>
        </w:rPr>
        <w:t>(Shah   et al.</w:t>
      </w:r>
      <w:r w:rsidR="003C7847" w:rsidRPr="003600D2">
        <w:rPr>
          <w:color w:val="000000" w:themeColor="text1"/>
        </w:rPr>
        <w:t xml:space="preserve"> 2010).</w:t>
      </w:r>
      <w:r w:rsidR="00244263" w:rsidRPr="003600D2">
        <w:rPr>
          <w:color w:val="000000" w:themeColor="text1"/>
        </w:rPr>
        <w:t xml:space="preserve">  Smoking cigarette</w:t>
      </w:r>
      <w:r w:rsidR="003C7847" w:rsidRPr="003600D2">
        <w:rPr>
          <w:color w:val="000000" w:themeColor="text1"/>
        </w:rPr>
        <w:t xml:space="preserve"> earlier in life results in increased tar levels, which raises the chance of developing certain diseases. According to the World Health Organization, </w:t>
      </w:r>
      <w:r w:rsidR="003C7847" w:rsidRPr="003600D2">
        <w:rPr>
          <w:color w:val="000000" w:themeColor="text1"/>
        </w:rPr>
        <w:lastRenderedPageBreak/>
        <w:t xml:space="preserve">tobacco use results in 8 million annual fatalities as of 2019 and 100 million over the course of the 20th century (WHO, 2020).  </w:t>
      </w:r>
    </w:p>
    <w:p w:rsidR="00AD1FD5" w:rsidRPr="003600D2" w:rsidRDefault="003C7847" w:rsidP="003F3827">
      <w:pPr>
        <w:pStyle w:val="NormalWeb"/>
        <w:spacing w:line="360" w:lineRule="auto"/>
        <w:jc w:val="both"/>
        <w:rPr>
          <w:bCs/>
          <w:color w:val="000000" w:themeColor="text1"/>
        </w:rPr>
      </w:pPr>
      <w:r w:rsidRPr="003600D2">
        <w:rPr>
          <w:bCs/>
          <w:color w:val="000000" w:themeColor="text1"/>
        </w:rPr>
        <w:t>No matter the substance, inhaling smoke into the lungs is bad for one's health</w:t>
      </w:r>
      <w:r w:rsidR="003600D2" w:rsidRPr="003600D2">
        <w:rPr>
          <w:bCs/>
          <w:color w:val="000000" w:themeColor="text1"/>
        </w:rPr>
        <w:t xml:space="preserve"> </w:t>
      </w:r>
      <w:r w:rsidR="00671F2B" w:rsidRPr="003600D2">
        <w:rPr>
          <w:bCs/>
          <w:color w:val="000000" w:themeColor="text1"/>
        </w:rPr>
        <w:t>(Asif et al.</w:t>
      </w:r>
      <w:r w:rsidR="00BE5D99" w:rsidRPr="003600D2">
        <w:rPr>
          <w:bCs/>
          <w:color w:val="000000" w:themeColor="text1"/>
        </w:rPr>
        <w:t xml:space="preserve"> 2013)</w:t>
      </w:r>
      <w:r w:rsidRPr="003600D2">
        <w:rPr>
          <w:bCs/>
          <w:color w:val="000000" w:themeColor="text1"/>
        </w:rPr>
        <w:t xml:space="preserve">. Burning plant material, such as tobacco or cannabis, results in incomplete combustion, which creates carbon monoxide, which when breathed into the lungs reduces the blood's capacity to carry oxygen </w:t>
      </w:r>
      <w:r w:rsidR="00671F2B" w:rsidRPr="003600D2">
        <w:rPr>
          <w:bCs/>
          <w:color w:val="000000" w:themeColor="text1"/>
        </w:rPr>
        <w:t>(Asif et al.</w:t>
      </w:r>
      <w:r w:rsidRPr="003600D2">
        <w:rPr>
          <w:bCs/>
          <w:color w:val="000000" w:themeColor="text1"/>
        </w:rPr>
        <w:t xml:space="preserve"> 2013).  Other harmful substances included in tobacco provide substantial health risks to long-term smokers from a variety of reasons, including stenosis, lung cancer, heart attacks, strokes, impotence, and low birth weight in children born</w:t>
      </w:r>
      <w:r w:rsidR="00A700C9" w:rsidRPr="003600D2">
        <w:rPr>
          <w:bCs/>
          <w:color w:val="000000" w:themeColor="text1"/>
        </w:rPr>
        <w:t xml:space="preserve"> to mothers who smoke cigarette</w:t>
      </w:r>
      <w:r w:rsidR="003600D2" w:rsidRPr="003600D2">
        <w:rPr>
          <w:bCs/>
          <w:color w:val="000000" w:themeColor="text1"/>
        </w:rPr>
        <w:t xml:space="preserve"> </w:t>
      </w:r>
      <w:r w:rsidR="00671F2B" w:rsidRPr="003600D2">
        <w:rPr>
          <w:bCs/>
          <w:color w:val="000000" w:themeColor="text1"/>
        </w:rPr>
        <w:t>(Catherine et al.</w:t>
      </w:r>
      <w:r w:rsidRPr="003600D2">
        <w:rPr>
          <w:bCs/>
          <w:color w:val="000000" w:themeColor="text1"/>
        </w:rPr>
        <w:t xml:space="preserve"> 2016).  </w:t>
      </w:r>
    </w:p>
    <w:p w:rsidR="00AD1FD5" w:rsidRPr="003600D2" w:rsidRDefault="00AD1FD5" w:rsidP="003F3827">
      <w:pPr>
        <w:spacing w:line="360" w:lineRule="auto"/>
        <w:jc w:val="both"/>
        <w:rPr>
          <w:rFonts w:ascii="Times New Roman" w:eastAsia="Times New Roman" w:hAnsi="Times New Roman" w:cs="Times New Roman"/>
          <w:color w:val="000000" w:themeColor="text1"/>
          <w:sz w:val="24"/>
          <w:szCs w:val="24"/>
        </w:rPr>
      </w:pPr>
      <w:r w:rsidRPr="003600D2">
        <w:rPr>
          <w:rFonts w:ascii="Times New Roman" w:hAnsi="Times New Roman" w:cs="Times New Roman"/>
          <w:color w:val="000000" w:themeColor="text1"/>
          <w:sz w:val="24"/>
          <w:szCs w:val="24"/>
        </w:rPr>
        <w:t xml:space="preserve">More than 4000 chemicals found in tobacco smoke have some sort of negative impact on human health, although free radicals, nicotine, and carbon monoxide are thought to be the ones mainly responsible for pharmacological effects (Wigand, 2006).  The nicotine reduces vascular activity, causes clot formation in the coronary arteries, and worsens endothelial dysfunction (Djordjevic and Doran, 2009).  Hypoxia may result from an increase in carboxy-haemoglobin levels, which are also to blame for sub-endothelial oedema due to changes in vascular permeability and lipid buildup (Gossett et al., 2009).  </w:t>
      </w:r>
      <w:bookmarkStart w:id="1" w:name="_Toc377299530"/>
      <w:r w:rsidRPr="003600D2">
        <w:rPr>
          <w:rFonts w:ascii="Times New Roman" w:eastAsia="Times New Roman" w:hAnsi="Times New Roman" w:cs="Times New Roman"/>
          <w:color w:val="000000" w:themeColor="text1"/>
          <w:sz w:val="24"/>
          <w:szCs w:val="24"/>
        </w:rPr>
        <w:t xml:space="preserve">In addition to having a clear link to physiological processes like the production of prostaglandins and thromboxanes, free radicals and peroxides from tobacco smoke play a role in the pathogenesis of a number of illnesses like atherosclerosis, cancer, and inflammatory processes </w:t>
      </w:r>
      <w:r w:rsidR="00671F2B" w:rsidRPr="003600D2">
        <w:rPr>
          <w:rFonts w:ascii="Times New Roman" w:eastAsia="Times New Roman" w:hAnsi="Times New Roman" w:cs="Times New Roman"/>
          <w:color w:val="000000" w:themeColor="text1"/>
          <w:sz w:val="24"/>
          <w:szCs w:val="24"/>
        </w:rPr>
        <w:t>(Gossett et al.</w:t>
      </w:r>
      <w:r w:rsidRPr="003600D2">
        <w:rPr>
          <w:rFonts w:ascii="Times New Roman" w:eastAsia="Times New Roman" w:hAnsi="Times New Roman" w:cs="Times New Roman"/>
          <w:color w:val="000000" w:themeColor="text1"/>
          <w:sz w:val="24"/>
          <w:szCs w:val="24"/>
        </w:rPr>
        <w:t xml:space="preserve"> 2009).  </w:t>
      </w:r>
    </w:p>
    <w:p w:rsidR="00AD1FD5" w:rsidRPr="003600D2" w:rsidRDefault="00AD1FD5" w:rsidP="003F3827">
      <w:pPr>
        <w:spacing w:line="360" w:lineRule="auto"/>
        <w:jc w:val="both"/>
        <w:rPr>
          <w:rFonts w:ascii="Times New Roman" w:hAnsi="Times New Roman" w:cs="Times New Roman"/>
          <w:color w:val="111111"/>
          <w:sz w:val="24"/>
          <w:szCs w:val="24"/>
        </w:rPr>
      </w:pPr>
      <w:r w:rsidRPr="003600D2">
        <w:rPr>
          <w:rFonts w:ascii="Times New Roman" w:hAnsi="Times New Roman" w:cs="Times New Roman"/>
          <w:color w:val="111111"/>
          <w:sz w:val="24"/>
          <w:szCs w:val="24"/>
        </w:rPr>
        <w:t xml:space="preserve">Carbon monoxide has been determined to mostly come from cigarette smoking (Djordjevic and Doran, 2009).  Some scientists hypothesized that the rise in hemoglobin levels in smokers' blood could be a form of </w:t>
      </w:r>
      <w:r w:rsidR="00A700C9" w:rsidRPr="003600D2">
        <w:rPr>
          <w:rFonts w:ascii="Times New Roman" w:hAnsi="Times New Roman" w:cs="Times New Roman"/>
          <w:color w:val="111111"/>
          <w:sz w:val="24"/>
          <w:szCs w:val="24"/>
        </w:rPr>
        <w:t>compensation. Smoking cigarette</w:t>
      </w:r>
      <w:r w:rsidRPr="003600D2">
        <w:rPr>
          <w:rFonts w:ascii="Times New Roman" w:hAnsi="Times New Roman" w:cs="Times New Roman"/>
          <w:color w:val="111111"/>
          <w:sz w:val="24"/>
          <w:szCs w:val="24"/>
        </w:rPr>
        <w:t xml:space="preserve"> offers a convenient source of carboxy hemoglobin </w:t>
      </w:r>
      <w:r w:rsidR="00671F2B" w:rsidRPr="003600D2">
        <w:rPr>
          <w:rFonts w:ascii="Times New Roman" w:hAnsi="Times New Roman" w:cs="Times New Roman"/>
          <w:color w:val="111111"/>
          <w:sz w:val="24"/>
          <w:szCs w:val="24"/>
        </w:rPr>
        <w:t>(Inal et al.</w:t>
      </w:r>
      <w:r w:rsidRPr="003600D2">
        <w:rPr>
          <w:rFonts w:ascii="Times New Roman" w:hAnsi="Times New Roman" w:cs="Times New Roman"/>
          <w:color w:val="111111"/>
          <w:sz w:val="24"/>
          <w:szCs w:val="24"/>
        </w:rPr>
        <w:t xml:space="preserve"> 2014).  There are detectable quantities of carboxyhemoglobin in non-smokers due to endogenous factors and environmental exposure. Hemoglobin and carbon monoxide combine chemically to form carboxyheamoglobin</w:t>
      </w:r>
      <w:r w:rsidR="003600D2" w:rsidRPr="003600D2">
        <w:rPr>
          <w:rFonts w:ascii="Times New Roman" w:hAnsi="Times New Roman" w:cs="Times New Roman"/>
          <w:color w:val="111111"/>
          <w:sz w:val="24"/>
          <w:szCs w:val="24"/>
        </w:rPr>
        <w:t xml:space="preserve"> </w:t>
      </w:r>
      <w:r w:rsidR="006C2AE3" w:rsidRPr="003600D2">
        <w:rPr>
          <w:rFonts w:ascii="Times New Roman" w:hAnsi="Times New Roman" w:cs="Times New Roman"/>
          <w:color w:val="111111"/>
          <w:sz w:val="24"/>
          <w:szCs w:val="24"/>
        </w:rPr>
        <w:t>(Djordjevic and Doran, 2009).</w:t>
      </w:r>
      <w:r w:rsidRPr="003600D2">
        <w:rPr>
          <w:rFonts w:ascii="Times New Roman" w:hAnsi="Times New Roman" w:cs="Times New Roman"/>
          <w:color w:val="111111"/>
          <w:sz w:val="24"/>
          <w:szCs w:val="24"/>
        </w:rPr>
        <w:t xml:space="preserve"> In heavy smokers, polycythemia may be a symptom of carbon monoxide overdose </w:t>
      </w:r>
      <w:r w:rsidR="00671F2B" w:rsidRPr="003600D2">
        <w:rPr>
          <w:rFonts w:ascii="Times New Roman" w:hAnsi="Times New Roman" w:cs="Times New Roman"/>
          <w:color w:val="111111"/>
          <w:sz w:val="24"/>
          <w:szCs w:val="24"/>
        </w:rPr>
        <w:t>(Inal et al.</w:t>
      </w:r>
      <w:r w:rsidRPr="003600D2">
        <w:rPr>
          <w:rFonts w:ascii="Times New Roman" w:hAnsi="Times New Roman" w:cs="Times New Roman"/>
          <w:color w:val="111111"/>
          <w:sz w:val="24"/>
          <w:szCs w:val="24"/>
        </w:rPr>
        <w:t xml:space="preserve"> 2014). A state in which a large amount of oxygen is delivered to the tissue to reduce erythropoetin output. </w:t>
      </w:r>
    </w:p>
    <w:p w:rsidR="00A70F55" w:rsidRPr="003600D2" w:rsidRDefault="00AD1FD5" w:rsidP="00AD1FD5">
      <w:pPr>
        <w:pStyle w:val="Heading2"/>
        <w:spacing w:line="360" w:lineRule="auto"/>
        <w:jc w:val="both"/>
        <w:rPr>
          <w:b w:val="0"/>
          <w:sz w:val="24"/>
          <w:szCs w:val="24"/>
        </w:rPr>
      </w:pPr>
      <w:r w:rsidRPr="003600D2">
        <w:rPr>
          <w:b w:val="0"/>
          <w:sz w:val="24"/>
          <w:szCs w:val="24"/>
        </w:rPr>
        <w:lastRenderedPageBreak/>
        <w:t xml:space="preserve">It has been suggested over the past ten years that smoking has an adverse effect on blood properties, which causes death </w:t>
      </w:r>
      <w:r w:rsidR="00671F2B" w:rsidRPr="003600D2">
        <w:rPr>
          <w:b w:val="0"/>
          <w:sz w:val="24"/>
          <w:szCs w:val="24"/>
        </w:rPr>
        <w:t>(Catherine et al.</w:t>
      </w:r>
      <w:r w:rsidRPr="003600D2">
        <w:rPr>
          <w:b w:val="0"/>
          <w:sz w:val="24"/>
          <w:szCs w:val="24"/>
        </w:rPr>
        <w:t xml:space="preserve"> 2016).</w:t>
      </w:r>
      <w:r w:rsidR="001E58EE" w:rsidRPr="003600D2">
        <w:rPr>
          <w:b w:val="0"/>
          <w:sz w:val="24"/>
          <w:szCs w:val="24"/>
        </w:rPr>
        <w:t>Studies have revealed</w:t>
      </w:r>
      <w:r w:rsidRPr="003600D2">
        <w:rPr>
          <w:b w:val="0"/>
          <w:sz w:val="24"/>
          <w:szCs w:val="24"/>
        </w:rPr>
        <w:t xml:space="preserve"> that smoking affects white blood cell count </w:t>
      </w:r>
      <w:r w:rsidR="00671F2B" w:rsidRPr="003600D2">
        <w:rPr>
          <w:b w:val="0"/>
          <w:sz w:val="24"/>
          <w:szCs w:val="24"/>
        </w:rPr>
        <w:t>(Torres et al.</w:t>
      </w:r>
      <w:r w:rsidRPr="003600D2">
        <w:rPr>
          <w:b w:val="0"/>
          <w:sz w:val="24"/>
          <w:szCs w:val="24"/>
        </w:rPr>
        <w:t xml:space="preserve"> 2009).  Numerous </w:t>
      </w:r>
      <w:r w:rsidR="001E58EE" w:rsidRPr="003600D2">
        <w:rPr>
          <w:b w:val="0"/>
          <w:sz w:val="24"/>
          <w:szCs w:val="24"/>
        </w:rPr>
        <w:t>findings</w:t>
      </w:r>
      <w:r w:rsidRPr="003600D2">
        <w:rPr>
          <w:b w:val="0"/>
          <w:sz w:val="24"/>
          <w:szCs w:val="24"/>
        </w:rPr>
        <w:t xml:space="preserve"> have revealed that smokers' white blood cell counts are higher than non</w:t>
      </w:r>
      <w:r w:rsidR="001E58EE" w:rsidRPr="003600D2">
        <w:rPr>
          <w:b w:val="0"/>
          <w:sz w:val="24"/>
          <w:szCs w:val="24"/>
        </w:rPr>
        <w:t>-smokers</w:t>
      </w:r>
      <w:r w:rsidR="003600D2" w:rsidRPr="003600D2">
        <w:rPr>
          <w:b w:val="0"/>
          <w:sz w:val="24"/>
          <w:szCs w:val="24"/>
        </w:rPr>
        <w:t xml:space="preserve"> </w:t>
      </w:r>
      <w:r w:rsidR="00671F2B" w:rsidRPr="003600D2">
        <w:rPr>
          <w:b w:val="0"/>
          <w:sz w:val="24"/>
          <w:szCs w:val="24"/>
        </w:rPr>
        <w:t>(Wannamethee et al.</w:t>
      </w:r>
      <w:r w:rsidRPr="003600D2">
        <w:rPr>
          <w:b w:val="0"/>
          <w:sz w:val="24"/>
          <w:szCs w:val="24"/>
        </w:rPr>
        <w:t xml:space="preserve">2005).  Despite the fact that smoking and red blood cell levels were linked in several earlier research </w:t>
      </w:r>
      <w:r w:rsidR="00671F2B" w:rsidRPr="003600D2">
        <w:rPr>
          <w:b w:val="0"/>
          <w:sz w:val="24"/>
          <w:szCs w:val="24"/>
        </w:rPr>
        <w:t>(Tarazi et al.</w:t>
      </w:r>
      <w:r w:rsidRPr="003600D2">
        <w:rPr>
          <w:b w:val="0"/>
          <w:sz w:val="24"/>
          <w:szCs w:val="24"/>
        </w:rPr>
        <w:t xml:space="preserve"> 2008).  Some researchers hypothesized that smokers' blood hemoglobin levels may have increased as a form of compensation </w:t>
      </w:r>
      <w:r w:rsidR="00671F2B" w:rsidRPr="003600D2">
        <w:rPr>
          <w:b w:val="0"/>
          <w:sz w:val="24"/>
          <w:szCs w:val="24"/>
        </w:rPr>
        <w:t>(Tarazi et al.</w:t>
      </w:r>
      <w:r w:rsidRPr="003600D2">
        <w:rPr>
          <w:b w:val="0"/>
          <w:sz w:val="24"/>
          <w:szCs w:val="24"/>
        </w:rPr>
        <w:t xml:space="preserve"> 2008).  Some, however, believed that smoking did not boost hemoglobin levels in all smokers and that this had to do with a person's ability to tolerate various diseases. Additionally, the detrimental effects of smoking on human blood features may have changed due to episodic smoking duration and the individual's age. </w:t>
      </w:r>
      <w:r w:rsidRPr="003600D2">
        <w:rPr>
          <w:rFonts w:eastAsiaTheme="minorHAnsi"/>
          <w:b w:val="0"/>
          <w:bCs w:val="0"/>
          <w:sz w:val="24"/>
          <w:szCs w:val="24"/>
        </w:rPr>
        <w:t xml:space="preserve">In light of these reports, a comparison of the haematological parameters of smokers and non-smokers was conducted in the Ibeju/Lekki local government area of Lagos State. </w:t>
      </w:r>
    </w:p>
    <w:p w:rsidR="00621337" w:rsidRPr="0019703F" w:rsidRDefault="00EF7C8B" w:rsidP="006E6C8E">
      <w:pPr>
        <w:pStyle w:val="Heading2"/>
        <w:jc w:val="center"/>
        <w:rPr>
          <w:sz w:val="24"/>
          <w:szCs w:val="24"/>
        </w:rPr>
      </w:pPr>
      <w:r w:rsidRPr="0019703F">
        <w:rPr>
          <w:sz w:val="24"/>
          <w:szCs w:val="24"/>
        </w:rPr>
        <w:t xml:space="preserve">Materials </w:t>
      </w:r>
      <w:r w:rsidR="00925E3B" w:rsidRPr="0019703F">
        <w:rPr>
          <w:sz w:val="24"/>
          <w:szCs w:val="24"/>
        </w:rPr>
        <w:t>a</w:t>
      </w:r>
      <w:r w:rsidR="00F30FA1" w:rsidRPr="0019703F">
        <w:rPr>
          <w:sz w:val="24"/>
          <w:szCs w:val="24"/>
        </w:rPr>
        <w:t>nd Methods</w:t>
      </w:r>
      <w:bookmarkStart w:id="2" w:name="_Toc377299531"/>
      <w:bookmarkEnd w:id="1"/>
    </w:p>
    <w:bookmarkEnd w:id="2"/>
    <w:p w:rsidR="00D351BE" w:rsidRPr="0019703F" w:rsidRDefault="00D351BE" w:rsidP="00D351BE">
      <w:pPr>
        <w:spacing w:after="0" w:line="240" w:lineRule="auto"/>
        <w:jc w:val="both"/>
        <w:rPr>
          <w:rFonts w:ascii="Times New Roman" w:hAnsi="Times New Roman" w:cs="Times New Roman"/>
          <w:color w:val="000000" w:themeColor="text1"/>
          <w:sz w:val="24"/>
          <w:szCs w:val="24"/>
        </w:rPr>
      </w:pPr>
      <w:r w:rsidRPr="0019703F">
        <w:rPr>
          <w:rFonts w:ascii="Times New Roman" w:hAnsi="Times New Roman" w:cs="Times New Roman"/>
          <w:b/>
          <w:color w:val="000000" w:themeColor="text1"/>
          <w:sz w:val="24"/>
          <w:szCs w:val="24"/>
        </w:rPr>
        <w:t xml:space="preserve">Study </w:t>
      </w:r>
      <w:r w:rsidR="005F07A2" w:rsidRPr="0019703F">
        <w:rPr>
          <w:rFonts w:ascii="Times New Roman" w:hAnsi="Times New Roman" w:cs="Times New Roman"/>
          <w:b/>
          <w:color w:val="000000" w:themeColor="text1"/>
          <w:sz w:val="24"/>
          <w:szCs w:val="24"/>
        </w:rPr>
        <w:t>Area/</w:t>
      </w:r>
      <w:r w:rsidRPr="0019703F">
        <w:rPr>
          <w:rFonts w:ascii="Times New Roman" w:hAnsi="Times New Roman" w:cs="Times New Roman"/>
          <w:b/>
          <w:color w:val="000000" w:themeColor="text1"/>
          <w:sz w:val="24"/>
          <w:szCs w:val="24"/>
        </w:rPr>
        <w:t>Population</w:t>
      </w:r>
    </w:p>
    <w:p w:rsidR="00D351BE" w:rsidRPr="0019703F" w:rsidRDefault="005F07A2" w:rsidP="00277A94">
      <w:pPr>
        <w:spacing w:after="0" w:line="360" w:lineRule="auto"/>
        <w:jc w:val="both"/>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This study was carried out at Ibeju/lekki local government area of Lagos State, among</w:t>
      </w:r>
      <w:r w:rsidR="00D351BE" w:rsidRPr="0019703F">
        <w:rPr>
          <w:rFonts w:ascii="Times New Roman" w:hAnsi="Times New Roman" w:cs="Times New Roman"/>
          <w:color w:val="000000" w:themeColor="text1"/>
          <w:sz w:val="24"/>
          <w:szCs w:val="24"/>
        </w:rPr>
        <w:t xml:space="preserve"> subjects th</w:t>
      </w:r>
      <w:r w:rsidR="00925E3B" w:rsidRPr="0019703F">
        <w:rPr>
          <w:rFonts w:ascii="Times New Roman" w:hAnsi="Times New Roman" w:cs="Times New Roman"/>
          <w:color w:val="000000" w:themeColor="text1"/>
          <w:sz w:val="24"/>
          <w:szCs w:val="24"/>
        </w:rPr>
        <w:t>at only smoke cigarette</w:t>
      </w:r>
      <w:r w:rsidR="002C5413" w:rsidRPr="0019703F">
        <w:rPr>
          <w:rFonts w:ascii="Times New Roman" w:hAnsi="Times New Roman" w:cs="Times New Roman"/>
          <w:color w:val="000000" w:themeColor="text1"/>
          <w:sz w:val="24"/>
          <w:szCs w:val="24"/>
        </w:rPr>
        <w:t xml:space="preserve"> for at least 5 years</w:t>
      </w:r>
      <w:r w:rsidR="00D351BE" w:rsidRPr="0019703F">
        <w:rPr>
          <w:rFonts w:ascii="Times New Roman" w:hAnsi="Times New Roman" w:cs="Times New Roman"/>
          <w:color w:val="000000" w:themeColor="text1"/>
          <w:sz w:val="24"/>
          <w:szCs w:val="24"/>
        </w:rPr>
        <w:t xml:space="preserve"> and subjects who have never been involved in </w:t>
      </w:r>
      <w:r w:rsidR="00C75663" w:rsidRPr="0019703F">
        <w:rPr>
          <w:rFonts w:ascii="Times New Roman" w:hAnsi="Times New Roman" w:cs="Times New Roman"/>
          <w:color w:val="000000" w:themeColor="text1"/>
          <w:sz w:val="24"/>
          <w:szCs w:val="24"/>
        </w:rPr>
        <w:t xml:space="preserve">cigarette smoking </w:t>
      </w:r>
      <w:r w:rsidR="00D351BE" w:rsidRPr="0019703F">
        <w:rPr>
          <w:rFonts w:ascii="Times New Roman" w:hAnsi="Times New Roman" w:cs="Times New Roman"/>
          <w:color w:val="000000" w:themeColor="text1"/>
          <w:sz w:val="24"/>
          <w:szCs w:val="24"/>
        </w:rPr>
        <w:t xml:space="preserve">or </w:t>
      </w:r>
      <w:r w:rsidR="002C5413" w:rsidRPr="0019703F">
        <w:rPr>
          <w:rFonts w:ascii="Times New Roman" w:hAnsi="Times New Roman" w:cs="Times New Roman"/>
          <w:color w:val="000000" w:themeColor="text1"/>
          <w:sz w:val="24"/>
          <w:szCs w:val="24"/>
        </w:rPr>
        <w:t xml:space="preserve">any </w:t>
      </w:r>
      <w:r w:rsidR="00D351BE" w:rsidRPr="0019703F">
        <w:rPr>
          <w:rFonts w:ascii="Times New Roman" w:hAnsi="Times New Roman" w:cs="Times New Roman"/>
          <w:color w:val="000000" w:themeColor="text1"/>
          <w:sz w:val="24"/>
          <w:szCs w:val="24"/>
        </w:rPr>
        <w:t xml:space="preserve">other </w:t>
      </w:r>
      <w:r w:rsidR="005C372B" w:rsidRPr="0019703F">
        <w:rPr>
          <w:rFonts w:ascii="Times New Roman" w:hAnsi="Times New Roman" w:cs="Times New Roman"/>
          <w:color w:val="000000" w:themeColor="text1"/>
          <w:sz w:val="24"/>
          <w:szCs w:val="24"/>
        </w:rPr>
        <w:t xml:space="preserve">form </w:t>
      </w:r>
      <w:r w:rsidR="00D351BE" w:rsidRPr="0019703F">
        <w:rPr>
          <w:rFonts w:ascii="Times New Roman" w:hAnsi="Times New Roman" w:cs="Times New Roman"/>
          <w:color w:val="000000" w:themeColor="text1"/>
          <w:sz w:val="24"/>
          <w:szCs w:val="24"/>
        </w:rPr>
        <w:t xml:space="preserve">of tobacco </w:t>
      </w:r>
      <w:r w:rsidR="002C5413" w:rsidRPr="0019703F">
        <w:rPr>
          <w:rFonts w:ascii="Times New Roman" w:hAnsi="Times New Roman" w:cs="Times New Roman"/>
          <w:color w:val="000000" w:themeColor="text1"/>
          <w:sz w:val="24"/>
          <w:szCs w:val="24"/>
        </w:rPr>
        <w:t>products</w:t>
      </w:r>
      <w:r w:rsidR="00D351BE" w:rsidRPr="0019703F">
        <w:rPr>
          <w:rFonts w:ascii="Times New Roman" w:hAnsi="Times New Roman" w:cs="Times New Roman"/>
          <w:color w:val="000000" w:themeColor="text1"/>
          <w:sz w:val="24"/>
          <w:szCs w:val="24"/>
        </w:rPr>
        <w:t>before. The s</w:t>
      </w:r>
      <w:r w:rsidR="00817E77" w:rsidRPr="0019703F">
        <w:rPr>
          <w:rFonts w:ascii="Times New Roman" w:hAnsi="Times New Roman" w:cs="Times New Roman"/>
          <w:color w:val="000000" w:themeColor="text1"/>
          <w:sz w:val="24"/>
          <w:szCs w:val="24"/>
        </w:rPr>
        <w:t>tudy population consisted of 100</w:t>
      </w:r>
      <w:r w:rsidR="002C5413" w:rsidRPr="0019703F">
        <w:rPr>
          <w:rFonts w:ascii="Times New Roman" w:hAnsi="Times New Roman" w:cs="Times New Roman"/>
          <w:color w:val="000000" w:themeColor="text1"/>
          <w:sz w:val="24"/>
          <w:szCs w:val="24"/>
        </w:rPr>
        <w:t>cigarette</w:t>
      </w:r>
      <w:r w:rsidR="00817E77" w:rsidRPr="0019703F">
        <w:rPr>
          <w:rFonts w:ascii="Times New Roman" w:hAnsi="Times New Roman" w:cs="Times New Roman"/>
          <w:color w:val="000000" w:themeColor="text1"/>
          <w:sz w:val="24"/>
          <w:szCs w:val="24"/>
        </w:rPr>
        <w:t>and 50</w:t>
      </w:r>
      <w:r w:rsidR="0015011A" w:rsidRPr="0019703F">
        <w:rPr>
          <w:rFonts w:ascii="Times New Roman" w:hAnsi="Times New Roman" w:cs="Times New Roman"/>
          <w:color w:val="000000" w:themeColor="text1"/>
          <w:sz w:val="24"/>
          <w:szCs w:val="24"/>
        </w:rPr>
        <w:t>non-</w:t>
      </w:r>
      <w:r w:rsidR="001D5084" w:rsidRPr="0019703F">
        <w:rPr>
          <w:rFonts w:ascii="Times New Roman" w:hAnsi="Times New Roman" w:cs="Times New Roman"/>
          <w:color w:val="000000" w:themeColor="text1"/>
          <w:sz w:val="24"/>
          <w:szCs w:val="24"/>
        </w:rPr>
        <w:t>cigarette smokers</w:t>
      </w:r>
      <w:r w:rsidR="00C75663" w:rsidRPr="0019703F">
        <w:rPr>
          <w:rFonts w:ascii="Times New Roman" w:hAnsi="Times New Roman" w:cs="Times New Roman"/>
          <w:color w:val="000000" w:themeColor="text1"/>
          <w:sz w:val="24"/>
          <w:szCs w:val="24"/>
        </w:rPr>
        <w:t>.</w:t>
      </w:r>
    </w:p>
    <w:p w:rsidR="001C58D4" w:rsidRPr="0019703F" w:rsidRDefault="001C58D4" w:rsidP="001C58D4">
      <w:pPr>
        <w:pStyle w:val="Heading2"/>
        <w:rPr>
          <w:sz w:val="24"/>
          <w:szCs w:val="24"/>
        </w:rPr>
      </w:pPr>
      <w:r w:rsidRPr="0019703F">
        <w:rPr>
          <w:sz w:val="24"/>
          <w:szCs w:val="24"/>
        </w:rPr>
        <w:t xml:space="preserve">Research Design </w:t>
      </w:r>
    </w:p>
    <w:p w:rsidR="001C58D4" w:rsidRPr="0019703F" w:rsidRDefault="001C58D4" w:rsidP="001C58D4">
      <w:pPr>
        <w:spacing w:after="0"/>
        <w:rPr>
          <w:rFonts w:ascii="Times New Roman" w:eastAsia="Times New Roman" w:hAnsi="Times New Roman" w:cs="Times New Roman"/>
          <w:sz w:val="24"/>
          <w:szCs w:val="24"/>
        </w:rPr>
      </w:pPr>
      <w:r w:rsidRPr="0019703F">
        <w:rPr>
          <w:rFonts w:ascii="Times New Roman" w:eastAsia="Times New Roman" w:hAnsi="Times New Roman" w:cs="Times New Roman"/>
          <w:sz w:val="24"/>
          <w:szCs w:val="24"/>
        </w:rPr>
        <w:t xml:space="preserve">This is a cross-sectional descriptive study of estimation of </w:t>
      </w:r>
      <w:r w:rsidRPr="0019703F">
        <w:rPr>
          <w:rFonts w:ascii="Times New Roman" w:hAnsi="Times New Roman" w:cs="Times New Roman"/>
          <w:sz w:val="24"/>
          <w:szCs w:val="24"/>
        </w:rPr>
        <w:t>haematological parameters in cigarette and non-cigarette smokers in Ibeju/Lekki Local Government Area of Lagos State</w:t>
      </w:r>
      <w:r w:rsidRPr="0019703F">
        <w:rPr>
          <w:rFonts w:ascii="Times New Roman" w:eastAsia="Times New Roman" w:hAnsi="Times New Roman" w:cs="Times New Roman"/>
          <w:sz w:val="24"/>
          <w:szCs w:val="24"/>
        </w:rPr>
        <w:t>.</w:t>
      </w:r>
    </w:p>
    <w:p w:rsidR="00EF7C8B" w:rsidRPr="0019703F" w:rsidRDefault="00EF7C8B" w:rsidP="005C4560">
      <w:pPr>
        <w:tabs>
          <w:tab w:val="left" w:pos="720"/>
          <w:tab w:val="left" w:pos="1440"/>
          <w:tab w:val="left" w:pos="2160"/>
          <w:tab w:val="left" w:pos="2880"/>
          <w:tab w:val="right" w:pos="9360"/>
        </w:tabs>
        <w:spacing w:after="0" w:line="360" w:lineRule="auto"/>
        <w:jc w:val="both"/>
        <w:rPr>
          <w:rFonts w:ascii="Times New Roman" w:hAnsi="Times New Roman" w:cs="Times New Roman"/>
          <w:b/>
          <w:color w:val="000000" w:themeColor="text1"/>
          <w:sz w:val="24"/>
          <w:szCs w:val="24"/>
        </w:rPr>
      </w:pPr>
      <w:r w:rsidRPr="0019703F">
        <w:rPr>
          <w:rFonts w:ascii="Times New Roman" w:hAnsi="Times New Roman" w:cs="Times New Roman"/>
          <w:b/>
          <w:color w:val="000000" w:themeColor="text1"/>
          <w:sz w:val="24"/>
          <w:szCs w:val="24"/>
        </w:rPr>
        <w:t>Ethical Consideration</w:t>
      </w:r>
    </w:p>
    <w:p w:rsidR="00C248E9" w:rsidRPr="0019703F" w:rsidRDefault="00C40AAA" w:rsidP="00C248E9">
      <w:pPr>
        <w:pStyle w:val="Default"/>
        <w:spacing w:line="360" w:lineRule="auto"/>
        <w:jc w:val="both"/>
        <w:rPr>
          <w:color w:val="1E1915"/>
        </w:rPr>
      </w:pPr>
      <w:r w:rsidRPr="0019703F">
        <w:rPr>
          <w:color w:val="1E1915"/>
        </w:rPr>
        <w:t>The participation of subjects in this study was voluntary, and the principle of patient confidentiality was strictly adhered to. Each participant was duly counseled and a prepared consent form was signed by each of the subjects.</w:t>
      </w:r>
    </w:p>
    <w:p w:rsidR="00621337" w:rsidRPr="0019703F" w:rsidRDefault="00E644E4" w:rsidP="00C248E9">
      <w:pPr>
        <w:pStyle w:val="Default"/>
        <w:spacing w:line="360" w:lineRule="auto"/>
        <w:jc w:val="both"/>
      </w:pPr>
      <w:r w:rsidRPr="0019703F">
        <w:t>The protocol for this study was sought and approved by the ethics and research committee of Lead City University, Ibadan, Oyo State, with th</w:t>
      </w:r>
      <w:r w:rsidR="006B4C9E" w:rsidRPr="0019703F">
        <w:t>e approval number LCU-REC/22/181</w:t>
      </w:r>
      <w:r w:rsidRPr="0019703F">
        <w:t xml:space="preserve"> dated 31st January, 2022.</w:t>
      </w:r>
      <w:bookmarkStart w:id="3" w:name="_Toc377299533"/>
    </w:p>
    <w:bookmarkEnd w:id="3"/>
    <w:p w:rsidR="000C35D7" w:rsidRPr="0019703F" w:rsidRDefault="000C35D7" w:rsidP="00C05195">
      <w:pPr>
        <w:spacing w:after="0" w:line="360" w:lineRule="auto"/>
        <w:jc w:val="both"/>
        <w:rPr>
          <w:rFonts w:ascii="Times New Roman" w:hAnsi="Times New Roman" w:cs="Times New Roman"/>
          <w:b/>
          <w:sz w:val="24"/>
          <w:szCs w:val="24"/>
        </w:rPr>
      </w:pPr>
    </w:p>
    <w:p w:rsidR="003600D2" w:rsidRDefault="003600D2" w:rsidP="00C05195">
      <w:pPr>
        <w:spacing w:after="0" w:line="360" w:lineRule="auto"/>
        <w:jc w:val="both"/>
        <w:rPr>
          <w:rFonts w:ascii="Times New Roman" w:hAnsi="Times New Roman" w:cs="Times New Roman"/>
          <w:b/>
          <w:sz w:val="24"/>
          <w:szCs w:val="24"/>
        </w:rPr>
      </w:pPr>
    </w:p>
    <w:p w:rsidR="00C05195" w:rsidRPr="0019703F" w:rsidRDefault="00C05195" w:rsidP="00C05195">
      <w:pPr>
        <w:spacing w:after="0" w:line="360" w:lineRule="auto"/>
        <w:jc w:val="both"/>
        <w:rPr>
          <w:rFonts w:ascii="Times New Roman" w:hAnsi="Times New Roman" w:cs="Times New Roman"/>
          <w:b/>
          <w:sz w:val="24"/>
          <w:szCs w:val="24"/>
        </w:rPr>
      </w:pPr>
      <w:r w:rsidRPr="0019703F">
        <w:rPr>
          <w:rFonts w:ascii="Times New Roman" w:hAnsi="Times New Roman" w:cs="Times New Roman"/>
          <w:b/>
          <w:sz w:val="24"/>
          <w:szCs w:val="24"/>
        </w:rPr>
        <w:lastRenderedPageBreak/>
        <w:t>Inclusion criteria for cigarette and non-cigarette smokers</w:t>
      </w:r>
    </w:p>
    <w:p w:rsidR="00C05195" w:rsidRPr="0019703F" w:rsidRDefault="00C05195" w:rsidP="00C05195">
      <w:pPr>
        <w:spacing w:after="0" w:line="360" w:lineRule="auto"/>
        <w:jc w:val="both"/>
        <w:rPr>
          <w:rFonts w:ascii="Times New Roman" w:hAnsi="Times New Roman" w:cs="Times New Roman"/>
          <w:sz w:val="24"/>
          <w:szCs w:val="24"/>
        </w:rPr>
      </w:pPr>
      <w:r w:rsidRPr="0019703F">
        <w:rPr>
          <w:rFonts w:ascii="Times New Roman" w:hAnsi="Times New Roman" w:cs="Times New Roman"/>
          <w:sz w:val="24"/>
          <w:szCs w:val="24"/>
        </w:rPr>
        <w:t>Subjects that fulfilled the following criteria were included in this study:-</w:t>
      </w:r>
    </w:p>
    <w:p w:rsidR="00C05195" w:rsidRPr="0019703F" w:rsidRDefault="00C05195" w:rsidP="00C05195">
      <w:pPr>
        <w:pStyle w:val="ListParagraph"/>
        <w:numPr>
          <w:ilvl w:val="0"/>
          <w:numId w:val="35"/>
        </w:numPr>
        <w:spacing w:after="0" w:line="360" w:lineRule="auto"/>
        <w:jc w:val="both"/>
        <w:rPr>
          <w:rFonts w:ascii="Times New Roman" w:hAnsi="Times New Roman" w:cs="Times New Roman"/>
          <w:sz w:val="24"/>
          <w:szCs w:val="24"/>
        </w:rPr>
      </w:pPr>
      <w:r w:rsidRPr="0019703F">
        <w:rPr>
          <w:rFonts w:ascii="Times New Roman" w:hAnsi="Times New Roman" w:cs="Times New Roman"/>
          <w:sz w:val="24"/>
          <w:szCs w:val="24"/>
        </w:rPr>
        <w:t>Subject for this study included both males and females b</w:t>
      </w:r>
      <w:r w:rsidR="00865429" w:rsidRPr="0019703F">
        <w:rPr>
          <w:rFonts w:ascii="Times New Roman" w:hAnsi="Times New Roman" w:cs="Times New Roman"/>
          <w:sz w:val="24"/>
          <w:szCs w:val="24"/>
        </w:rPr>
        <w:t>etween the ages of 22</w:t>
      </w:r>
      <w:r w:rsidRPr="0019703F">
        <w:rPr>
          <w:rFonts w:ascii="Times New Roman" w:hAnsi="Times New Roman" w:cs="Times New Roman"/>
          <w:sz w:val="24"/>
          <w:szCs w:val="24"/>
        </w:rPr>
        <w:t>years to 65years and above, who have been smoking cigarette alone for at least 5 years.</w:t>
      </w:r>
    </w:p>
    <w:p w:rsidR="00C05195" w:rsidRPr="0019703F" w:rsidRDefault="00C05195" w:rsidP="00C05195">
      <w:pPr>
        <w:pStyle w:val="ListParagraph"/>
        <w:numPr>
          <w:ilvl w:val="0"/>
          <w:numId w:val="35"/>
        </w:numPr>
        <w:spacing w:after="0" w:line="360" w:lineRule="auto"/>
        <w:jc w:val="both"/>
        <w:rPr>
          <w:rFonts w:ascii="Times New Roman" w:hAnsi="Times New Roman" w:cs="Times New Roman"/>
          <w:sz w:val="24"/>
          <w:szCs w:val="24"/>
        </w:rPr>
      </w:pPr>
      <w:r w:rsidRPr="0019703F">
        <w:rPr>
          <w:rFonts w:ascii="Times New Roman" w:hAnsi="Times New Roman" w:cs="Times New Roman"/>
          <w:sz w:val="24"/>
          <w:szCs w:val="24"/>
        </w:rPr>
        <w:t>Apparently healthy age matched males and females who are non-tobacco smokers and users, were recruited as non-cigarette smokers.</w:t>
      </w:r>
    </w:p>
    <w:p w:rsidR="00C05195" w:rsidRPr="0019703F" w:rsidRDefault="00C05195" w:rsidP="00C05195">
      <w:pPr>
        <w:pStyle w:val="ListParagraph"/>
        <w:numPr>
          <w:ilvl w:val="0"/>
          <w:numId w:val="35"/>
        </w:numPr>
        <w:spacing w:after="0" w:line="360" w:lineRule="auto"/>
        <w:jc w:val="both"/>
        <w:rPr>
          <w:rFonts w:ascii="Times New Roman" w:hAnsi="Times New Roman" w:cs="Times New Roman"/>
          <w:sz w:val="24"/>
          <w:szCs w:val="24"/>
        </w:rPr>
      </w:pPr>
      <w:r w:rsidRPr="0019703F">
        <w:rPr>
          <w:rFonts w:ascii="Times New Roman" w:hAnsi="Times New Roman" w:cs="Times New Roman"/>
          <w:sz w:val="24"/>
          <w:szCs w:val="24"/>
        </w:rPr>
        <w:t>Those that consented to participate in the study.</w:t>
      </w:r>
    </w:p>
    <w:p w:rsidR="00C05195" w:rsidRPr="0019703F" w:rsidRDefault="00C05195" w:rsidP="00C05195">
      <w:pPr>
        <w:spacing w:after="0" w:line="360" w:lineRule="auto"/>
        <w:jc w:val="both"/>
        <w:rPr>
          <w:rFonts w:ascii="Times New Roman" w:hAnsi="Times New Roman" w:cs="Times New Roman"/>
          <w:b/>
          <w:sz w:val="24"/>
          <w:szCs w:val="24"/>
        </w:rPr>
      </w:pPr>
      <w:r w:rsidRPr="0019703F">
        <w:rPr>
          <w:rFonts w:ascii="Times New Roman" w:hAnsi="Times New Roman" w:cs="Times New Roman"/>
          <w:b/>
          <w:sz w:val="24"/>
          <w:szCs w:val="24"/>
        </w:rPr>
        <w:t>Exclusion Criteria for Cigarette and non-cigarette smokers</w:t>
      </w:r>
    </w:p>
    <w:p w:rsidR="00C05195" w:rsidRPr="0019703F" w:rsidRDefault="00C05195" w:rsidP="00C05195">
      <w:pPr>
        <w:spacing w:after="0" w:line="360" w:lineRule="auto"/>
        <w:jc w:val="both"/>
        <w:rPr>
          <w:rFonts w:ascii="Times New Roman" w:hAnsi="Times New Roman" w:cs="Times New Roman"/>
          <w:sz w:val="24"/>
          <w:szCs w:val="24"/>
        </w:rPr>
      </w:pPr>
      <w:r w:rsidRPr="0019703F">
        <w:rPr>
          <w:rFonts w:ascii="Times New Roman" w:hAnsi="Times New Roman" w:cs="Times New Roman"/>
          <w:sz w:val="24"/>
          <w:szCs w:val="24"/>
        </w:rPr>
        <w:t>Subjects with th</w:t>
      </w:r>
      <w:r w:rsidR="005F07A2" w:rsidRPr="0019703F">
        <w:rPr>
          <w:rFonts w:ascii="Times New Roman" w:hAnsi="Times New Roman" w:cs="Times New Roman"/>
          <w:sz w:val="24"/>
          <w:szCs w:val="24"/>
        </w:rPr>
        <w:t>e following criteria were exempt</w:t>
      </w:r>
      <w:r w:rsidRPr="0019703F">
        <w:rPr>
          <w:rFonts w:ascii="Times New Roman" w:hAnsi="Times New Roman" w:cs="Times New Roman"/>
          <w:sz w:val="24"/>
          <w:szCs w:val="24"/>
        </w:rPr>
        <w:t>ed from this study:-</w:t>
      </w:r>
    </w:p>
    <w:p w:rsidR="00C05195" w:rsidRPr="0019703F" w:rsidRDefault="00C05195" w:rsidP="00C05195">
      <w:pPr>
        <w:pStyle w:val="ListParagraph"/>
        <w:numPr>
          <w:ilvl w:val="0"/>
          <w:numId w:val="33"/>
        </w:numPr>
        <w:spacing w:after="0" w:line="360" w:lineRule="auto"/>
        <w:jc w:val="both"/>
        <w:rPr>
          <w:rFonts w:ascii="Times New Roman" w:hAnsi="Times New Roman" w:cs="Times New Roman"/>
          <w:sz w:val="24"/>
          <w:szCs w:val="24"/>
        </w:rPr>
      </w:pPr>
      <w:r w:rsidRPr="0019703F">
        <w:rPr>
          <w:rFonts w:ascii="Times New Roman" w:hAnsi="Times New Roman" w:cs="Times New Roman"/>
          <w:sz w:val="24"/>
          <w:szCs w:val="24"/>
        </w:rPr>
        <w:t>Subjects who have not been smoking cigarettes for a period up to five (5) years at the time of sample collection.</w:t>
      </w:r>
    </w:p>
    <w:p w:rsidR="00C05195" w:rsidRPr="0019703F" w:rsidRDefault="00C05195" w:rsidP="00C05195">
      <w:pPr>
        <w:pStyle w:val="ListParagraph"/>
        <w:numPr>
          <w:ilvl w:val="0"/>
          <w:numId w:val="33"/>
        </w:numPr>
        <w:spacing w:after="0" w:line="360" w:lineRule="auto"/>
        <w:jc w:val="both"/>
        <w:rPr>
          <w:rFonts w:ascii="Times New Roman" w:hAnsi="Times New Roman" w:cs="Times New Roman"/>
          <w:b/>
          <w:sz w:val="24"/>
          <w:szCs w:val="24"/>
        </w:rPr>
      </w:pPr>
      <w:r w:rsidRPr="0019703F">
        <w:rPr>
          <w:rFonts w:ascii="Times New Roman" w:hAnsi="Times New Roman" w:cs="Times New Roman"/>
          <w:sz w:val="24"/>
          <w:szCs w:val="24"/>
        </w:rPr>
        <w:t>Subjects whose age</w:t>
      </w:r>
      <w:r w:rsidR="00865429" w:rsidRPr="0019703F">
        <w:rPr>
          <w:rFonts w:ascii="Times New Roman" w:hAnsi="Times New Roman" w:cs="Times New Roman"/>
          <w:sz w:val="24"/>
          <w:szCs w:val="24"/>
        </w:rPr>
        <w:t>s are below 22</w:t>
      </w:r>
      <w:r w:rsidRPr="0019703F">
        <w:rPr>
          <w:rFonts w:ascii="Times New Roman" w:hAnsi="Times New Roman" w:cs="Times New Roman"/>
          <w:sz w:val="24"/>
          <w:szCs w:val="24"/>
        </w:rPr>
        <w:t xml:space="preserve"> years </w:t>
      </w:r>
    </w:p>
    <w:p w:rsidR="00C05195" w:rsidRPr="0019703F" w:rsidRDefault="00C05195" w:rsidP="00C05195">
      <w:pPr>
        <w:pStyle w:val="ListParagraph"/>
        <w:numPr>
          <w:ilvl w:val="0"/>
          <w:numId w:val="33"/>
        </w:numPr>
        <w:spacing w:after="0" w:line="360" w:lineRule="auto"/>
        <w:jc w:val="both"/>
        <w:rPr>
          <w:rFonts w:ascii="Times New Roman" w:hAnsi="Times New Roman" w:cs="Times New Roman"/>
          <w:sz w:val="24"/>
          <w:szCs w:val="24"/>
        </w:rPr>
      </w:pPr>
      <w:r w:rsidRPr="0019703F">
        <w:rPr>
          <w:rFonts w:ascii="Times New Roman" w:hAnsi="Times New Roman" w:cs="Times New Roman"/>
          <w:sz w:val="24"/>
          <w:szCs w:val="24"/>
        </w:rPr>
        <w:t>Su</w:t>
      </w:r>
      <w:r w:rsidR="005F07A2" w:rsidRPr="0019703F">
        <w:rPr>
          <w:rFonts w:ascii="Times New Roman" w:hAnsi="Times New Roman" w:cs="Times New Roman"/>
          <w:sz w:val="24"/>
          <w:szCs w:val="24"/>
        </w:rPr>
        <w:t>bjects who had smoked cigarette</w:t>
      </w:r>
      <w:r w:rsidRPr="0019703F">
        <w:rPr>
          <w:rFonts w:ascii="Times New Roman" w:hAnsi="Times New Roman" w:cs="Times New Roman"/>
          <w:sz w:val="24"/>
          <w:szCs w:val="24"/>
        </w:rPr>
        <w:t xml:space="preserve"> or any other type of tobacco</w:t>
      </w:r>
      <w:r w:rsidR="005F07A2" w:rsidRPr="0019703F">
        <w:rPr>
          <w:rFonts w:ascii="Times New Roman" w:hAnsi="Times New Roman" w:cs="Times New Roman"/>
          <w:sz w:val="24"/>
          <w:szCs w:val="24"/>
        </w:rPr>
        <w:t xml:space="preserve"> products</w:t>
      </w:r>
      <w:r w:rsidR="00B210E1" w:rsidRPr="0019703F">
        <w:rPr>
          <w:rFonts w:ascii="Times New Roman" w:hAnsi="Times New Roman" w:cs="Times New Roman"/>
          <w:sz w:val="24"/>
          <w:szCs w:val="24"/>
        </w:rPr>
        <w:t xml:space="preserve"> before were </w:t>
      </w:r>
      <w:r w:rsidRPr="0019703F">
        <w:rPr>
          <w:rFonts w:ascii="Times New Roman" w:hAnsi="Times New Roman" w:cs="Times New Roman"/>
          <w:sz w:val="24"/>
          <w:szCs w:val="24"/>
        </w:rPr>
        <w:t xml:space="preserve">exempted </w:t>
      </w:r>
      <w:r w:rsidR="005F07A2" w:rsidRPr="0019703F">
        <w:rPr>
          <w:rFonts w:ascii="Times New Roman" w:hAnsi="Times New Roman" w:cs="Times New Roman"/>
          <w:sz w:val="24"/>
          <w:szCs w:val="24"/>
        </w:rPr>
        <w:t>to be recruited as control for</w:t>
      </w:r>
      <w:r w:rsidRPr="0019703F">
        <w:rPr>
          <w:rFonts w:ascii="Times New Roman" w:hAnsi="Times New Roman" w:cs="Times New Roman"/>
          <w:sz w:val="24"/>
          <w:szCs w:val="24"/>
        </w:rPr>
        <w:t xml:space="preserve"> this study.</w:t>
      </w:r>
    </w:p>
    <w:p w:rsidR="00C05195" w:rsidRPr="0019703F" w:rsidRDefault="00C05195" w:rsidP="00C05195">
      <w:pPr>
        <w:pStyle w:val="ListParagraph"/>
        <w:numPr>
          <w:ilvl w:val="0"/>
          <w:numId w:val="33"/>
        </w:numPr>
        <w:spacing w:after="0" w:line="360" w:lineRule="auto"/>
        <w:jc w:val="both"/>
        <w:rPr>
          <w:rFonts w:ascii="Times New Roman" w:hAnsi="Times New Roman" w:cs="Times New Roman"/>
          <w:sz w:val="24"/>
          <w:szCs w:val="24"/>
        </w:rPr>
      </w:pPr>
      <w:r w:rsidRPr="0019703F">
        <w:rPr>
          <w:rFonts w:ascii="Times New Roman" w:hAnsi="Times New Roman" w:cs="Times New Roman"/>
          <w:sz w:val="24"/>
          <w:szCs w:val="24"/>
        </w:rPr>
        <w:t>Subjects that refused participation</w:t>
      </w:r>
    </w:p>
    <w:p w:rsidR="00DB17C1" w:rsidRPr="0019703F" w:rsidRDefault="00DB17C1" w:rsidP="00DB17C1">
      <w:pPr>
        <w:spacing w:after="0" w:line="360" w:lineRule="auto"/>
        <w:jc w:val="both"/>
        <w:rPr>
          <w:rFonts w:ascii="Times New Roman" w:hAnsi="Times New Roman" w:cs="Times New Roman"/>
          <w:b/>
          <w:sz w:val="24"/>
          <w:szCs w:val="24"/>
        </w:rPr>
      </w:pPr>
      <w:r w:rsidRPr="0019703F">
        <w:rPr>
          <w:rFonts w:ascii="Times New Roman" w:hAnsi="Times New Roman" w:cs="Times New Roman"/>
          <w:b/>
          <w:color w:val="000000" w:themeColor="text1"/>
          <w:sz w:val="24"/>
          <w:szCs w:val="24"/>
        </w:rPr>
        <w:t>Sample Size Determination</w:t>
      </w:r>
    </w:p>
    <w:p w:rsidR="00D62D88" w:rsidRPr="0019703F" w:rsidRDefault="00D62D88" w:rsidP="00D62D88">
      <w:pPr>
        <w:spacing w:line="360" w:lineRule="auto"/>
        <w:jc w:val="both"/>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 xml:space="preserve">Sample size for this </w:t>
      </w:r>
      <w:r w:rsidR="00C75663" w:rsidRPr="0019703F">
        <w:rPr>
          <w:rFonts w:ascii="Times New Roman" w:hAnsi="Times New Roman" w:cs="Times New Roman"/>
          <w:color w:val="000000" w:themeColor="text1"/>
          <w:sz w:val="24"/>
          <w:szCs w:val="24"/>
        </w:rPr>
        <w:t>study was</w:t>
      </w:r>
      <w:r w:rsidRPr="0019703F">
        <w:rPr>
          <w:rFonts w:ascii="Times New Roman" w:hAnsi="Times New Roman" w:cs="Times New Roman"/>
          <w:color w:val="000000" w:themeColor="text1"/>
          <w:sz w:val="24"/>
          <w:szCs w:val="24"/>
        </w:rPr>
        <w:t xml:space="preserve"> determined using</w:t>
      </w:r>
    </w:p>
    <w:p w:rsidR="00D62D88" w:rsidRPr="0019703F" w:rsidRDefault="00D62D88" w:rsidP="00621337">
      <w:pPr>
        <w:spacing w:after="0" w:line="360" w:lineRule="auto"/>
        <w:jc w:val="both"/>
        <w:rPr>
          <w:rFonts w:ascii="Times New Roman" w:hAnsi="Times New Roman" w:cs="Times New Roman"/>
          <w:b/>
          <w:color w:val="000000" w:themeColor="text1"/>
          <w:sz w:val="24"/>
          <w:szCs w:val="24"/>
          <w:lang w:val="fr-FR"/>
        </w:rPr>
      </w:pPr>
      <w:r w:rsidRPr="0019703F">
        <w:rPr>
          <w:rFonts w:ascii="Times New Roman" w:hAnsi="Times New Roman" w:cs="Times New Roman"/>
          <w:color w:val="000000" w:themeColor="text1"/>
          <w:sz w:val="24"/>
          <w:szCs w:val="24"/>
          <w:lang w:val="fr-FR"/>
        </w:rPr>
        <w:t xml:space="preserve">n =       </w:t>
      </w:r>
      <w:r w:rsidRPr="0019703F">
        <w:rPr>
          <w:rFonts w:ascii="Times New Roman" w:hAnsi="Times New Roman" w:cs="Times New Roman"/>
          <w:color w:val="000000" w:themeColor="text1"/>
          <w:sz w:val="24"/>
          <w:szCs w:val="24"/>
          <w:u w:val="single"/>
          <w:lang w:val="fr-FR"/>
        </w:rPr>
        <w:t>Z</w:t>
      </w:r>
      <w:r w:rsidRPr="0019703F">
        <w:rPr>
          <w:rFonts w:ascii="Times New Roman" w:hAnsi="Times New Roman" w:cs="Times New Roman"/>
          <w:color w:val="000000" w:themeColor="text1"/>
          <w:sz w:val="24"/>
          <w:szCs w:val="24"/>
          <w:u w:val="single"/>
          <w:vertAlign w:val="superscript"/>
          <w:lang w:val="fr-FR"/>
        </w:rPr>
        <w:t>2</w:t>
      </w:r>
      <w:r w:rsidRPr="0019703F">
        <w:rPr>
          <w:rFonts w:ascii="Times New Roman" w:hAnsi="Times New Roman" w:cs="Times New Roman"/>
          <w:color w:val="000000" w:themeColor="text1"/>
          <w:sz w:val="24"/>
          <w:szCs w:val="24"/>
          <w:u w:val="single"/>
          <w:lang w:val="fr-FR"/>
        </w:rPr>
        <w:t>P(1-P)</w:t>
      </w:r>
      <w:r w:rsidR="003600D2" w:rsidRPr="003600D2">
        <w:rPr>
          <w:rFonts w:ascii="Times New Roman" w:hAnsi="Times New Roman" w:cs="Times New Roman"/>
          <w:color w:val="000000" w:themeColor="text1"/>
          <w:sz w:val="24"/>
          <w:szCs w:val="24"/>
          <w:lang w:val="fr-FR"/>
        </w:rPr>
        <w:t xml:space="preserve">    </w:t>
      </w:r>
      <w:r w:rsidRPr="007955FF">
        <w:rPr>
          <w:rFonts w:ascii="Times New Roman" w:hAnsi="Times New Roman" w:cs="Times New Roman"/>
          <w:color w:val="000000" w:themeColor="text1"/>
          <w:sz w:val="24"/>
          <w:szCs w:val="24"/>
          <w:lang w:val="fr-FR"/>
        </w:rPr>
        <w:t>(Naing</w:t>
      </w:r>
      <w:r w:rsidR="006C559D" w:rsidRPr="007955FF">
        <w:rPr>
          <w:rFonts w:ascii="Times New Roman" w:hAnsi="Times New Roman" w:cs="Times New Roman"/>
          <w:color w:val="000000" w:themeColor="text1"/>
          <w:sz w:val="24"/>
          <w:szCs w:val="24"/>
          <w:lang w:val="fr-FR"/>
        </w:rPr>
        <w:t> </w:t>
      </w:r>
      <w:r w:rsidR="004464B0" w:rsidRPr="007955FF">
        <w:rPr>
          <w:rFonts w:ascii="Times New Roman" w:hAnsi="Times New Roman" w:cs="Times New Roman"/>
          <w:color w:val="000000" w:themeColor="text1"/>
          <w:sz w:val="24"/>
          <w:szCs w:val="24"/>
          <w:lang w:val="fr-FR"/>
        </w:rPr>
        <w:t> et al</w:t>
      </w:r>
      <w:r w:rsidR="00671F2B" w:rsidRPr="007955FF">
        <w:rPr>
          <w:rFonts w:ascii="Times New Roman" w:hAnsi="Times New Roman" w:cs="Times New Roman"/>
          <w:color w:val="000000" w:themeColor="text1"/>
          <w:sz w:val="24"/>
          <w:szCs w:val="24"/>
          <w:lang w:val="fr-FR"/>
        </w:rPr>
        <w:t>.</w:t>
      </w:r>
      <w:r w:rsidRPr="007955FF">
        <w:rPr>
          <w:rFonts w:ascii="Times New Roman" w:hAnsi="Times New Roman" w:cs="Times New Roman"/>
          <w:color w:val="000000" w:themeColor="text1"/>
          <w:sz w:val="24"/>
          <w:szCs w:val="24"/>
          <w:lang w:val="fr-FR"/>
        </w:rPr>
        <w:t xml:space="preserve"> 2006)</w:t>
      </w:r>
    </w:p>
    <w:p w:rsidR="00D62D88" w:rsidRPr="0019703F" w:rsidRDefault="00D62D88" w:rsidP="00D62D88">
      <w:pPr>
        <w:spacing w:after="0" w:line="360" w:lineRule="auto"/>
        <w:ind w:left="720" w:firstLine="720"/>
        <w:jc w:val="both"/>
        <w:rPr>
          <w:rFonts w:ascii="Times New Roman" w:hAnsi="Times New Roman" w:cs="Times New Roman"/>
          <w:color w:val="000000" w:themeColor="text1"/>
          <w:sz w:val="24"/>
          <w:szCs w:val="24"/>
          <w:vertAlign w:val="superscript"/>
        </w:rPr>
      </w:pPr>
      <w:r w:rsidRPr="0019703F">
        <w:rPr>
          <w:rFonts w:ascii="Times New Roman" w:hAnsi="Times New Roman" w:cs="Times New Roman"/>
          <w:color w:val="000000" w:themeColor="text1"/>
          <w:sz w:val="24"/>
          <w:szCs w:val="24"/>
        </w:rPr>
        <w:t>d</w:t>
      </w:r>
      <w:r w:rsidRPr="0019703F">
        <w:rPr>
          <w:rFonts w:ascii="Times New Roman" w:hAnsi="Times New Roman" w:cs="Times New Roman"/>
          <w:color w:val="000000" w:themeColor="text1"/>
          <w:sz w:val="24"/>
          <w:szCs w:val="24"/>
          <w:vertAlign w:val="superscript"/>
        </w:rPr>
        <w:t>2</w:t>
      </w:r>
    </w:p>
    <w:p w:rsidR="00D62D88" w:rsidRPr="0019703F" w:rsidRDefault="00D62D88" w:rsidP="00D62D88">
      <w:pPr>
        <w:spacing w:after="0" w:line="360" w:lineRule="auto"/>
        <w:jc w:val="both"/>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n= Required sample size</w:t>
      </w:r>
    </w:p>
    <w:p w:rsidR="00D62D88" w:rsidRPr="0019703F" w:rsidRDefault="00D62D88" w:rsidP="00D62D88">
      <w:pPr>
        <w:spacing w:after="0" w:line="360" w:lineRule="auto"/>
        <w:jc w:val="both"/>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Z= Confidence level at 95% (standard value of 1.96)</w:t>
      </w:r>
    </w:p>
    <w:p w:rsidR="00D62D88" w:rsidRPr="0019703F" w:rsidRDefault="00D62D88" w:rsidP="00D62D88">
      <w:pPr>
        <w:spacing w:after="0" w:line="360" w:lineRule="auto"/>
        <w:jc w:val="both"/>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P= Estimated prevalence (</w:t>
      </w:r>
      <w:r w:rsidR="005F07A2" w:rsidRPr="0019703F">
        <w:rPr>
          <w:rFonts w:ascii="Times New Roman" w:hAnsi="Times New Roman" w:cs="Times New Roman"/>
          <w:color w:val="000000" w:themeColor="text1"/>
          <w:sz w:val="24"/>
          <w:szCs w:val="24"/>
        </w:rPr>
        <w:t>11</w:t>
      </w:r>
      <w:r w:rsidRPr="0019703F">
        <w:rPr>
          <w:rFonts w:ascii="Times New Roman" w:hAnsi="Times New Roman" w:cs="Times New Roman"/>
          <w:color w:val="000000" w:themeColor="text1"/>
          <w:sz w:val="24"/>
          <w:szCs w:val="24"/>
        </w:rPr>
        <w:t>%)</w:t>
      </w:r>
    </w:p>
    <w:p w:rsidR="00D62D88" w:rsidRPr="0019703F" w:rsidRDefault="00D62D88" w:rsidP="00D62D88">
      <w:pPr>
        <w:spacing w:after="0" w:line="360" w:lineRule="auto"/>
        <w:jc w:val="both"/>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d= Accepted error</w:t>
      </w:r>
    </w:p>
    <w:p w:rsidR="00D62D88" w:rsidRPr="0019703F" w:rsidRDefault="00D62D88" w:rsidP="00D62D88">
      <w:pPr>
        <w:spacing w:line="360" w:lineRule="auto"/>
        <w:jc w:val="both"/>
        <w:rPr>
          <w:rFonts w:ascii="Times New Roman" w:hAnsi="Times New Roman" w:cs="Times New Roman"/>
          <w:color w:val="000000" w:themeColor="text1"/>
          <w:sz w:val="24"/>
          <w:szCs w:val="24"/>
          <w:u w:val="single"/>
          <w:lang w:val="fr-FR"/>
        </w:rPr>
      </w:pPr>
      <w:r w:rsidRPr="0019703F">
        <w:rPr>
          <w:rFonts w:ascii="Times New Roman" w:hAnsi="Times New Roman" w:cs="Times New Roman"/>
          <w:color w:val="000000" w:themeColor="text1"/>
          <w:sz w:val="24"/>
          <w:szCs w:val="24"/>
          <w:lang w:val="fr-FR"/>
        </w:rPr>
        <w:t xml:space="preserve">n= </w:t>
      </w:r>
      <w:r w:rsidRPr="0019703F">
        <w:rPr>
          <w:rFonts w:ascii="Times New Roman" w:hAnsi="Times New Roman" w:cs="Times New Roman"/>
          <w:color w:val="000000" w:themeColor="text1"/>
          <w:sz w:val="24"/>
          <w:szCs w:val="24"/>
          <w:u w:val="single"/>
          <w:lang w:val="fr-FR"/>
        </w:rPr>
        <w:t>Z</w:t>
      </w:r>
      <w:r w:rsidRPr="0019703F">
        <w:rPr>
          <w:rFonts w:ascii="Times New Roman" w:hAnsi="Times New Roman" w:cs="Times New Roman"/>
          <w:color w:val="000000" w:themeColor="text1"/>
          <w:sz w:val="24"/>
          <w:szCs w:val="24"/>
          <w:u w:val="single"/>
          <w:vertAlign w:val="superscript"/>
          <w:lang w:val="fr-FR"/>
        </w:rPr>
        <w:t>2</w:t>
      </w:r>
      <w:r w:rsidRPr="0019703F">
        <w:rPr>
          <w:rFonts w:ascii="Times New Roman" w:hAnsi="Times New Roman" w:cs="Times New Roman"/>
          <w:color w:val="000000" w:themeColor="text1"/>
          <w:sz w:val="24"/>
          <w:szCs w:val="24"/>
          <w:u w:val="single"/>
          <w:lang w:val="fr-FR"/>
        </w:rPr>
        <w:t xml:space="preserve">  x P(1-P)</w:t>
      </w:r>
    </w:p>
    <w:p w:rsidR="00D62D88" w:rsidRPr="0019703F" w:rsidRDefault="00D62D88" w:rsidP="00D62D88">
      <w:pPr>
        <w:spacing w:line="360" w:lineRule="auto"/>
        <w:jc w:val="both"/>
        <w:rPr>
          <w:rFonts w:ascii="Times New Roman" w:hAnsi="Times New Roman" w:cs="Times New Roman"/>
          <w:color w:val="000000" w:themeColor="text1"/>
          <w:sz w:val="24"/>
          <w:szCs w:val="24"/>
          <w:vertAlign w:val="superscript"/>
          <w:lang w:val="fr-FR"/>
        </w:rPr>
      </w:pPr>
      <w:r w:rsidRPr="0019703F">
        <w:rPr>
          <w:rFonts w:ascii="Times New Roman" w:hAnsi="Times New Roman" w:cs="Times New Roman"/>
          <w:color w:val="000000" w:themeColor="text1"/>
          <w:sz w:val="24"/>
          <w:szCs w:val="24"/>
          <w:lang w:val="fr-FR"/>
        </w:rPr>
        <w:tab/>
        <w:t>d</w:t>
      </w:r>
      <w:r w:rsidRPr="0019703F">
        <w:rPr>
          <w:rFonts w:ascii="Times New Roman" w:hAnsi="Times New Roman" w:cs="Times New Roman"/>
          <w:color w:val="000000" w:themeColor="text1"/>
          <w:sz w:val="24"/>
          <w:szCs w:val="24"/>
          <w:vertAlign w:val="superscript"/>
          <w:lang w:val="fr-FR"/>
        </w:rPr>
        <w:t>2</w:t>
      </w:r>
    </w:p>
    <w:p w:rsidR="00D62D88" w:rsidRPr="0019703F" w:rsidRDefault="00D62D88" w:rsidP="00D62D88">
      <w:pPr>
        <w:spacing w:line="360" w:lineRule="auto"/>
        <w:jc w:val="both"/>
        <w:rPr>
          <w:rFonts w:ascii="Times New Roman" w:hAnsi="Times New Roman" w:cs="Times New Roman"/>
          <w:color w:val="000000" w:themeColor="text1"/>
          <w:sz w:val="24"/>
          <w:szCs w:val="24"/>
          <w:lang w:val="fr-FR"/>
        </w:rPr>
      </w:pPr>
      <w:r w:rsidRPr="0019703F">
        <w:rPr>
          <w:rFonts w:ascii="Times New Roman" w:hAnsi="Times New Roman" w:cs="Times New Roman"/>
          <w:color w:val="000000" w:themeColor="text1"/>
          <w:sz w:val="24"/>
          <w:szCs w:val="24"/>
          <w:lang w:val="fr-FR"/>
        </w:rPr>
        <w:t>Z= 95%= 1.96,  P=  11%, d= 0.05</w:t>
      </w:r>
    </w:p>
    <w:p w:rsidR="00D62D88" w:rsidRPr="0019703F" w:rsidRDefault="00D62D88" w:rsidP="00D62D88">
      <w:pPr>
        <w:spacing w:line="360" w:lineRule="auto"/>
        <w:jc w:val="both"/>
        <w:rPr>
          <w:rFonts w:ascii="Times New Roman" w:hAnsi="Times New Roman" w:cs="Times New Roman"/>
          <w:color w:val="000000" w:themeColor="text1"/>
          <w:sz w:val="24"/>
          <w:szCs w:val="24"/>
          <w:lang w:val="fr-FR"/>
        </w:rPr>
      </w:pPr>
      <w:r w:rsidRPr="0019703F">
        <w:rPr>
          <w:rFonts w:ascii="Times New Roman" w:hAnsi="Times New Roman" w:cs="Times New Roman"/>
          <w:color w:val="000000" w:themeColor="text1"/>
          <w:sz w:val="24"/>
          <w:szCs w:val="24"/>
          <w:lang w:val="fr-FR"/>
        </w:rPr>
        <w:t xml:space="preserve">n= </w:t>
      </w:r>
      <w:r w:rsidRPr="0019703F">
        <w:rPr>
          <w:rFonts w:ascii="Times New Roman" w:hAnsi="Times New Roman" w:cs="Times New Roman"/>
          <w:color w:val="000000" w:themeColor="text1"/>
          <w:sz w:val="24"/>
          <w:szCs w:val="24"/>
          <w:u w:val="single"/>
          <w:lang w:val="fr-FR"/>
        </w:rPr>
        <w:t>1.96</w:t>
      </w:r>
      <w:r w:rsidRPr="0019703F">
        <w:rPr>
          <w:rFonts w:ascii="Times New Roman" w:hAnsi="Times New Roman" w:cs="Times New Roman"/>
          <w:color w:val="000000" w:themeColor="text1"/>
          <w:sz w:val="24"/>
          <w:szCs w:val="24"/>
          <w:u w:val="single"/>
          <w:vertAlign w:val="superscript"/>
          <w:lang w:val="fr-FR"/>
        </w:rPr>
        <w:t>2</w:t>
      </w:r>
      <w:r w:rsidRPr="0019703F">
        <w:rPr>
          <w:rFonts w:ascii="Times New Roman" w:hAnsi="Times New Roman" w:cs="Times New Roman"/>
          <w:color w:val="000000" w:themeColor="text1"/>
          <w:sz w:val="24"/>
          <w:szCs w:val="24"/>
          <w:u w:val="single"/>
          <w:lang w:val="fr-FR"/>
        </w:rPr>
        <w:t xml:space="preserve"> x 0.10(1-0.10)</w:t>
      </w:r>
    </w:p>
    <w:p w:rsidR="00D62D88" w:rsidRPr="0019703F" w:rsidRDefault="00D62D88" w:rsidP="00D62D88">
      <w:pPr>
        <w:spacing w:line="360" w:lineRule="auto"/>
        <w:jc w:val="both"/>
        <w:rPr>
          <w:rFonts w:ascii="Times New Roman" w:hAnsi="Times New Roman" w:cs="Times New Roman"/>
          <w:color w:val="000000" w:themeColor="text1"/>
          <w:sz w:val="24"/>
          <w:szCs w:val="24"/>
          <w:vertAlign w:val="superscript"/>
        </w:rPr>
      </w:pPr>
      <w:r w:rsidRPr="0019703F">
        <w:rPr>
          <w:rFonts w:ascii="Times New Roman" w:hAnsi="Times New Roman" w:cs="Times New Roman"/>
          <w:color w:val="000000" w:themeColor="text1"/>
          <w:sz w:val="24"/>
          <w:szCs w:val="24"/>
          <w:lang w:val="fr-FR"/>
        </w:rPr>
        <w:tab/>
      </w:r>
      <w:r w:rsidRPr="0019703F">
        <w:rPr>
          <w:rFonts w:ascii="Times New Roman" w:hAnsi="Times New Roman" w:cs="Times New Roman"/>
          <w:color w:val="000000" w:themeColor="text1"/>
          <w:sz w:val="24"/>
          <w:szCs w:val="24"/>
        </w:rPr>
        <w:t>0.05</w:t>
      </w:r>
      <w:r w:rsidRPr="0019703F">
        <w:rPr>
          <w:rFonts w:ascii="Times New Roman" w:hAnsi="Times New Roman" w:cs="Times New Roman"/>
          <w:color w:val="000000" w:themeColor="text1"/>
          <w:sz w:val="24"/>
          <w:szCs w:val="24"/>
          <w:vertAlign w:val="superscript"/>
        </w:rPr>
        <w:t>2</w:t>
      </w:r>
    </w:p>
    <w:p w:rsidR="00D62D88" w:rsidRPr="0019703F" w:rsidRDefault="00D62D88" w:rsidP="00D62D88">
      <w:pPr>
        <w:spacing w:line="360" w:lineRule="auto"/>
        <w:jc w:val="both"/>
        <w:rPr>
          <w:rFonts w:ascii="Times New Roman" w:hAnsi="Times New Roman" w:cs="Times New Roman"/>
          <w:color w:val="000000" w:themeColor="text1"/>
          <w:sz w:val="24"/>
          <w:szCs w:val="24"/>
          <w:u w:val="single"/>
        </w:rPr>
      </w:pPr>
      <w:r w:rsidRPr="0019703F">
        <w:rPr>
          <w:rFonts w:ascii="Times New Roman" w:hAnsi="Times New Roman" w:cs="Times New Roman"/>
          <w:color w:val="000000" w:themeColor="text1"/>
          <w:sz w:val="24"/>
          <w:szCs w:val="24"/>
        </w:rPr>
        <w:lastRenderedPageBreak/>
        <w:t>=</w:t>
      </w:r>
      <w:r w:rsidRPr="0019703F">
        <w:rPr>
          <w:rFonts w:ascii="Times New Roman" w:hAnsi="Times New Roman" w:cs="Times New Roman"/>
          <w:color w:val="000000" w:themeColor="text1"/>
          <w:sz w:val="24"/>
          <w:szCs w:val="24"/>
        </w:rPr>
        <w:tab/>
      </w:r>
      <w:r w:rsidRPr="0019703F">
        <w:rPr>
          <w:rFonts w:ascii="Times New Roman" w:hAnsi="Times New Roman" w:cs="Times New Roman"/>
          <w:color w:val="000000" w:themeColor="text1"/>
          <w:sz w:val="24"/>
          <w:szCs w:val="24"/>
          <w:u w:val="single"/>
        </w:rPr>
        <w:t>3.84x0.09</w:t>
      </w:r>
    </w:p>
    <w:p w:rsidR="00D62D88" w:rsidRPr="0019703F" w:rsidRDefault="00D62D88" w:rsidP="00D62D88">
      <w:pPr>
        <w:spacing w:line="360" w:lineRule="auto"/>
        <w:jc w:val="both"/>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ab/>
        <w:t xml:space="preserve">      0.0025</w:t>
      </w:r>
    </w:p>
    <w:p w:rsidR="00D62D88" w:rsidRPr="0019703F" w:rsidRDefault="00D62D88" w:rsidP="00D62D88">
      <w:pPr>
        <w:spacing w:line="360" w:lineRule="auto"/>
        <w:jc w:val="both"/>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w:t>
      </w:r>
      <w:r w:rsidRPr="0019703F">
        <w:rPr>
          <w:rFonts w:ascii="Times New Roman" w:hAnsi="Times New Roman" w:cs="Times New Roman"/>
          <w:color w:val="000000" w:themeColor="text1"/>
          <w:sz w:val="24"/>
          <w:szCs w:val="24"/>
        </w:rPr>
        <w:tab/>
        <w:t xml:space="preserve">   138</w:t>
      </w:r>
    </w:p>
    <w:p w:rsidR="00D62D88" w:rsidRPr="0019703F" w:rsidRDefault="00D62D88" w:rsidP="00547BF9">
      <w:pPr>
        <w:spacing w:line="360" w:lineRule="auto"/>
        <w:jc w:val="both"/>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Factoring in non response and attrition rate (r) of 10% i.e 0.1 then we have 1-r =0.9</w:t>
      </w:r>
    </w:p>
    <w:p w:rsidR="00D62D88" w:rsidRPr="0019703F" w:rsidRDefault="00D62D88" w:rsidP="00547BF9">
      <w:pPr>
        <w:spacing w:line="360" w:lineRule="auto"/>
        <w:jc w:val="both"/>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Final sample size is thus</w:t>
      </w:r>
    </w:p>
    <w:p w:rsidR="00D62D88" w:rsidRPr="0019703F" w:rsidRDefault="00D62D88" w:rsidP="00D62D88">
      <w:pPr>
        <w:spacing w:line="360" w:lineRule="auto"/>
        <w:jc w:val="both"/>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=138/0.9</w:t>
      </w:r>
    </w:p>
    <w:p w:rsidR="00D62D88" w:rsidRPr="0019703F" w:rsidRDefault="00D62D88" w:rsidP="00D62D88">
      <w:pPr>
        <w:spacing w:line="360" w:lineRule="auto"/>
        <w:jc w:val="both"/>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 153</w:t>
      </w:r>
    </w:p>
    <w:p w:rsidR="00D62D88" w:rsidRPr="0019703F" w:rsidRDefault="00D62D88" w:rsidP="00D62D88">
      <w:pPr>
        <w:spacing w:line="360" w:lineRule="auto"/>
        <w:jc w:val="both"/>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This would be rounded up to 150 samples</w:t>
      </w:r>
    </w:p>
    <w:p w:rsidR="00034AB0" w:rsidRPr="0019703F" w:rsidRDefault="00034AB0" w:rsidP="00034AB0">
      <w:pPr>
        <w:spacing w:after="0" w:line="360" w:lineRule="auto"/>
        <w:jc w:val="both"/>
        <w:rPr>
          <w:rFonts w:ascii="Times New Roman" w:hAnsi="Times New Roman" w:cs="Times New Roman"/>
          <w:b/>
          <w:color w:val="000000" w:themeColor="text1"/>
          <w:sz w:val="24"/>
          <w:szCs w:val="24"/>
        </w:rPr>
      </w:pPr>
      <w:r w:rsidRPr="0019703F">
        <w:rPr>
          <w:rFonts w:ascii="Times New Roman" w:hAnsi="Times New Roman" w:cs="Times New Roman"/>
          <w:b/>
          <w:color w:val="000000" w:themeColor="text1"/>
          <w:sz w:val="24"/>
          <w:szCs w:val="24"/>
        </w:rPr>
        <w:t>Questionnaire</w:t>
      </w:r>
    </w:p>
    <w:p w:rsidR="00EF7C8B" w:rsidRPr="0019703F" w:rsidRDefault="00034AB0" w:rsidP="005C4560">
      <w:pPr>
        <w:spacing w:line="360" w:lineRule="auto"/>
        <w:jc w:val="both"/>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A well-structured questionnaire bothering on bio-data (Age, Gender, Academic Qualification) and socio-demographic characteristics was administered to each participant.</w:t>
      </w:r>
    </w:p>
    <w:p w:rsidR="001C58D4" w:rsidRPr="0019703F" w:rsidRDefault="00EF7C8B" w:rsidP="001C58D4">
      <w:pPr>
        <w:pStyle w:val="Heading2"/>
        <w:spacing w:line="276" w:lineRule="auto"/>
        <w:rPr>
          <w:sz w:val="24"/>
          <w:szCs w:val="24"/>
        </w:rPr>
      </w:pPr>
      <w:bookmarkStart w:id="4" w:name="_Toc377299534"/>
      <w:r w:rsidRPr="0019703F">
        <w:rPr>
          <w:color w:val="000000" w:themeColor="text1"/>
          <w:sz w:val="24"/>
          <w:szCs w:val="24"/>
        </w:rPr>
        <w:t>Sample Collection</w:t>
      </w:r>
      <w:bookmarkEnd w:id="4"/>
      <w:r w:rsidR="00F87446" w:rsidRPr="0019703F">
        <w:rPr>
          <w:color w:val="000000" w:themeColor="text1"/>
          <w:sz w:val="24"/>
          <w:szCs w:val="24"/>
        </w:rPr>
        <w:t xml:space="preserve"> and processing</w:t>
      </w:r>
      <w:r w:rsidR="003600D2">
        <w:rPr>
          <w:color w:val="000000" w:themeColor="text1"/>
          <w:sz w:val="24"/>
          <w:szCs w:val="24"/>
        </w:rPr>
        <w:t xml:space="preserve"> </w:t>
      </w:r>
      <w:r w:rsidR="001C58D4" w:rsidRPr="0019703F">
        <w:rPr>
          <w:b w:val="0"/>
          <w:sz w:val="24"/>
          <w:szCs w:val="24"/>
        </w:rPr>
        <w:t xml:space="preserve">(adopted from </w:t>
      </w:r>
      <w:r w:rsidR="001C58D4" w:rsidRPr="007955FF">
        <w:rPr>
          <w:b w:val="0"/>
          <w:sz w:val="24"/>
          <w:szCs w:val="24"/>
        </w:rPr>
        <w:t>Ochei and Kolhatkar, 2005)</w:t>
      </w:r>
    </w:p>
    <w:p w:rsidR="00EF7C8B" w:rsidRPr="0019703F" w:rsidRDefault="00EF7C8B" w:rsidP="00621337">
      <w:pPr>
        <w:spacing w:line="360" w:lineRule="auto"/>
        <w:jc w:val="both"/>
        <w:rPr>
          <w:rFonts w:ascii="Times New Roman" w:hAnsi="Times New Roman" w:cs="Times New Roman"/>
          <w:b/>
          <w:color w:val="000000" w:themeColor="text1"/>
          <w:sz w:val="24"/>
          <w:szCs w:val="24"/>
        </w:rPr>
      </w:pPr>
      <w:r w:rsidRPr="0019703F">
        <w:rPr>
          <w:rFonts w:ascii="Times New Roman" w:hAnsi="Times New Roman" w:cs="Times New Roman"/>
          <w:color w:val="000000" w:themeColor="text1"/>
          <w:sz w:val="24"/>
          <w:szCs w:val="24"/>
        </w:rPr>
        <w:t>A tourniquet was applied to the upper arm to dampen the blood</w:t>
      </w:r>
      <w:r w:rsidR="00F87446" w:rsidRPr="0019703F">
        <w:rPr>
          <w:rFonts w:ascii="Times New Roman" w:hAnsi="Times New Roman" w:cs="Times New Roman"/>
          <w:b/>
          <w:color w:val="000000" w:themeColor="text1"/>
          <w:sz w:val="24"/>
          <w:szCs w:val="24"/>
        </w:rPr>
        <w:t>,</w:t>
      </w:r>
      <w:r w:rsidR="00F87446" w:rsidRPr="0019703F">
        <w:rPr>
          <w:rFonts w:ascii="Times New Roman" w:hAnsi="Times New Roman" w:cs="Times New Roman"/>
          <w:color w:val="000000" w:themeColor="text1"/>
          <w:sz w:val="24"/>
          <w:szCs w:val="24"/>
        </w:rPr>
        <w:t>t</w:t>
      </w:r>
      <w:r w:rsidRPr="0019703F">
        <w:rPr>
          <w:rFonts w:ascii="Times New Roman" w:hAnsi="Times New Roman" w:cs="Times New Roman"/>
          <w:color w:val="000000" w:themeColor="text1"/>
          <w:sz w:val="24"/>
          <w:szCs w:val="24"/>
        </w:rPr>
        <w:t xml:space="preserve">he ante cubital fossa </w:t>
      </w:r>
      <w:r w:rsidR="00F87446" w:rsidRPr="0019703F">
        <w:rPr>
          <w:rFonts w:ascii="Times New Roman" w:hAnsi="Times New Roman" w:cs="Times New Roman"/>
          <w:color w:val="000000" w:themeColor="text1"/>
          <w:sz w:val="24"/>
          <w:szCs w:val="24"/>
        </w:rPr>
        <w:t>was cleaned with wet swab.</w:t>
      </w:r>
      <w:r w:rsidRPr="0019703F">
        <w:rPr>
          <w:rFonts w:ascii="Times New Roman" w:hAnsi="Times New Roman" w:cs="Times New Roman"/>
          <w:color w:val="000000" w:themeColor="text1"/>
          <w:sz w:val="24"/>
          <w:szCs w:val="24"/>
        </w:rPr>
        <w:t>A 5ml syringe was inserted into the visible vein and the blood was extracted  to 3.5ml mark</w:t>
      </w:r>
      <w:r w:rsidR="00F87446" w:rsidRPr="0019703F">
        <w:rPr>
          <w:rFonts w:ascii="Times New Roman" w:hAnsi="Times New Roman" w:cs="Times New Roman"/>
          <w:b/>
          <w:color w:val="000000" w:themeColor="text1"/>
          <w:sz w:val="24"/>
          <w:szCs w:val="24"/>
        </w:rPr>
        <w:t xml:space="preserve">. </w:t>
      </w:r>
      <w:r w:rsidR="00F87446" w:rsidRPr="0019703F">
        <w:rPr>
          <w:rFonts w:ascii="Times New Roman" w:hAnsi="Times New Roman" w:cs="Times New Roman"/>
          <w:color w:val="000000" w:themeColor="text1"/>
          <w:sz w:val="24"/>
          <w:szCs w:val="24"/>
        </w:rPr>
        <w:t>The tourniquet was loosened</w:t>
      </w:r>
      <w:r w:rsidRPr="0019703F">
        <w:rPr>
          <w:rFonts w:ascii="Times New Roman" w:hAnsi="Times New Roman" w:cs="Times New Roman"/>
          <w:color w:val="000000" w:themeColor="text1"/>
          <w:sz w:val="24"/>
          <w:szCs w:val="24"/>
        </w:rPr>
        <w:t xml:space="preserve"> and cotton wool was applied to the punctured site, the syringe was removed slowly.The blood was dispensed into the labeled EDTA bottle and well mixed to avoid clotting</w:t>
      </w:r>
      <w:r w:rsidR="00F87446" w:rsidRPr="0019703F">
        <w:rPr>
          <w:rFonts w:ascii="Times New Roman" w:hAnsi="Times New Roman" w:cs="Times New Roman"/>
          <w:b/>
          <w:color w:val="000000" w:themeColor="text1"/>
          <w:sz w:val="24"/>
          <w:szCs w:val="24"/>
        </w:rPr>
        <w:t xml:space="preserve">. </w:t>
      </w:r>
      <w:r w:rsidRPr="0019703F">
        <w:rPr>
          <w:rFonts w:ascii="Times New Roman" w:hAnsi="Times New Roman" w:cs="Times New Roman"/>
          <w:color w:val="000000" w:themeColor="text1"/>
          <w:sz w:val="24"/>
          <w:szCs w:val="24"/>
        </w:rPr>
        <w:t>The blood was taken to the automated haematologica</w:t>
      </w:r>
      <w:r w:rsidR="00FC0ABB" w:rsidRPr="0019703F">
        <w:rPr>
          <w:rFonts w:ascii="Times New Roman" w:hAnsi="Times New Roman" w:cs="Times New Roman"/>
          <w:color w:val="000000" w:themeColor="text1"/>
          <w:sz w:val="24"/>
          <w:szCs w:val="24"/>
        </w:rPr>
        <w:t>l</w:t>
      </w:r>
      <w:r w:rsidRPr="0019703F">
        <w:rPr>
          <w:rFonts w:ascii="Times New Roman" w:hAnsi="Times New Roman" w:cs="Times New Roman"/>
          <w:color w:val="000000" w:themeColor="text1"/>
          <w:sz w:val="24"/>
          <w:szCs w:val="24"/>
        </w:rPr>
        <w:t>analyser machine and the blood was aspirated and observed for reading</w:t>
      </w:r>
      <w:r w:rsidR="00F87446" w:rsidRPr="0019703F">
        <w:rPr>
          <w:rFonts w:ascii="Times New Roman" w:hAnsi="Times New Roman" w:cs="Times New Roman"/>
          <w:color w:val="000000" w:themeColor="text1"/>
          <w:sz w:val="24"/>
          <w:szCs w:val="24"/>
        </w:rPr>
        <w:t>.</w:t>
      </w:r>
    </w:p>
    <w:p w:rsidR="00F87446" w:rsidRPr="0019703F" w:rsidRDefault="00F87446" w:rsidP="00F87446">
      <w:pPr>
        <w:spacing w:line="360" w:lineRule="auto"/>
        <w:jc w:val="both"/>
        <w:rPr>
          <w:rFonts w:ascii="Times New Roman" w:hAnsi="Times New Roman" w:cs="Times New Roman"/>
          <w:sz w:val="24"/>
          <w:szCs w:val="24"/>
        </w:rPr>
      </w:pPr>
      <w:r w:rsidRPr="0019703F">
        <w:rPr>
          <w:rFonts w:ascii="Times New Roman" w:hAnsi="Times New Roman" w:cs="Times New Roman"/>
          <w:b/>
          <w:sz w:val="24"/>
          <w:szCs w:val="24"/>
        </w:rPr>
        <w:t>Statistical Analysis</w:t>
      </w:r>
    </w:p>
    <w:p w:rsidR="007D20C0" w:rsidRPr="0019703F" w:rsidRDefault="007D20C0" w:rsidP="007D20C0">
      <w:pPr>
        <w:jc w:val="both"/>
        <w:rPr>
          <w:rFonts w:ascii="Times New Roman" w:hAnsi="Times New Roman" w:cs="Times New Roman"/>
          <w:sz w:val="24"/>
          <w:szCs w:val="24"/>
        </w:rPr>
      </w:pPr>
      <w:r w:rsidRPr="0019703F">
        <w:rPr>
          <w:rFonts w:ascii="Times New Roman" w:hAnsi="Times New Roman" w:cs="Times New Roman"/>
          <w:sz w:val="24"/>
          <w:szCs w:val="24"/>
        </w:rPr>
        <w:t xml:space="preserve">Statistical analysis for Social Sciences (SPSS) version 25 was the statistical package used in analyzing all data obtained. Frequency table, Bar chart and Pearson Chi-Square were used to compare the means of the different analytes at </w:t>
      </w:r>
      <w:r w:rsidRPr="0019703F">
        <w:rPr>
          <w:rFonts w:ascii="Times New Roman" w:hAnsi="Times New Roman" w:cs="Times New Roman"/>
          <w:i/>
          <w:sz w:val="24"/>
          <w:szCs w:val="24"/>
        </w:rPr>
        <w:t>p</w:t>
      </w:r>
      <w:r w:rsidR="00154593" w:rsidRPr="0019703F">
        <w:rPr>
          <w:rFonts w:ascii="Times New Roman" w:hAnsi="Times New Roman" w:cs="Times New Roman"/>
          <w:sz w:val="24"/>
          <w:szCs w:val="24"/>
        </w:rPr>
        <w:t>≤</w:t>
      </w:r>
      <w:r w:rsidRPr="0019703F">
        <w:rPr>
          <w:rFonts w:ascii="Times New Roman" w:hAnsi="Times New Roman" w:cs="Times New Roman"/>
          <w:sz w:val="24"/>
          <w:szCs w:val="24"/>
        </w:rPr>
        <w:t xml:space="preserve"> 0.05 statistical significance. </w:t>
      </w:r>
    </w:p>
    <w:p w:rsidR="00C91E1A" w:rsidRDefault="00C91E1A" w:rsidP="00262BC0">
      <w:pPr>
        <w:rPr>
          <w:rFonts w:ascii="Times New Roman" w:hAnsi="Times New Roman" w:cs="Times New Roman"/>
          <w:b/>
          <w:sz w:val="24"/>
          <w:szCs w:val="24"/>
        </w:rPr>
      </w:pPr>
    </w:p>
    <w:p w:rsidR="00671F2B" w:rsidRDefault="00671F2B" w:rsidP="00262BC0">
      <w:pPr>
        <w:rPr>
          <w:rFonts w:ascii="Times New Roman" w:hAnsi="Times New Roman" w:cs="Times New Roman"/>
          <w:b/>
          <w:sz w:val="24"/>
          <w:szCs w:val="24"/>
        </w:rPr>
      </w:pPr>
    </w:p>
    <w:p w:rsidR="00671F2B" w:rsidRDefault="00671F2B" w:rsidP="00262BC0">
      <w:pPr>
        <w:rPr>
          <w:rFonts w:ascii="Times New Roman" w:hAnsi="Times New Roman" w:cs="Times New Roman"/>
          <w:b/>
          <w:sz w:val="24"/>
          <w:szCs w:val="24"/>
        </w:rPr>
      </w:pPr>
    </w:p>
    <w:p w:rsidR="00262BC0" w:rsidRPr="0019703F" w:rsidRDefault="00455AFE" w:rsidP="00455AFE">
      <w:pPr>
        <w:jc w:val="center"/>
        <w:rPr>
          <w:rFonts w:ascii="Times New Roman" w:hAnsi="Times New Roman" w:cs="Times New Roman"/>
          <w:b/>
          <w:sz w:val="24"/>
          <w:szCs w:val="24"/>
        </w:rPr>
      </w:pPr>
      <w:r w:rsidRPr="0019703F">
        <w:rPr>
          <w:rFonts w:ascii="Times New Roman" w:hAnsi="Times New Roman" w:cs="Times New Roman"/>
          <w:b/>
          <w:sz w:val="24"/>
          <w:szCs w:val="24"/>
        </w:rPr>
        <w:lastRenderedPageBreak/>
        <w:t>Result</w:t>
      </w:r>
    </w:p>
    <w:p w:rsidR="003A3A31" w:rsidRPr="0019703F" w:rsidRDefault="00A42994" w:rsidP="00547BF9">
      <w:pPr>
        <w:tabs>
          <w:tab w:val="left" w:pos="1016"/>
        </w:tabs>
        <w:spacing w:before="240" w:line="360" w:lineRule="auto"/>
        <w:ind w:left="-15"/>
        <w:rPr>
          <w:rFonts w:ascii="Times New Roman" w:hAnsi="Times New Roman" w:cs="Times New Roman"/>
          <w:b/>
          <w:color w:val="000000" w:themeColor="text1"/>
          <w:sz w:val="24"/>
          <w:szCs w:val="24"/>
        </w:rPr>
      </w:pPr>
      <w:bookmarkStart w:id="5" w:name="_Toc377301290"/>
      <w:r w:rsidRPr="0019703F">
        <w:rPr>
          <w:rFonts w:ascii="Times New Roman" w:hAnsi="Times New Roman" w:cs="Times New Roman"/>
          <w:b/>
          <w:sz w:val="24"/>
          <w:szCs w:val="24"/>
        </w:rPr>
        <w:t>Table 1.0: frequency distribution according to gender</w:t>
      </w:r>
      <w:bookmarkEnd w:id="5"/>
    </w:p>
    <w:tbl>
      <w:tblPr>
        <w:tblStyle w:val="PlainTable21"/>
        <w:tblpPr w:vertAnchor="text" w:horzAnchor="margin" w:tblpX="2"/>
        <w:tblW w:w="8720" w:type="dxa"/>
        <w:tblBorders>
          <w:top w:val="single" w:sz="4" w:space="0" w:color="auto"/>
          <w:bottom w:val="single" w:sz="4" w:space="0" w:color="auto"/>
        </w:tblBorders>
        <w:tblLook w:val="04A0"/>
      </w:tblPr>
      <w:tblGrid>
        <w:gridCol w:w="2610"/>
        <w:gridCol w:w="2970"/>
        <w:gridCol w:w="3140"/>
      </w:tblGrid>
      <w:tr w:rsidR="007740D4" w:rsidRPr="0019703F" w:rsidTr="00222119">
        <w:trPr>
          <w:cnfStyle w:val="100000000000"/>
          <w:trHeight w:val="277"/>
        </w:trPr>
        <w:tc>
          <w:tcPr>
            <w:cnfStyle w:val="001000000000"/>
            <w:tcW w:w="2610" w:type="dxa"/>
            <w:tcBorders>
              <w:top w:val="single" w:sz="4" w:space="0" w:color="auto"/>
              <w:bottom w:val="single" w:sz="4" w:space="0" w:color="auto"/>
            </w:tcBorders>
          </w:tcPr>
          <w:p w:rsidR="007740D4" w:rsidRPr="0019703F" w:rsidRDefault="007740D4" w:rsidP="005C4560">
            <w:pPr>
              <w:spacing w:line="360" w:lineRule="auto"/>
              <w:rPr>
                <w:rFonts w:ascii="Times New Roman" w:eastAsia="Arial" w:hAnsi="Times New Roman" w:cs="Times New Roman"/>
                <w:color w:val="000000" w:themeColor="text1"/>
                <w:sz w:val="24"/>
                <w:szCs w:val="24"/>
              </w:rPr>
            </w:pPr>
            <w:r w:rsidRPr="0019703F">
              <w:rPr>
                <w:rFonts w:ascii="Times New Roman" w:eastAsia="Arial" w:hAnsi="Times New Roman" w:cs="Times New Roman"/>
                <w:color w:val="000000" w:themeColor="text1"/>
                <w:sz w:val="24"/>
                <w:szCs w:val="24"/>
              </w:rPr>
              <w:t>Gender</w:t>
            </w:r>
          </w:p>
          <w:p w:rsidR="007740D4" w:rsidRPr="0019703F" w:rsidRDefault="007740D4" w:rsidP="005C4560">
            <w:pPr>
              <w:spacing w:line="360" w:lineRule="auto"/>
              <w:rPr>
                <w:rFonts w:ascii="Times New Roman" w:hAnsi="Times New Roman" w:cs="Times New Roman"/>
                <w:color w:val="000000" w:themeColor="text1"/>
                <w:sz w:val="24"/>
                <w:szCs w:val="24"/>
              </w:rPr>
            </w:pPr>
          </w:p>
        </w:tc>
        <w:tc>
          <w:tcPr>
            <w:tcW w:w="2970" w:type="dxa"/>
            <w:tcBorders>
              <w:top w:val="single" w:sz="4" w:space="0" w:color="auto"/>
              <w:bottom w:val="single" w:sz="4" w:space="0" w:color="auto"/>
            </w:tcBorders>
          </w:tcPr>
          <w:p w:rsidR="007740D4" w:rsidRPr="0019703F" w:rsidRDefault="007740D4" w:rsidP="004220C0">
            <w:pPr>
              <w:spacing w:line="360" w:lineRule="auto"/>
              <w:cnfStyle w:val="100000000000"/>
              <w:rPr>
                <w:rFonts w:ascii="Times New Roman" w:eastAsia="Arial" w:hAnsi="Times New Roman" w:cs="Times New Roman"/>
                <w:color w:val="000000" w:themeColor="text1"/>
                <w:sz w:val="24"/>
                <w:szCs w:val="24"/>
              </w:rPr>
            </w:pPr>
            <w:r w:rsidRPr="0019703F">
              <w:rPr>
                <w:rFonts w:ascii="Times New Roman" w:eastAsia="Arial" w:hAnsi="Times New Roman" w:cs="Times New Roman"/>
                <w:color w:val="000000" w:themeColor="text1"/>
                <w:sz w:val="24"/>
                <w:szCs w:val="24"/>
              </w:rPr>
              <w:t>Cigarette Smokers</w:t>
            </w:r>
            <w:r w:rsidR="00222119" w:rsidRPr="0019703F">
              <w:rPr>
                <w:rFonts w:ascii="Times New Roman" w:eastAsia="Arial" w:hAnsi="Times New Roman" w:cs="Times New Roman"/>
                <w:color w:val="000000" w:themeColor="text1"/>
                <w:sz w:val="24"/>
                <w:szCs w:val="24"/>
              </w:rPr>
              <w:t>(</w:t>
            </w:r>
            <w:r w:rsidR="004F7867" w:rsidRPr="0019703F">
              <w:rPr>
                <w:rFonts w:ascii="Times New Roman" w:eastAsia="Arial" w:hAnsi="Times New Roman" w:cs="Times New Roman"/>
                <w:color w:val="000000" w:themeColor="text1"/>
                <w:sz w:val="24"/>
                <w:szCs w:val="24"/>
              </w:rPr>
              <w:t>%</w:t>
            </w:r>
            <w:r w:rsidR="00222119" w:rsidRPr="0019703F">
              <w:rPr>
                <w:rFonts w:ascii="Times New Roman" w:eastAsia="Arial" w:hAnsi="Times New Roman" w:cs="Times New Roman"/>
                <w:color w:val="000000" w:themeColor="text1"/>
                <w:sz w:val="24"/>
                <w:szCs w:val="24"/>
              </w:rPr>
              <w:t>)</w:t>
            </w:r>
          </w:p>
          <w:p w:rsidR="007740D4" w:rsidRPr="0019703F" w:rsidRDefault="007740D4" w:rsidP="004220C0">
            <w:pPr>
              <w:spacing w:line="360" w:lineRule="auto"/>
              <w:cnfStyle w:val="100000000000"/>
              <w:rPr>
                <w:rFonts w:ascii="Times New Roman" w:hAnsi="Times New Roman" w:cs="Times New Roman"/>
                <w:color w:val="000000" w:themeColor="text1"/>
                <w:sz w:val="24"/>
                <w:szCs w:val="24"/>
              </w:rPr>
            </w:pPr>
            <w:r w:rsidRPr="0019703F">
              <w:rPr>
                <w:rFonts w:ascii="Times New Roman" w:eastAsia="Arial" w:hAnsi="Times New Roman" w:cs="Times New Roman"/>
                <w:color w:val="000000" w:themeColor="text1"/>
                <w:sz w:val="24"/>
                <w:szCs w:val="24"/>
              </w:rPr>
              <w:t>n= 100</w:t>
            </w:r>
          </w:p>
        </w:tc>
        <w:tc>
          <w:tcPr>
            <w:tcW w:w="3140" w:type="dxa"/>
            <w:tcBorders>
              <w:top w:val="single" w:sz="4" w:space="0" w:color="auto"/>
              <w:bottom w:val="single" w:sz="4" w:space="0" w:color="auto"/>
            </w:tcBorders>
          </w:tcPr>
          <w:p w:rsidR="007740D4" w:rsidRPr="0019703F" w:rsidRDefault="007740D4" w:rsidP="00222119">
            <w:pPr>
              <w:spacing w:line="360" w:lineRule="auto"/>
              <w:ind w:left="795" w:hanging="795"/>
              <w:cnfStyle w:val="100000000000"/>
              <w:rPr>
                <w:rFonts w:ascii="Times New Roman" w:hAnsi="Times New Roman" w:cs="Times New Roman"/>
                <w:color w:val="000000" w:themeColor="text1"/>
                <w:sz w:val="24"/>
                <w:szCs w:val="24"/>
              </w:rPr>
            </w:pPr>
            <w:r w:rsidRPr="0019703F">
              <w:rPr>
                <w:rFonts w:ascii="Times New Roman" w:eastAsia="Arial" w:hAnsi="Times New Roman" w:cs="Times New Roman"/>
                <w:color w:val="000000" w:themeColor="text1"/>
                <w:sz w:val="24"/>
                <w:szCs w:val="24"/>
              </w:rPr>
              <w:t>Non-cigarette Smokers</w:t>
            </w:r>
            <w:r w:rsidR="00222119" w:rsidRPr="0019703F">
              <w:rPr>
                <w:rFonts w:ascii="Times New Roman" w:eastAsia="Arial" w:hAnsi="Times New Roman" w:cs="Times New Roman"/>
                <w:color w:val="000000" w:themeColor="text1"/>
                <w:sz w:val="24"/>
                <w:szCs w:val="24"/>
              </w:rPr>
              <w:t xml:space="preserve"> (%)</w:t>
            </w:r>
            <w:r w:rsidRPr="0019703F">
              <w:rPr>
                <w:rFonts w:ascii="Times New Roman" w:eastAsia="Arial" w:hAnsi="Times New Roman" w:cs="Times New Roman"/>
                <w:color w:val="000000" w:themeColor="text1"/>
                <w:sz w:val="24"/>
                <w:szCs w:val="24"/>
              </w:rPr>
              <w:t>n= 50</w:t>
            </w:r>
          </w:p>
        </w:tc>
      </w:tr>
      <w:tr w:rsidR="007740D4" w:rsidRPr="0019703F" w:rsidTr="00222119">
        <w:trPr>
          <w:cnfStyle w:val="000000100000"/>
          <w:trHeight w:val="275"/>
        </w:trPr>
        <w:tc>
          <w:tcPr>
            <w:cnfStyle w:val="001000000000"/>
            <w:tcW w:w="2610" w:type="dxa"/>
            <w:tcBorders>
              <w:top w:val="single" w:sz="4" w:space="0" w:color="auto"/>
              <w:bottom w:val="none" w:sz="0" w:space="0" w:color="auto"/>
            </w:tcBorders>
          </w:tcPr>
          <w:p w:rsidR="007740D4" w:rsidRPr="0019703F" w:rsidRDefault="007740D4" w:rsidP="005C4560">
            <w:pPr>
              <w:spacing w:line="360" w:lineRule="auto"/>
              <w:rPr>
                <w:rFonts w:ascii="Times New Roman" w:hAnsi="Times New Roman" w:cs="Times New Roman"/>
                <w:b w:val="0"/>
                <w:color w:val="000000" w:themeColor="text1"/>
                <w:sz w:val="24"/>
                <w:szCs w:val="24"/>
              </w:rPr>
            </w:pPr>
            <w:r w:rsidRPr="0019703F">
              <w:rPr>
                <w:rFonts w:ascii="Times New Roman" w:hAnsi="Times New Roman" w:cs="Times New Roman"/>
                <w:b w:val="0"/>
                <w:color w:val="000000" w:themeColor="text1"/>
                <w:sz w:val="24"/>
                <w:szCs w:val="24"/>
              </w:rPr>
              <w:t>Male</w:t>
            </w:r>
          </w:p>
        </w:tc>
        <w:tc>
          <w:tcPr>
            <w:tcW w:w="2970" w:type="dxa"/>
            <w:tcBorders>
              <w:top w:val="single" w:sz="4" w:space="0" w:color="auto"/>
              <w:bottom w:val="none" w:sz="0" w:space="0" w:color="auto"/>
            </w:tcBorders>
          </w:tcPr>
          <w:p w:rsidR="007740D4" w:rsidRPr="0019703F" w:rsidRDefault="0083761A" w:rsidP="005C4560">
            <w:pPr>
              <w:spacing w:line="360" w:lineRule="auto"/>
              <w:cnfStyle w:val="000000100000"/>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78 (78</w:t>
            </w:r>
            <w:r w:rsidR="007740D4" w:rsidRPr="0019703F">
              <w:rPr>
                <w:rFonts w:ascii="Times New Roman" w:hAnsi="Times New Roman" w:cs="Times New Roman"/>
                <w:color w:val="000000" w:themeColor="text1"/>
                <w:sz w:val="24"/>
                <w:szCs w:val="24"/>
              </w:rPr>
              <w:t>%)</w:t>
            </w:r>
          </w:p>
        </w:tc>
        <w:tc>
          <w:tcPr>
            <w:tcW w:w="3140" w:type="dxa"/>
            <w:tcBorders>
              <w:top w:val="single" w:sz="4" w:space="0" w:color="auto"/>
              <w:bottom w:val="none" w:sz="0" w:space="0" w:color="auto"/>
            </w:tcBorders>
          </w:tcPr>
          <w:p w:rsidR="007740D4" w:rsidRPr="0019703F" w:rsidRDefault="0083761A" w:rsidP="005C4560">
            <w:pPr>
              <w:spacing w:line="360" w:lineRule="auto"/>
              <w:cnfStyle w:val="000000100000"/>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23 (46</w:t>
            </w:r>
            <w:r w:rsidR="007740D4" w:rsidRPr="0019703F">
              <w:rPr>
                <w:rFonts w:ascii="Times New Roman" w:hAnsi="Times New Roman" w:cs="Times New Roman"/>
                <w:color w:val="000000" w:themeColor="text1"/>
                <w:sz w:val="24"/>
                <w:szCs w:val="24"/>
              </w:rPr>
              <w:t>%)</w:t>
            </w:r>
          </w:p>
        </w:tc>
      </w:tr>
      <w:tr w:rsidR="007740D4" w:rsidRPr="0019703F" w:rsidTr="00222119">
        <w:trPr>
          <w:trHeight w:val="275"/>
        </w:trPr>
        <w:tc>
          <w:tcPr>
            <w:cnfStyle w:val="001000000000"/>
            <w:tcW w:w="2610" w:type="dxa"/>
          </w:tcPr>
          <w:p w:rsidR="007740D4" w:rsidRPr="0019703F" w:rsidRDefault="007740D4" w:rsidP="005C4560">
            <w:pPr>
              <w:spacing w:line="360" w:lineRule="auto"/>
              <w:rPr>
                <w:rFonts w:ascii="Times New Roman" w:hAnsi="Times New Roman" w:cs="Times New Roman"/>
                <w:b w:val="0"/>
                <w:color w:val="000000" w:themeColor="text1"/>
                <w:sz w:val="24"/>
                <w:szCs w:val="24"/>
              </w:rPr>
            </w:pPr>
            <w:r w:rsidRPr="0019703F">
              <w:rPr>
                <w:rFonts w:ascii="Times New Roman" w:hAnsi="Times New Roman" w:cs="Times New Roman"/>
                <w:b w:val="0"/>
                <w:color w:val="000000" w:themeColor="text1"/>
                <w:sz w:val="24"/>
                <w:szCs w:val="24"/>
              </w:rPr>
              <w:t>Female</w:t>
            </w:r>
          </w:p>
        </w:tc>
        <w:tc>
          <w:tcPr>
            <w:tcW w:w="2970" w:type="dxa"/>
          </w:tcPr>
          <w:p w:rsidR="007740D4" w:rsidRPr="0019703F" w:rsidRDefault="0083761A" w:rsidP="005C4560">
            <w:pPr>
              <w:spacing w:line="360" w:lineRule="auto"/>
              <w:cnfStyle w:val="000000000000"/>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22 (22</w:t>
            </w:r>
            <w:r w:rsidR="007740D4" w:rsidRPr="0019703F">
              <w:rPr>
                <w:rFonts w:ascii="Times New Roman" w:hAnsi="Times New Roman" w:cs="Times New Roman"/>
                <w:color w:val="000000" w:themeColor="text1"/>
                <w:sz w:val="24"/>
                <w:szCs w:val="24"/>
              </w:rPr>
              <w:t>%)</w:t>
            </w:r>
          </w:p>
        </w:tc>
        <w:tc>
          <w:tcPr>
            <w:tcW w:w="3140" w:type="dxa"/>
          </w:tcPr>
          <w:p w:rsidR="007740D4" w:rsidRPr="0019703F" w:rsidRDefault="0083761A" w:rsidP="005C4560">
            <w:pPr>
              <w:spacing w:line="360" w:lineRule="auto"/>
              <w:cnfStyle w:val="000000000000"/>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27 (54</w:t>
            </w:r>
            <w:r w:rsidR="007740D4" w:rsidRPr="0019703F">
              <w:rPr>
                <w:rFonts w:ascii="Times New Roman" w:hAnsi="Times New Roman" w:cs="Times New Roman"/>
                <w:color w:val="000000" w:themeColor="text1"/>
                <w:sz w:val="24"/>
                <w:szCs w:val="24"/>
              </w:rPr>
              <w:t>%)</w:t>
            </w:r>
          </w:p>
        </w:tc>
      </w:tr>
    </w:tbl>
    <w:p w:rsidR="004F7867" w:rsidRPr="0019703F" w:rsidRDefault="004F7867" w:rsidP="00F23E70">
      <w:pPr>
        <w:spacing w:line="360" w:lineRule="auto"/>
        <w:jc w:val="both"/>
        <w:rPr>
          <w:rFonts w:ascii="Times New Roman" w:hAnsi="Times New Roman" w:cs="Times New Roman"/>
          <w:color w:val="000000" w:themeColor="text1"/>
          <w:sz w:val="24"/>
          <w:szCs w:val="24"/>
        </w:rPr>
      </w:pPr>
    </w:p>
    <w:p w:rsidR="004F7867" w:rsidRPr="0019703F" w:rsidRDefault="004F7867" w:rsidP="00F23E70">
      <w:pPr>
        <w:spacing w:line="360" w:lineRule="auto"/>
        <w:jc w:val="both"/>
        <w:rPr>
          <w:rFonts w:ascii="Times New Roman" w:hAnsi="Times New Roman" w:cs="Times New Roman"/>
          <w:color w:val="000000" w:themeColor="text1"/>
          <w:sz w:val="24"/>
          <w:szCs w:val="24"/>
        </w:rPr>
      </w:pPr>
    </w:p>
    <w:p w:rsidR="004F7867" w:rsidRPr="0019703F" w:rsidRDefault="004F7867" w:rsidP="00F23E70">
      <w:pPr>
        <w:spacing w:line="360" w:lineRule="auto"/>
        <w:jc w:val="both"/>
        <w:rPr>
          <w:rFonts w:ascii="Times New Roman" w:hAnsi="Times New Roman" w:cs="Times New Roman"/>
          <w:color w:val="000000" w:themeColor="text1"/>
          <w:sz w:val="24"/>
          <w:szCs w:val="24"/>
        </w:rPr>
      </w:pPr>
    </w:p>
    <w:p w:rsidR="00A42994" w:rsidRPr="0019703F" w:rsidRDefault="00A42994" w:rsidP="00F23E70">
      <w:pPr>
        <w:spacing w:line="360" w:lineRule="auto"/>
        <w:jc w:val="both"/>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About 150 subject</w:t>
      </w:r>
      <w:r w:rsidR="00810BC2" w:rsidRPr="0019703F">
        <w:rPr>
          <w:rFonts w:ascii="Times New Roman" w:hAnsi="Times New Roman" w:cs="Times New Roman"/>
          <w:color w:val="000000" w:themeColor="text1"/>
          <w:sz w:val="24"/>
          <w:szCs w:val="24"/>
        </w:rPr>
        <w:t>s were recruited for this study</w:t>
      </w:r>
      <w:r w:rsidR="007D20C0" w:rsidRPr="0019703F">
        <w:rPr>
          <w:rFonts w:ascii="Times New Roman" w:hAnsi="Times New Roman" w:cs="Times New Roman"/>
          <w:color w:val="000000" w:themeColor="text1"/>
          <w:sz w:val="24"/>
          <w:szCs w:val="24"/>
        </w:rPr>
        <w:t>,</w:t>
      </w:r>
      <w:r w:rsidRPr="0019703F">
        <w:rPr>
          <w:rFonts w:ascii="Times New Roman" w:hAnsi="Times New Roman" w:cs="Times New Roman"/>
          <w:color w:val="000000" w:themeColor="text1"/>
          <w:sz w:val="24"/>
          <w:szCs w:val="24"/>
        </w:rPr>
        <w:t xml:space="preserve"> out of which 100 were cigarette smokers and 50 non-cigarette smokers. Out </w:t>
      </w:r>
      <w:r w:rsidR="0083761A" w:rsidRPr="0019703F">
        <w:rPr>
          <w:rFonts w:ascii="Times New Roman" w:hAnsi="Times New Roman" w:cs="Times New Roman"/>
          <w:color w:val="000000" w:themeColor="text1"/>
          <w:sz w:val="24"/>
          <w:szCs w:val="24"/>
        </w:rPr>
        <w:t>of the 100 cigarette smokers, 78(78</w:t>
      </w:r>
      <w:r w:rsidRPr="0019703F">
        <w:rPr>
          <w:rFonts w:ascii="Times New Roman" w:hAnsi="Times New Roman" w:cs="Times New Roman"/>
          <w:color w:val="000000" w:themeColor="text1"/>
          <w:sz w:val="24"/>
          <w:szCs w:val="24"/>
        </w:rPr>
        <w:t xml:space="preserve">%) were males while </w:t>
      </w:r>
      <w:r w:rsidR="0083761A" w:rsidRPr="0019703F">
        <w:rPr>
          <w:rFonts w:ascii="Times New Roman" w:hAnsi="Times New Roman" w:cs="Times New Roman"/>
          <w:color w:val="000000" w:themeColor="text1"/>
          <w:sz w:val="24"/>
          <w:szCs w:val="24"/>
        </w:rPr>
        <w:t>22(22</w:t>
      </w:r>
      <w:r w:rsidRPr="0019703F">
        <w:rPr>
          <w:rFonts w:ascii="Times New Roman" w:hAnsi="Times New Roman" w:cs="Times New Roman"/>
          <w:color w:val="000000" w:themeColor="text1"/>
          <w:sz w:val="24"/>
          <w:szCs w:val="24"/>
        </w:rPr>
        <w:t>%) were females.</w:t>
      </w:r>
      <w:r w:rsidR="00810BC2" w:rsidRPr="0019703F">
        <w:rPr>
          <w:rFonts w:ascii="Times New Roman" w:hAnsi="Times New Roman" w:cs="Times New Roman"/>
          <w:color w:val="000000" w:themeColor="text1"/>
          <w:sz w:val="24"/>
          <w:szCs w:val="24"/>
        </w:rPr>
        <w:t xml:space="preserve"> Out of the 50 no</w:t>
      </w:r>
      <w:r w:rsidR="0083761A" w:rsidRPr="0019703F">
        <w:rPr>
          <w:rFonts w:ascii="Times New Roman" w:hAnsi="Times New Roman" w:cs="Times New Roman"/>
          <w:color w:val="000000" w:themeColor="text1"/>
          <w:sz w:val="24"/>
          <w:szCs w:val="24"/>
        </w:rPr>
        <w:t>n-</w:t>
      </w:r>
      <w:r w:rsidR="00810BC2" w:rsidRPr="0019703F">
        <w:rPr>
          <w:rFonts w:ascii="Times New Roman" w:hAnsi="Times New Roman" w:cs="Times New Roman"/>
          <w:color w:val="000000" w:themeColor="text1"/>
          <w:sz w:val="24"/>
          <w:szCs w:val="24"/>
        </w:rPr>
        <w:t xml:space="preserve">cigarette smokers, </w:t>
      </w:r>
      <w:r w:rsidR="0083761A" w:rsidRPr="0019703F">
        <w:rPr>
          <w:rFonts w:ascii="Times New Roman" w:hAnsi="Times New Roman" w:cs="Times New Roman"/>
          <w:color w:val="000000" w:themeColor="text1"/>
          <w:sz w:val="24"/>
          <w:szCs w:val="24"/>
        </w:rPr>
        <w:t>23(46</w:t>
      </w:r>
      <w:r w:rsidR="00810BC2" w:rsidRPr="0019703F">
        <w:rPr>
          <w:rFonts w:ascii="Times New Roman" w:hAnsi="Times New Roman" w:cs="Times New Roman"/>
          <w:color w:val="000000" w:themeColor="text1"/>
          <w:sz w:val="24"/>
          <w:szCs w:val="24"/>
        </w:rPr>
        <w:t xml:space="preserve">%) were males while </w:t>
      </w:r>
      <w:r w:rsidR="0083761A" w:rsidRPr="0019703F">
        <w:rPr>
          <w:rFonts w:ascii="Times New Roman" w:hAnsi="Times New Roman" w:cs="Times New Roman"/>
          <w:color w:val="000000" w:themeColor="text1"/>
          <w:sz w:val="24"/>
          <w:szCs w:val="24"/>
        </w:rPr>
        <w:t>27(54</w:t>
      </w:r>
      <w:r w:rsidR="00810BC2" w:rsidRPr="0019703F">
        <w:rPr>
          <w:rFonts w:ascii="Times New Roman" w:hAnsi="Times New Roman" w:cs="Times New Roman"/>
          <w:color w:val="000000" w:themeColor="text1"/>
          <w:sz w:val="24"/>
          <w:szCs w:val="24"/>
        </w:rPr>
        <w:t>%) were females</w:t>
      </w:r>
      <w:r w:rsidR="00222119" w:rsidRPr="0019703F">
        <w:rPr>
          <w:rFonts w:ascii="Times New Roman" w:hAnsi="Times New Roman" w:cs="Times New Roman"/>
          <w:color w:val="000000" w:themeColor="text1"/>
          <w:sz w:val="24"/>
          <w:szCs w:val="24"/>
        </w:rPr>
        <w:t xml:space="preserve"> (Table 1.0)</w:t>
      </w:r>
      <w:r w:rsidR="00810BC2" w:rsidRPr="0019703F">
        <w:rPr>
          <w:rFonts w:ascii="Times New Roman" w:hAnsi="Times New Roman" w:cs="Times New Roman"/>
          <w:color w:val="000000" w:themeColor="text1"/>
          <w:sz w:val="24"/>
          <w:szCs w:val="24"/>
        </w:rPr>
        <w:t>.</w:t>
      </w:r>
    </w:p>
    <w:p w:rsidR="00865429" w:rsidRPr="0019703F" w:rsidRDefault="00D171F0" w:rsidP="00D85715">
      <w:pPr>
        <w:spacing w:line="360" w:lineRule="auto"/>
        <w:rPr>
          <w:rFonts w:ascii="Times New Roman" w:hAnsi="Times New Roman" w:cs="Times New Roman"/>
          <w:b/>
          <w:sz w:val="24"/>
          <w:szCs w:val="24"/>
        </w:rPr>
      </w:pPr>
      <w:bookmarkStart w:id="6" w:name="_Toc377301291"/>
      <w:r w:rsidRPr="0019703F">
        <w:rPr>
          <w:rFonts w:ascii="Times New Roman" w:hAnsi="Times New Roman" w:cs="Times New Roman"/>
          <w:b/>
          <w:sz w:val="24"/>
          <w:szCs w:val="24"/>
        </w:rPr>
        <w:t>Table 2</w:t>
      </w:r>
      <w:r w:rsidR="00AC4F34" w:rsidRPr="0019703F">
        <w:rPr>
          <w:rFonts w:ascii="Times New Roman" w:hAnsi="Times New Roman" w:cs="Times New Roman"/>
          <w:b/>
          <w:sz w:val="24"/>
          <w:szCs w:val="24"/>
        </w:rPr>
        <w:t>.0</w:t>
      </w:r>
      <w:r w:rsidR="00865429" w:rsidRPr="0019703F">
        <w:rPr>
          <w:rFonts w:ascii="Times New Roman" w:hAnsi="Times New Roman" w:cs="Times New Roman"/>
          <w:b/>
          <w:sz w:val="24"/>
          <w:szCs w:val="24"/>
        </w:rPr>
        <w:t xml:space="preserve">: </w:t>
      </w:r>
      <w:r w:rsidR="000B2D3C" w:rsidRPr="0019703F">
        <w:rPr>
          <w:rFonts w:ascii="Times New Roman" w:hAnsi="Times New Roman" w:cs="Times New Roman"/>
          <w:b/>
          <w:sz w:val="24"/>
          <w:szCs w:val="24"/>
        </w:rPr>
        <w:t>Distribution of cigarette and non-cigarette</w:t>
      </w:r>
      <w:r w:rsidR="00865429" w:rsidRPr="0019703F">
        <w:rPr>
          <w:rFonts w:ascii="Times New Roman" w:hAnsi="Times New Roman" w:cs="Times New Roman"/>
          <w:b/>
          <w:sz w:val="24"/>
          <w:szCs w:val="24"/>
        </w:rPr>
        <w:t xml:space="preserve"> Smokers According to their Age Groups.</w:t>
      </w:r>
    </w:p>
    <w:tbl>
      <w:tblPr>
        <w:tblpPr w:leftFromText="180" w:rightFromText="180" w:vertAnchor="text" w:tblpX="600" w:tblpY="1"/>
        <w:tblOverlap w:val="never"/>
        <w:tblW w:w="3510" w:type="pct"/>
        <w:tblBorders>
          <w:top w:val="single" w:sz="4" w:space="0" w:color="auto"/>
          <w:bottom w:val="single" w:sz="4" w:space="0" w:color="auto"/>
        </w:tblBorders>
        <w:tblCellMar>
          <w:left w:w="30" w:type="dxa"/>
          <w:right w:w="30" w:type="dxa"/>
        </w:tblCellMar>
        <w:tblLook w:val="0000"/>
      </w:tblPr>
      <w:tblGrid>
        <w:gridCol w:w="1406"/>
        <w:gridCol w:w="2436"/>
        <w:gridCol w:w="2771"/>
      </w:tblGrid>
      <w:tr w:rsidR="004B7E49" w:rsidRPr="0019703F" w:rsidTr="00222119">
        <w:trPr>
          <w:cantSplit/>
          <w:trHeight w:val="217"/>
          <w:tblHeader/>
        </w:trPr>
        <w:tc>
          <w:tcPr>
            <w:tcW w:w="1063" w:type="pct"/>
            <w:tcBorders>
              <w:top w:val="single" w:sz="4" w:space="0" w:color="auto"/>
              <w:bottom w:val="single" w:sz="4" w:space="0" w:color="auto"/>
            </w:tcBorders>
            <w:shd w:val="clear" w:color="auto" w:fill="FFFFFF"/>
            <w:tcMar>
              <w:top w:w="30" w:type="dxa"/>
              <w:left w:w="30" w:type="dxa"/>
              <w:bottom w:w="30" w:type="dxa"/>
              <w:right w:w="30" w:type="dxa"/>
            </w:tcMar>
          </w:tcPr>
          <w:p w:rsidR="004B7E49" w:rsidRPr="0019703F" w:rsidRDefault="004B7E49" w:rsidP="00D85715">
            <w:pPr>
              <w:spacing w:line="360" w:lineRule="auto"/>
              <w:jc w:val="center"/>
              <w:rPr>
                <w:rFonts w:ascii="Times New Roman" w:hAnsi="Times New Roman" w:cs="Times New Roman"/>
                <w:b/>
                <w:sz w:val="24"/>
                <w:szCs w:val="24"/>
              </w:rPr>
            </w:pPr>
            <w:r w:rsidRPr="0019703F">
              <w:rPr>
                <w:rFonts w:ascii="Times New Roman" w:hAnsi="Times New Roman" w:cs="Times New Roman"/>
                <w:b/>
                <w:sz w:val="24"/>
                <w:szCs w:val="24"/>
              </w:rPr>
              <w:t>Age</w:t>
            </w:r>
          </w:p>
          <w:p w:rsidR="004B7E49" w:rsidRPr="0019703F" w:rsidRDefault="004B7E49" w:rsidP="00D85715">
            <w:pPr>
              <w:spacing w:line="360" w:lineRule="auto"/>
              <w:jc w:val="center"/>
              <w:rPr>
                <w:rFonts w:ascii="Times New Roman" w:hAnsi="Times New Roman" w:cs="Times New Roman"/>
                <w:b/>
                <w:sz w:val="24"/>
                <w:szCs w:val="24"/>
              </w:rPr>
            </w:pPr>
            <w:r w:rsidRPr="0019703F">
              <w:rPr>
                <w:rFonts w:ascii="Times New Roman" w:hAnsi="Times New Roman" w:cs="Times New Roman"/>
                <w:b/>
                <w:sz w:val="24"/>
                <w:szCs w:val="24"/>
              </w:rPr>
              <w:t>(Years old)</w:t>
            </w:r>
          </w:p>
        </w:tc>
        <w:tc>
          <w:tcPr>
            <w:tcW w:w="1842" w:type="pct"/>
            <w:tcBorders>
              <w:top w:val="single" w:sz="4" w:space="0" w:color="auto"/>
              <w:bottom w:val="single" w:sz="4" w:space="0" w:color="auto"/>
            </w:tcBorders>
            <w:shd w:val="clear" w:color="auto" w:fill="FFFFFF"/>
            <w:tcMar>
              <w:top w:w="30" w:type="dxa"/>
              <w:left w:w="30" w:type="dxa"/>
              <w:bottom w:w="30" w:type="dxa"/>
              <w:right w:w="30" w:type="dxa"/>
            </w:tcMar>
            <w:vAlign w:val="bottom"/>
          </w:tcPr>
          <w:p w:rsidR="004B7E49" w:rsidRPr="0019703F" w:rsidRDefault="004B7E49" w:rsidP="00D85715">
            <w:pPr>
              <w:spacing w:line="360" w:lineRule="auto"/>
              <w:jc w:val="center"/>
              <w:rPr>
                <w:rFonts w:ascii="Times New Roman" w:hAnsi="Times New Roman" w:cs="Times New Roman"/>
                <w:b/>
                <w:sz w:val="24"/>
                <w:szCs w:val="24"/>
              </w:rPr>
            </w:pPr>
            <w:r w:rsidRPr="0019703F">
              <w:rPr>
                <w:rFonts w:ascii="Times New Roman" w:hAnsi="Times New Roman" w:cs="Times New Roman"/>
                <w:b/>
                <w:sz w:val="24"/>
                <w:szCs w:val="24"/>
              </w:rPr>
              <w:t>Cigarette Smokers (%) n=100</w:t>
            </w:r>
          </w:p>
        </w:tc>
        <w:tc>
          <w:tcPr>
            <w:tcW w:w="2095" w:type="pct"/>
            <w:tcBorders>
              <w:top w:val="single" w:sz="4" w:space="0" w:color="auto"/>
              <w:bottom w:val="single" w:sz="4" w:space="0" w:color="auto"/>
            </w:tcBorders>
            <w:shd w:val="clear" w:color="auto" w:fill="FFFFFF"/>
            <w:tcMar>
              <w:top w:w="30" w:type="dxa"/>
              <w:left w:w="30" w:type="dxa"/>
              <w:bottom w:w="30" w:type="dxa"/>
              <w:right w:w="30" w:type="dxa"/>
            </w:tcMar>
          </w:tcPr>
          <w:p w:rsidR="004B7E49" w:rsidRPr="0019703F" w:rsidRDefault="004B7E49" w:rsidP="00D85715">
            <w:pPr>
              <w:spacing w:line="360" w:lineRule="auto"/>
              <w:jc w:val="center"/>
              <w:rPr>
                <w:rFonts w:ascii="Times New Roman" w:hAnsi="Times New Roman" w:cs="Times New Roman"/>
                <w:b/>
                <w:sz w:val="24"/>
                <w:szCs w:val="24"/>
              </w:rPr>
            </w:pPr>
            <w:r w:rsidRPr="0019703F">
              <w:rPr>
                <w:rFonts w:ascii="Times New Roman" w:hAnsi="Times New Roman" w:cs="Times New Roman"/>
                <w:b/>
                <w:sz w:val="24"/>
                <w:szCs w:val="24"/>
              </w:rPr>
              <w:t>Non-Cigarette Smokers (%) n=50</w:t>
            </w:r>
          </w:p>
        </w:tc>
      </w:tr>
      <w:tr w:rsidR="004B7E49" w:rsidRPr="0019703F" w:rsidTr="00222119">
        <w:trPr>
          <w:cantSplit/>
          <w:trHeight w:val="237"/>
          <w:tblHeader/>
        </w:trPr>
        <w:tc>
          <w:tcPr>
            <w:tcW w:w="1063" w:type="pct"/>
            <w:tcBorders>
              <w:top w:val="single" w:sz="4" w:space="0" w:color="auto"/>
            </w:tcBorders>
            <w:shd w:val="clear" w:color="auto" w:fill="FFFFFF"/>
            <w:tcMar>
              <w:top w:w="30" w:type="dxa"/>
              <w:left w:w="30" w:type="dxa"/>
              <w:bottom w:w="30" w:type="dxa"/>
              <w:right w:w="30" w:type="dxa"/>
            </w:tcMar>
          </w:tcPr>
          <w:p w:rsidR="004B7E49" w:rsidRPr="0019703F" w:rsidRDefault="004B7E49" w:rsidP="00D85715">
            <w:pPr>
              <w:spacing w:line="360" w:lineRule="auto"/>
              <w:jc w:val="center"/>
              <w:rPr>
                <w:rFonts w:ascii="Times New Roman" w:hAnsi="Times New Roman" w:cs="Times New Roman"/>
                <w:sz w:val="24"/>
                <w:szCs w:val="24"/>
              </w:rPr>
            </w:pPr>
            <w:r w:rsidRPr="0019703F">
              <w:rPr>
                <w:rFonts w:ascii="Times New Roman" w:hAnsi="Times New Roman" w:cs="Times New Roman"/>
                <w:sz w:val="24"/>
                <w:szCs w:val="24"/>
              </w:rPr>
              <w:t>22-31</w:t>
            </w:r>
          </w:p>
        </w:tc>
        <w:tc>
          <w:tcPr>
            <w:tcW w:w="1842" w:type="pct"/>
            <w:tcBorders>
              <w:top w:val="single" w:sz="4" w:space="0" w:color="auto"/>
            </w:tcBorders>
            <w:shd w:val="clear" w:color="auto" w:fill="FFFFFF"/>
            <w:tcMar>
              <w:top w:w="30" w:type="dxa"/>
              <w:left w:w="30" w:type="dxa"/>
              <w:bottom w:w="30" w:type="dxa"/>
              <w:right w:w="30" w:type="dxa"/>
            </w:tcMar>
          </w:tcPr>
          <w:p w:rsidR="004B7E49" w:rsidRPr="0019703F" w:rsidRDefault="004B7E49" w:rsidP="00D85715">
            <w:pPr>
              <w:spacing w:line="360" w:lineRule="auto"/>
              <w:jc w:val="center"/>
              <w:rPr>
                <w:rFonts w:ascii="Times New Roman" w:hAnsi="Times New Roman" w:cs="Times New Roman"/>
                <w:bCs/>
                <w:sz w:val="24"/>
                <w:szCs w:val="24"/>
              </w:rPr>
            </w:pPr>
            <w:r w:rsidRPr="0019703F">
              <w:rPr>
                <w:rFonts w:ascii="Times New Roman" w:hAnsi="Times New Roman" w:cs="Times New Roman"/>
                <w:bCs/>
                <w:sz w:val="24"/>
                <w:szCs w:val="24"/>
              </w:rPr>
              <w:t>37(37)</w:t>
            </w:r>
          </w:p>
        </w:tc>
        <w:tc>
          <w:tcPr>
            <w:tcW w:w="2095" w:type="pct"/>
            <w:tcBorders>
              <w:top w:val="single" w:sz="4" w:space="0" w:color="auto"/>
            </w:tcBorders>
            <w:shd w:val="clear" w:color="auto" w:fill="FFFFFF"/>
            <w:tcMar>
              <w:top w:w="30" w:type="dxa"/>
              <w:left w:w="30" w:type="dxa"/>
              <w:bottom w:w="30" w:type="dxa"/>
              <w:right w:w="30" w:type="dxa"/>
            </w:tcMar>
          </w:tcPr>
          <w:p w:rsidR="004B7E49" w:rsidRPr="0019703F" w:rsidRDefault="004B7E49" w:rsidP="00D85715">
            <w:pPr>
              <w:spacing w:line="360" w:lineRule="auto"/>
              <w:jc w:val="center"/>
              <w:rPr>
                <w:rFonts w:ascii="Times New Roman" w:hAnsi="Times New Roman" w:cs="Times New Roman"/>
                <w:bCs/>
                <w:sz w:val="24"/>
                <w:szCs w:val="24"/>
              </w:rPr>
            </w:pPr>
            <w:r w:rsidRPr="0019703F">
              <w:rPr>
                <w:rFonts w:ascii="Times New Roman" w:hAnsi="Times New Roman" w:cs="Times New Roman"/>
                <w:bCs/>
                <w:sz w:val="24"/>
                <w:szCs w:val="24"/>
              </w:rPr>
              <w:t>18(36)</w:t>
            </w:r>
          </w:p>
        </w:tc>
      </w:tr>
      <w:tr w:rsidR="004B7E49" w:rsidRPr="0019703F" w:rsidTr="00222119">
        <w:trPr>
          <w:cantSplit/>
          <w:trHeight w:val="237"/>
          <w:tblHeader/>
        </w:trPr>
        <w:tc>
          <w:tcPr>
            <w:tcW w:w="1063" w:type="pct"/>
            <w:shd w:val="clear" w:color="auto" w:fill="FFFFFF"/>
            <w:tcMar>
              <w:top w:w="30" w:type="dxa"/>
              <w:left w:w="30" w:type="dxa"/>
              <w:bottom w:w="30" w:type="dxa"/>
              <w:right w:w="30" w:type="dxa"/>
            </w:tcMar>
          </w:tcPr>
          <w:p w:rsidR="004B7E49" w:rsidRPr="0019703F" w:rsidRDefault="004B7E49" w:rsidP="00D85715">
            <w:pPr>
              <w:spacing w:line="360" w:lineRule="auto"/>
              <w:jc w:val="center"/>
              <w:rPr>
                <w:rFonts w:ascii="Times New Roman" w:hAnsi="Times New Roman" w:cs="Times New Roman"/>
                <w:sz w:val="24"/>
                <w:szCs w:val="24"/>
              </w:rPr>
            </w:pPr>
            <w:r w:rsidRPr="0019703F">
              <w:rPr>
                <w:rFonts w:ascii="Times New Roman" w:hAnsi="Times New Roman" w:cs="Times New Roman"/>
                <w:sz w:val="24"/>
                <w:szCs w:val="24"/>
              </w:rPr>
              <w:t>32-41</w:t>
            </w:r>
          </w:p>
        </w:tc>
        <w:tc>
          <w:tcPr>
            <w:tcW w:w="1842" w:type="pct"/>
            <w:shd w:val="clear" w:color="auto" w:fill="FFFFFF"/>
            <w:tcMar>
              <w:top w:w="30" w:type="dxa"/>
              <w:left w:w="30" w:type="dxa"/>
              <w:bottom w:w="30" w:type="dxa"/>
              <w:right w:w="30" w:type="dxa"/>
            </w:tcMar>
          </w:tcPr>
          <w:p w:rsidR="004B7E49" w:rsidRPr="0019703F" w:rsidRDefault="004B7E49" w:rsidP="00D85715">
            <w:pPr>
              <w:spacing w:line="360" w:lineRule="auto"/>
              <w:jc w:val="center"/>
              <w:rPr>
                <w:rFonts w:ascii="Times New Roman" w:hAnsi="Times New Roman" w:cs="Times New Roman"/>
                <w:bCs/>
                <w:sz w:val="24"/>
                <w:szCs w:val="24"/>
              </w:rPr>
            </w:pPr>
            <w:r w:rsidRPr="0019703F">
              <w:rPr>
                <w:rFonts w:ascii="Times New Roman" w:hAnsi="Times New Roman" w:cs="Times New Roman"/>
                <w:bCs/>
                <w:sz w:val="24"/>
                <w:szCs w:val="24"/>
              </w:rPr>
              <w:t>26(26)</w:t>
            </w:r>
          </w:p>
        </w:tc>
        <w:tc>
          <w:tcPr>
            <w:tcW w:w="2095" w:type="pct"/>
            <w:shd w:val="clear" w:color="auto" w:fill="FFFFFF"/>
            <w:tcMar>
              <w:top w:w="30" w:type="dxa"/>
              <w:left w:w="30" w:type="dxa"/>
              <w:bottom w:w="30" w:type="dxa"/>
              <w:right w:w="30" w:type="dxa"/>
            </w:tcMar>
          </w:tcPr>
          <w:p w:rsidR="004B7E49" w:rsidRPr="0019703F" w:rsidRDefault="004B7E49" w:rsidP="00D85715">
            <w:pPr>
              <w:spacing w:line="360" w:lineRule="auto"/>
              <w:jc w:val="center"/>
              <w:rPr>
                <w:rFonts w:ascii="Times New Roman" w:hAnsi="Times New Roman" w:cs="Times New Roman"/>
                <w:bCs/>
                <w:sz w:val="24"/>
                <w:szCs w:val="24"/>
              </w:rPr>
            </w:pPr>
            <w:r w:rsidRPr="0019703F">
              <w:rPr>
                <w:rFonts w:ascii="Times New Roman" w:hAnsi="Times New Roman" w:cs="Times New Roman"/>
                <w:bCs/>
                <w:sz w:val="24"/>
                <w:szCs w:val="24"/>
              </w:rPr>
              <w:t>14(28)</w:t>
            </w:r>
          </w:p>
        </w:tc>
      </w:tr>
      <w:tr w:rsidR="004B7E49" w:rsidRPr="0019703F" w:rsidTr="00222119">
        <w:trPr>
          <w:cantSplit/>
          <w:trHeight w:val="237"/>
          <w:tblHeader/>
        </w:trPr>
        <w:tc>
          <w:tcPr>
            <w:tcW w:w="1063" w:type="pct"/>
            <w:shd w:val="clear" w:color="auto" w:fill="FFFFFF"/>
            <w:tcMar>
              <w:top w:w="30" w:type="dxa"/>
              <w:left w:w="30" w:type="dxa"/>
              <w:bottom w:w="30" w:type="dxa"/>
              <w:right w:w="30" w:type="dxa"/>
            </w:tcMar>
          </w:tcPr>
          <w:p w:rsidR="004B7E49" w:rsidRPr="0019703F" w:rsidRDefault="004B7E49" w:rsidP="00D85715">
            <w:pPr>
              <w:spacing w:line="360" w:lineRule="auto"/>
              <w:jc w:val="center"/>
              <w:rPr>
                <w:rFonts w:ascii="Times New Roman" w:hAnsi="Times New Roman" w:cs="Times New Roman"/>
                <w:sz w:val="24"/>
                <w:szCs w:val="24"/>
              </w:rPr>
            </w:pPr>
            <w:r w:rsidRPr="0019703F">
              <w:rPr>
                <w:rFonts w:ascii="Times New Roman" w:hAnsi="Times New Roman" w:cs="Times New Roman"/>
                <w:sz w:val="24"/>
                <w:szCs w:val="24"/>
              </w:rPr>
              <w:t>42-51</w:t>
            </w:r>
          </w:p>
        </w:tc>
        <w:tc>
          <w:tcPr>
            <w:tcW w:w="1842" w:type="pct"/>
            <w:shd w:val="clear" w:color="auto" w:fill="FFFFFF"/>
            <w:tcMar>
              <w:top w:w="30" w:type="dxa"/>
              <w:left w:w="30" w:type="dxa"/>
              <w:bottom w:w="30" w:type="dxa"/>
              <w:right w:w="30" w:type="dxa"/>
            </w:tcMar>
          </w:tcPr>
          <w:p w:rsidR="004B7E49" w:rsidRPr="0019703F" w:rsidRDefault="004B7E49" w:rsidP="00D85715">
            <w:pPr>
              <w:spacing w:line="360" w:lineRule="auto"/>
              <w:jc w:val="center"/>
              <w:rPr>
                <w:rFonts w:ascii="Times New Roman" w:hAnsi="Times New Roman" w:cs="Times New Roman"/>
                <w:bCs/>
                <w:sz w:val="24"/>
                <w:szCs w:val="24"/>
              </w:rPr>
            </w:pPr>
            <w:r w:rsidRPr="0019703F">
              <w:rPr>
                <w:rFonts w:ascii="Times New Roman" w:hAnsi="Times New Roman" w:cs="Times New Roman"/>
                <w:bCs/>
                <w:sz w:val="24"/>
                <w:szCs w:val="24"/>
              </w:rPr>
              <w:t>15(15)</w:t>
            </w:r>
          </w:p>
        </w:tc>
        <w:tc>
          <w:tcPr>
            <w:tcW w:w="2095" w:type="pct"/>
            <w:shd w:val="clear" w:color="auto" w:fill="FFFFFF"/>
            <w:tcMar>
              <w:top w:w="30" w:type="dxa"/>
              <w:left w:w="30" w:type="dxa"/>
              <w:bottom w:w="30" w:type="dxa"/>
              <w:right w:w="30" w:type="dxa"/>
            </w:tcMar>
          </w:tcPr>
          <w:p w:rsidR="004B7E49" w:rsidRPr="0019703F" w:rsidRDefault="004B7E49" w:rsidP="00D85715">
            <w:pPr>
              <w:spacing w:line="360" w:lineRule="auto"/>
              <w:jc w:val="center"/>
              <w:rPr>
                <w:rFonts w:ascii="Times New Roman" w:hAnsi="Times New Roman" w:cs="Times New Roman"/>
                <w:bCs/>
                <w:sz w:val="24"/>
                <w:szCs w:val="24"/>
              </w:rPr>
            </w:pPr>
            <w:r w:rsidRPr="0019703F">
              <w:rPr>
                <w:rFonts w:ascii="Times New Roman" w:hAnsi="Times New Roman" w:cs="Times New Roman"/>
                <w:bCs/>
                <w:sz w:val="24"/>
                <w:szCs w:val="24"/>
              </w:rPr>
              <w:t>08(16)</w:t>
            </w:r>
          </w:p>
        </w:tc>
      </w:tr>
      <w:tr w:rsidR="004B7E49" w:rsidRPr="0019703F" w:rsidTr="00222119">
        <w:trPr>
          <w:cantSplit/>
          <w:trHeight w:val="237"/>
          <w:tblHeader/>
        </w:trPr>
        <w:tc>
          <w:tcPr>
            <w:tcW w:w="1063" w:type="pct"/>
            <w:shd w:val="clear" w:color="auto" w:fill="FFFFFF"/>
            <w:tcMar>
              <w:top w:w="30" w:type="dxa"/>
              <w:left w:w="30" w:type="dxa"/>
              <w:bottom w:w="30" w:type="dxa"/>
              <w:right w:w="30" w:type="dxa"/>
            </w:tcMar>
          </w:tcPr>
          <w:p w:rsidR="004B7E49" w:rsidRPr="0019703F" w:rsidRDefault="004B7E49" w:rsidP="00D85715">
            <w:pPr>
              <w:spacing w:line="360" w:lineRule="auto"/>
              <w:jc w:val="center"/>
              <w:rPr>
                <w:rFonts w:ascii="Times New Roman" w:hAnsi="Times New Roman" w:cs="Times New Roman"/>
                <w:sz w:val="24"/>
                <w:szCs w:val="24"/>
              </w:rPr>
            </w:pPr>
            <w:r w:rsidRPr="0019703F">
              <w:rPr>
                <w:rFonts w:ascii="Times New Roman" w:hAnsi="Times New Roman" w:cs="Times New Roman"/>
                <w:sz w:val="24"/>
                <w:szCs w:val="24"/>
              </w:rPr>
              <w:t>52-61</w:t>
            </w:r>
          </w:p>
        </w:tc>
        <w:tc>
          <w:tcPr>
            <w:tcW w:w="1842" w:type="pct"/>
            <w:shd w:val="clear" w:color="auto" w:fill="FFFFFF"/>
            <w:tcMar>
              <w:top w:w="30" w:type="dxa"/>
              <w:left w:w="30" w:type="dxa"/>
              <w:bottom w:w="30" w:type="dxa"/>
              <w:right w:w="30" w:type="dxa"/>
            </w:tcMar>
          </w:tcPr>
          <w:p w:rsidR="004B7E49" w:rsidRPr="0019703F" w:rsidRDefault="004B7E49" w:rsidP="00D85715">
            <w:pPr>
              <w:spacing w:line="360" w:lineRule="auto"/>
              <w:jc w:val="center"/>
              <w:rPr>
                <w:rFonts w:ascii="Times New Roman" w:hAnsi="Times New Roman" w:cs="Times New Roman"/>
                <w:bCs/>
                <w:sz w:val="24"/>
                <w:szCs w:val="24"/>
              </w:rPr>
            </w:pPr>
            <w:r w:rsidRPr="0019703F">
              <w:rPr>
                <w:rFonts w:ascii="Times New Roman" w:hAnsi="Times New Roman" w:cs="Times New Roman"/>
                <w:bCs/>
                <w:sz w:val="24"/>
                <w:szCs w:val="24"/>
              </w:rPr>
              <w:t>13(13)</w:t>
            </w:r>
          </w:p>
        </w:tc>
        <w:tc>
          <w:tcPr>
            <w:tcW w:w="2095" w:type="pct"/>
            <w:shd w:val="clear" w:color="auto" w:fill="FFFFFF"/>
            <w:tcMar>
              <w:top w:w="30" w:type="dxa"/>
              <w:left w:w="30" w:type="dxa"/>
              <w:bottom w:w="30" w:type="dxa"/>
              <w:right w:w="30" w:type="dxa"/>
            </w:tcMar>
          </w:tcPr>
          <w:p w:rsidR="004B7E49" w:rsidRPr="0019703F" w:rsidRDefault="004B7E49" w:rsidP="00D85715">
            <w:pPr>
              <w:spacing w:line="360" w:lineRule="auto"/>
              <w:jc w:val="center"/>
              <w:rPr>
                <w:rFonts w:ascii="Times New Roman" w:hAnsi="Times New Roman" w:cs="Times New Roman"/>
                <w:bCs/>
                <w:sz w:val="24"/>
                <w:szCs w:val="24"/>
              </w:rPr>
            </w:pPr>
            <w:r w:rsidRPr="0019703F">
              <w:rPr>
                <w:rFonts w:ascii="Times New Roman" w:hAnsi="Times New Roman" w:cs="Times New Roman"/>
                <w:bCs/>
                <w:sz w:val="24"/>
                <w:szCs w:val="24"/>
              </w:rPr>
              <w:t>06(12)</w:t>
            </w:r>
          </w:p>
        </w:tc>
      </w:tr>
      <w:tr w:rsidR="004B7E49" w:rsidRPr="0019703F" w:rsidTr="00222119">
        <w:trPr>
          <w:cantSplit/>
          <w:trHeight w:val="237"/>
          <w:tblHeader/>
        </w:trPr>
        <w:tc>
          <w:tcPr>
            <w:tcW w:w="1063" w:type="pct"/>
            <w:tcBorders>
              <w:bottom w:val="single" w:sz="4" w:space="0" w:color="auto"/>
            </w:tcBorders>
            <w:shd w:val="clear" w:color="auto" w:fill="FFFFFF"/>
            <w:tcMar>
              <w:top w:w="30" w:type="dxa"/>
              <w:left w:w="30" w:type="dxa"/>
              <w:bottom w:w="30" w:type="dxa"/>
              <w:right w:w="30" w:type="dxa"/>
            </w:tcMar>
          </w:tcPr>
          <w:p w:rsidR="004B7E49" w:rsidRPr="0019703F" w:rsidRDefault="004B7E49" w:rsidP="00D85715">
            <w:pPr>
              <w:spacing w:line="360" w:lineRule="auto"/>
              <w:jc w:val="center"/>
              <w:rPr>
                <w:rFonts w:ascii="Times New Roman" w:hAnsi="Times New Roman" w:cs="Times New Roman"/>
                <w:sz w:val="24"/>
                <w:szCs w:val="24"/>
              </w:rPr>
            </w:pPr>
            <w:r w:rsidRPr="0019703F">
              <w:rPr>
                <w:rFonts w:ascii="Times New Roman" w:hAnsi="Times New Roman" w:cs="Times New Roman"/>
                <w:sz w:val="24"/>
                <w:szCs w:val="24"/>
              </w:rPr>
              <w:t>62 and above</w:t>
            </w:r>
          </w:p>
        </w:tc>
        <w:tc>
          <w:tcPr>
            <w:tcW w:w="1842" w:type="pct"/>
            <w:tcBorders>
              <w:bottom w:val="single" w:sz="4" w:space="0" w:color="auto"/>
            </w:tcBorders>
            <w:shd w:val="clear" w:color="auto" w:fill="FFFFFF"/>
            <w:tcMar>
              <w:top w:w="30" w:type="dxa"/>
              <w:left w:w="30" w:type="dxa"/>
              <w:bottom w:w="30" w:type="dxa"/>
              <w:right w:w="30" w:type="dxa"/>
            </w:tcMar>
          </w:tcPr>
          <w:p w:rsidR="004B7E49" w:rsidRPr="0019703F" w:rsidRDefault="004B7E49" w:rsidP="00D85715">
            <w:pPr>
              <w:spacing w:line="360" w:lineRule="auto"/>
              <w:jc w:val="center"/>
              <w:rPr>
                <w:rFonts w:ascii="Times New Roman" w:hAnsi="Times New Roman" w:cs="Times New Roman"/>
                <w:bCs/>
                <w:sz w:val="24"/>
                <w:szCs w:val="24"/>
              </w:rPr>
            </w:pPr>
            <w:r w:rsidRPr="0019703F">
              <w:rPr>
                <w:rFonts w:ascii="Times New Roman" w:hAnsi="Times New Roman" w:cs="Times New Roman"/>
                <w:bCs/>
                <w:sz w:val="24"/>
                <w:szCs w:val="24"/>
              </w:rPr>
              <w:t>09(9)</w:t>
            </w:r>
          </w:p>
        </w:tc>
        <w:tc>
          <w:tcPr>
            <w:tcW w:w="2095" w:type="pct"/>
            <w:tcBorders>
              <w:bottom w:val="single" w:sz="4" w:space="0" w:color="auto"/>
            </w:tcBorders>
            <w:shd w:val="clear" w:color="auto" w:fill="FFFFFF"/>
            <w:tcMar>
              <w:top w:w="30" w:type="dxa"/>
              <w:left w:w="30" w:type="dxa"/>
              <w:bottom w:w="30" w:type="dxa"/>
              <w:right w:w="30" w:type="dxa"/>
            </w:tcMar>
          </w:tcPr>
          <w:p w:rsidR="004B7E49" w:rsidRPr="0019703F" w:rsidRDefault="004B7E49" w:rsidP="00D85715">
            <w:pPr>
              <w:spacing w:line="360" w:lineRule="auto"/>
              <w:jc w:val="center"/>
              <w:rPr>
                <w:rFonts w:ascii="Times New Roman" w:hAnsi="Times New Roman" w:cs="Times New Roman"/>
                <w:bCs/>
                <w:sz w:val="24"/>
                <w:szCs w:val="24"/>
              </w:rPr>
            </w:pPr>
            <w:r w:rsidRPr="0019703F">
              <w:rPr>
                <w:rFonts w:ascii="Times New Roman" w:hAnsi="Times New Roman" w:cs="Times New Roman"/>
                <w:bCs/>
                <w:sz w:val="24"/>
                <w:szCs w:val="24"/>
              </w:rPr>
              <w:t>04(8)</w:t>
            </w:r>
          </w:p>
        </w:tc>
      </w:tr>
    </w:tbl>
    <w:p w:rsidR="00865429" w:rsidRPr="0019703F" w:rsidRDefault="00865429" w:rsidP="00D85715">
      <w:pPr>
        <w:spacing w:line="360" w:lineRule="auto"/>
        <w:jc w:val="both"/>
        <w:rPr>
          <w:rFonts w:ascii="Times New Roman" w:hAnsi="Times New Roman" w:cs="Times New Roman"/>
          <w:b/>
          <w:bCs/>
          <w:sz w:val="24"/>
          <w:szCs w:val="24"/>
        </w:rPr>
      </w:pPr>
    </w:p>
    <w:p w:rsidR="00865429" w:rsidRPr="0019703F" w:rsidRDefault="00865429" w:rsidP="00865429">
      <w:pPr>
        <w:spacing w:line="480" w:lineRule="auto"/>
        <w:jc w:val="both"/>
        <w:rPr>
          <w:rFonts w:ascii="Times New Roman" w:hAnsi="Times New Roman" w:cs="Times New Roman"/>
          <w:sz w:val="24"/>
          <w:szCs w:val="24"/>
        </w:rPr>
      </w:pPr>
    </w:p>
    <w:p w:rsidR="00865429" w:rsidRPr="0019703F" w:rsidRDefault="00865429" w:rsidP="00865429">
      <w:pPr>
        <w:spacing w:line="480" w:lineRule="auto"/>
        <w:jc w:val="both"/>
        <w:rPr>
          <w:rFonts w:ascii="Times New Roman" w:hAnsi="Times New Roman" w:cs="Times New Roman"/>
          <w:sz w:val="24"/>
          <w:szCs w:val="24"/>
        </w:rPr>
      </w:pPr>
    </w:p>
    <w:p w:rsidR="00865429" w:rsidRPr="0019703F" w:rsidRDefault="00865429" w:rsidP="00865429">
      <w:pPr>
        <w:spacing w:line="480" w:lineRule="auto"/>
        <w:jc w:val="both"/>
        <w:rPr>
          <w:rFonts w:ascii="Times New Roman" w:hAnsi="Times New Roman" w:cs="Times New Roman"/>
          <w:sz w:val="24"/>
          <w:szCs w:val="24"/>
        </w:rPr>
      </w:pPr>
    </w:p>
    <w:p w:rsidR="00865429" w:rsidRPr="0019703F" w:rsidRDefault="00865429" w:rsidP="00865429">
      <w:pPr>
        <w:spacing w:line="480" w:lineRule="auto"/>
        <w:jc w:val="both"/>
        <w:rPr>
          <w:rFonts w:ascii="Times New Roman" w:hAnsi="Times New Roman" w:cs="Times New Roman"/>
          <w:sz w:val="24"/>
          <w:szCs w:val="24"/>
        </w:rPr>
      </w:pPr>
    </w:p>
    <w:p w:rsidR="00865429" w:rsidRPr="0019703F" w:rsidRDefault="00865429" w:rsidP="00865429">
      <w:pPr>
        <w:spacing w:line="480" w:lineRule="auto"/>
        <w:jc w:val="both"/>
        <w:rPr>
          <w:rFonts w:ascii="Times New Roman" w:hAnsi="Times New Roman" w:cs="Times New Roman"/>
          <w:sz w:val="24"/>
          <w:szCs w:val="24"/>
        </w:rPr>
      </w:pPr>
    </w:p>
    <w:p w:rsidR="00D85715" w:rsidRPr="0019703F" w:rsidRDefault="00D85715" w:rsidP="00865429">
      <w:pPr>
        <w:spacing w:line="480" w:lineRule="auto"/>
        <w:jc w:val="both"/>
        <w:rPr>
          <w:rFonts w:ascii="Times New Roman" w:hAnsi="Times New Roman" w:cs="Times New Roman"/>
          <w:sz w:val="24"/>
          <w:szCs w:val="24"/>
        </w:rPr>
      </w:pPr>
    </w:p>
    <w:p w:rsidR="00F25C2D" w:rsidRPr="0019703F" w:rsidRDefault="00360E5E" w:rsidP="00F25C2D">
      <w:pPr>
        <w:spacing w:line="480" w:lineRule="auto"/>
        <w:jc w:val="both"/>
        <w:rPr>
          <w:rFonts w:ascii="Times New Roman" w:hAnsi="Times New Roman" w:cs="Times New Roman"/>
          <w:sz w:val="24"/>
          <w:szCs w:val="24"/>
        </w:rPr>
      </w:pPr>
      <w:r w:rsidRPr="0019703F">
        <w:rPr>
          <w:rFonts w:ascii="Times New Roman" w:hAnsi="Times New Roman" w:cs="Times New Roman"/>
          <w:sz w:val="24"/>
          <w:szCs w:val="24"/>
        </w:rPr>
        <w:t xml:space="preserve">Cigarette </w:t>
      </w:r>
      <w:r w:rsidR="004B7E49" w:rsidRPr="0019703F">
        <w:rPr>
          <w:rFonts w:ascii="Times New Roman" w:hAnsi="Times New Roman" w:cs="Times New Roman"/>
          <w:sz w:val="24"/>
          <w:szCs w:val="24"/>
        </w:rPr>
        <w:t xml:space="preserve">and non-cigarette </w:t>
      </w:r>
      <w:r w:rsidR="00F25C2D" w:rsidRPr="0019703F">
        <w:rPr>
          <w:rFonts w:ascii="Times New Roman" w:hAnsi="Times New Roman" w:cs="Times New Roman"/>
          <w:sz w:val="24"/>
          <w:szCs w:val="24"/>
        </w:rPr>
        <w:t xml:space="preserve">smokers within the age group 22-31 years </w:t>
      </w:r>
      <w:r w:rsidR="004B7E49" w:rsidRPr="0019703F">
        <w:rPr>
          <w:rFonts w:ascii="Times New Roman" w:hAnsi="Times New Roman" w:cs="Times New Roman"/>
          <w:sz w:val="24"/>
          <w:szCs w:val="24"/>
        </w:rPr>
        <w:t xml:space="preserve">recorded a prevalence of </w:t>
      </w:r>
      <w:r w:rsidR="00F25C2D" w:rsidRPr="0019703F">
        <w:rPr>
          <w:rFonts w:ascii="Times New Roman" w:hAnsi="Times New Roman" w:cs="Times New Roman"/>
          <w:sz w:val="24"/>
          <w:szCs w:val="24"/>
        </w:rPr>
        <w:t>37%</w:t>
      </w:r>
      <w:r w:rsidR="004B7E49" w:rsidRPr="0019703F">
        <w:rPr>
          <w:rFonts w:ascii="Times New Roman" w:hAnsi="Times New Roman" w:cs="Times New Roman"/>
          <w:sz w:val="24"/>
          <w:szCs w:val="24"/>
        </w:rPr>
        <w:t xml:space="preserve"> and 36% respectively</w:t>
      </w:r>
      <w:r w:rsidR="00F25C2D" w:rsidRPr="0019703F">
        <w:rPr>
          <w:rFonts w:ascii="Times New Roman" w:hAnsi="Times New Roman" w:cs="Times New Roman"/>
          <w:sz w:val="24"/>
          <w:szCs w:val="24"/>
        </w:rPr>
        <w:t>; followed by 32-41 years age group</w:t>
      </w:r>
      <w:r w:rsidR="004B7E49" w:rsidRPr="0019703F">
        <w:rPr>
          <w:rFonts w:ascii="Times New Roman" w:hAnsi="Times New Roman" w:cs="Times New Roman"/>
          <w:sz w:val="24"/>
          <w:szCs w:val="24"/>
        </w:rPr>
        <w:t xml:space="preserve"> recorded </w:t>
      </w:r>
      <w:r w:rsidR="00F25C2D" w:rsidRPr="0019703F">
        <w:rPr>
          <w:rFonts w:ascii="Times New Roman" w:hAnsi="Times New Roman" w:cs="Times New Roman"/>
          <w:sz w:val="24"/>
          <w:szCs w:val="24"/>
        </w:rPr>
        <w:t>26</w:t>
      </w:r>
      <w:r w:rsidR="004B7E49" w:rsidRPr="0019703F">
        <w:rPr>
          <w:rFonts w:ascii="Times New Roman" w:hAnsi="Times New Roman" w:cs="Times New Roman"/>
          <w:sz w:val="24"/>
          <w:szCs w:val="24"/>
        </w:rPr>
        <w:t>% and 28% respectively</w:t>
      </w:r>
      <w:r w:rsidR="00F25C2D" w:rsidRPr="0019703F">
        <w:rPr>
          <w:rFonts w:ascii="Times New Roman" w:hAnsi="Times New Roman" w:cs="Times New Roman"/>
          <w:sz w:val="24"/>
          <w:szCs w:val="24"/>
        </w:rPr>
        <w:t>; 42-51</w:t>
      </w:r>
      <w:r w:rsidR="004B7E49" w:rsidRPr="0019703F">
        <w:rPr>
          <w:rFonts w:ascii="Times New Roman" w:hAnsi="Times New Roman" w:cs="Times New Roman"/>
          <w:sz w:val="24"/>
          <w:szCs w:val="24"/>
        </w:rPr>
        <w:t xml:space="preserve"> years</w:t>
      </w:r>
      <w:r w:rsidR="00575890">
        <w:rPr>
          <w:rFonts w:ascii="Times New Roman" w:hAnsi="Times New Roman" w:cs="Times New Roman"/>
          <w:sz w:val="24"/>
          <w:szCs w:val="24"/>
        </w:rPr>
        <w:t xml:space="preserve"> age group recorded 15% and 16%</w:t>
      </w:r>
      <w:r w:rsidR="004B7E49" w:rsidRPr="0019703F">
        <w:rPr>
          <w:rFonts w:ascii="Times New Roman" w:hAnsi="Times New Roman" w:cs="Times New Roman"/>
          <w:sz w:val="24"/>
          <w:szCs w:val="24"/>
        </w:rPr>
        <w:t>; 52-61</w:t>
      </w:r>
      <w:r w:rsidR="00F25C2D" w:rsidRPr="0019703F">
        <w:rPr>
          <w:rFonts w:ascii="Times New Roman" w:hAnsi="Times New Roman" w:cs="Times New Roman"/>
          <w:sz w:val="24"/>
          <w:szCs w:val="24"/>
        </w:rPr>
        <w:t xml:space="preserve"> years age group</w:t>
      </w:r>
      <w:r w:rsidR="004B7E49" w:rsidRPr="0019703F">
        <w:rPr>
          <w:rFonts w:ascii="Times New Roman" w:hAnsi="Times New Roman" w:cs="Times New Roman"/>
          <w:sz w:val="24"/>
          <w:szCs w:val="24"/>
        </w:rPr>
        <w:t xml:space="preserve"> revealed13% </w:t>
      </w:r>
      <w:r w:rsidR="004B7E49" w:rsidRPr="0019703F">
        <w:rPr>
          <w:rFonts w:ascii="Times New Roman" w:hAnsi="Times New Roman" w:cs="Times New Roman"/>
          <w:sz w:val="24"/>
          <w:szCs w:val="24"/>
        </w:rPr>
        <w:lastRenderedPageBreak/>
        <w:t>and 12%; while subjects that are 62</w:t>
      </w:r>
      <w:r w:rsidR="00F25C2D" w:rsidRPr="0019703F">
        <w:rPr>
          <w:rFonts w:ascii="Times New Roman" w:hAnsi="Times New Roman" w:cs="Times New Roman"/>
          <w:sz w:val="24"/>
          <w:szCs w:val="24"/>
        </w:rPr>
        <w:t xml:space="preserve"> years and </w:t>
      </w:r>
      <w:r w:rsidR="004B7E49" w:rsidRPr="0019703F">
        <w:rPr>
          <w:rFonts w:ascii="Times New Roman" w:hAnsi="Times New Roman" w:cs="Times New Roman"/>
          <w:sz w:val="24"/>
          <w:szCs w:val="24"/>
        </w:rPr>
        <w:t>above age group recorded 9</w:t>
      </w:r>
      <w:r w:rsidR="00F25C2D" w:rsidRPr="0019703F">
        <w:rPr>
          <w:rFonts w:ascii="Times New Roman" w:hAnsi="Times New Roman" w:cs="Times New Roman"/>
          <w:sz w:val="24"/>
          <w:szCs w:val="24"/>
        </w:rPr>
        <w:t>%</w:t>
      </w:r>
      <w:r w:rsidR="004B7E49" w:rsidRPr="0019703F">
        <w:rPr>
          <w:rFonts w:ascii="Times New Roman" w:hAnsi="Times New Roman" w:cs="Times New Roman"/>
          <w:sz w:val="24"/>
          <w:szCs w:val="24"/>
        </w:rPr>
        <w:t xml:space="preserve"> and 8% respectively (Table 2</w:t>
      </w:r>
      <w:r w:rsidR="00222119" w:rsidRPr="0019703F">
        <w:rPr>
          <w:rFonts w:ascii="Times New Roman" w:hAnsi="Times New Roman" w:cs="Times New Roman"/>
          <w:sz w:val="24"/>
          <w:szCs w:val="24"/>
        </w:rPr>
        <w:t>.0</w:t>
      </w:r>
      <w:r w:rsidR="00F25C2D" w:rsidRPr="0019703F">
        <w:rPr>
          <w:rFonts w:ascii="Times New Roman" w:hAnsi="Times New Roman" w:cs="Times New Roman"/>
          <w:sz w:val="24"/>
          <w:szCs w:val="24"/>
        </w:rPr>
        <w:t>).</w:t>
      </w:r>
    </w:p>
    <w:p w:rsidR="00ED4799" w:rsidRPr="0019703F" w:rsidRDefault="00DA4B69" w:rsidP="00AF01E6">
      <w:pPr>
        <w:pStyle w:val="Caption"/>
        <w:keepNext/>
        <w:jc w:val="both"/>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 xml:space="preserve">Table </w:t>
      </w:r>
      <w:r w:rsidR="004A6219" w:rsidRPr="0019703F">
        <w:rPr>
          <w:rFonts w:ascii="Times New Roman" w:hAnsi="Times New Roman" w:cs="Times New Roman"/>
          <w:color w:val="000000" w:themeColor="text1"/>
          <w:sz w:val="24"/>
          <w:szCs w:val="24"/>
        </w:rPr>
        <w:t>3</w:t>
      </w:r>
      <w:r w:rsidR="00AC4F34" w:rsidRPr="0019703F">
        <w:rPr>
          <w:rFonts w:ascii="Times New Roman" w:hAnsi="Times New Roman" w:cs="Times New Roman"/>
          <w:color w:val="000000" w:themeColor="text1"/>
          <w:sz w:val="24"/>
          <w:szCs w:val="24"/>
        </w:rPr>
        <w:t>.0</w:t>
      </w:r>
      <w:r w:rsidRPr="0019703F">
        <w:rPr>
          <w:rFonts w:ascii="Times New Roman" w:hAnsi="Times New Roman" w:cs="Times New Roman"/>
          <w:color w:val="000000" w:themeColor="text1"/>
          <w:sz w:val="24"/>
          <w:szCs w:val="24"/>
        </w:rPr>
        <w:t xml:space="preserve">: </w:t>
      </w:r>
      <w:r w:rsidR="004A6219" w:rsidRPr="0019703F">
        <w:rPr>
          <w:rFonts w:ascii="Times New Roman" w:hAnsi="Times New Roman" w:cs="Times New Roman"/>
          <w:color w:val="000000" w:themeColor="text1"/>
          <w:sz w:val="24"/>
          <w:szCs w:val="24"/>
        </w:rPr>
        <w:t xml:space="preserve">Social demographical </w:t>
      </w:r>
      <w:r w:rsidR="00ED4799" w:rsidRPr="0019703F">
        <w:rPr>
          <w:rFonts w:ascii="Times New Roman" w:hAnsi="Times New Roman" w:cs="Times New Roman"/>
          <w:color w:val="000000" w:themeColor="text1"/>
          <w:sz w:val="24"/>
          <w:szCs w:val="24"/>
        </w:rPr>
        <w:t xml:space="preserve">characteristics of </w:t>
      </w:r>
      <w:r w:rsidR="001773DF" w:rsidRPr="0019703F">
        <w:rPr>
          <w:rFonts w:ascii="Times New Roman" w:hAnsi="Times New Roman" w:cs="Times New Roman"/>
          <w:color w:val="000000" w:themeColor="text1"/>
          <w:sz w:val="24"/>
          <w:szCs w:val="24"/>
        </w:rPr>
        <w:t xml:space="preserve">cigarettes </w:t>
      </w:r>
      <w:r w:rsidR="00546536" w:rsidRPr="0019703F">
        <w:rPr>
          <w:rFonts w:ascii="Times New Roman" w:hAnsi="Times New Roman" w:cs="Times New Roman"/>
          <w:color w:val="000000" w:themeColor="text1"/>
          <w:sz w:val="24"/>
          <w:szCs w:val="24"/>
        </w:rPr>
        <w:t>smokers</w:t>
      </w:r>
      <w:bookmarkEnd w:id="6"/>
    </w:p>
    <w:tbl>
      <w:tblPr>
        <w:tblStyle w:val="ListTable6Colorful1"/>
        <w:tblW w:w="0" w:type="auto"/>
        <w:tblLayout w:type="fixed"/>
        <w:tblLook w:val="04A0"/>
      </w:tblPr>
      <w:tblGrid>
        <w:gridCol w:w="3690"/>
        <w:gridCol w:w="2160"/>
      </w:tblGrid>
      <w:tr w:rsidR="00F049F0" w:rsidRPr="0019703F" w:rsidTr="00A0258D">
        <w:trPr>
          <w:cnfStyle w:val="100000000000"/>
          <w:trHeight w:val="19"/>
        </w:trPr>
        <w:tc>
          <w:tcPr>
            <w:cnfStyle w:val="001000000000"/>
            <w:tcW w:w="3690" w:type="dxa"/>
            <w:shd w:val="clear" w:color="auto" w:fill="auto"/>
            <w:vAlign w:val="center"/>
          </w:tcPr>
          <w:p w:rsidR="00F049F0" w:rsidRPr="0019703F" w:rsidRDefault="00D85715" w:rsidP="00AF01E6">
            <w:pPr>
              <w:spacing w:line="360" w:lineRule="auto"/>
              <w:jc w:val="both"/>
              <w:rPr>
                <w:rFonts w:ascii="Times New Roman" w:hAnsi="Times New Roman" w:cs="Times New Roman"/>
                <w:sz w:val="24"/>
                <w:szCs w:val="24"/>
              </w:rPr>
            </w:pPr>
            <w:r w:rsidRPr="0019703F">
              <w:rPr>
                <w:rFonts w:ascii="Times New Roman" w:hAnsi="Times New Roman" w:cs="Times New Roman"/>
                <w:sz w:val="24"/>
                <w:szCs w:val="24"/>
              </w:rPr>
              <w:t>Parameters</w:t>
            </w:r>
          </w:p>
        </w:tc>
        <w:tc>
          <w:tcPr>
            <w:tcW w:w="2160" w:type="dxa"/>
            <w:shd w:val="clear" w:color="auto" w:fill="auto"/>
            <w:vAlign w:val="center"/>
          </w:tcPr>
          <w:p w:rsidR="00F049F0" w:rsidRPr="0019703F" w:rsidRDefault="00810BC2" w:rsidP="00AF01E6">
            <w:pPr>
              <w:spacing w:line="360" w:lineRule="auto"/>
              <w:jc w:val="both"/>
              <w:cnfStyle w:val="100000000000"/>
              <w:rPr>
                <w:rFonts w:ascii="Times New Roman" w:hAnsi="Times New Roman" w:cs="Times New Roman"/>
                <w:sz w:val="24"/>
                <w:szCs w:val="24"/>
              </w:rPr>
            </w:pPr>
            <w:r w:rsidRPr="0019703F">
              <w:rPr>
                <w:rFonts w:ascii="Times New Roman" w:hAnsi="Times New Roman" w:cs="Times New Roman"/>
                <w:sz w:val="24"/>
                <w:szCs w:val="24"/>
              </w:rPr>
              <w:t xml:space="preserve">Frequency </w:t>
            </w:r>
          </w:p>
          <w:p w:rsidR="00F049F0" w:rsidRPr="0019703F" w:rsidRDefault="00F049F0" w:rsidP="00AF01E6">
            <w:pPr>
              <w:spacing w:line="360" w:lineRule="auto"/>
              <w:jc w:val="both"/>
              <w:cnfStyle w:val="100000000000"/>
              <w:rPr>
                <w:rFonts w:ascii="Times New Roman" w:hAnsi="Times New Roman" w:cs="Times New Roman"/>
                <w:sz w:val="24"/>
                <w:szCs w:val="24"/>
              </w:rPr>
            </w:pPr>
            <w:r w:rsidRPr="0019703F">
              <w:rPr>
                <w:rFonts w:ascii="Times New Roman" w:hAnsi="Times New Roman" w:cs="Times New Roman"/>
                <w:sz w:val="24"/>
                <w:szCs w:val="24"/>
              </w:rPr>
              <w:t>n=100 (%)</w:t>
            </w:r>
          </w:p>
        </w:tc>
      </w:tr>
      <w:tr w:rsidR="00F049F0" w:rsidRPr="0019703F" w:rsidTr="00A0258D">
        <w:trPr>
          <w:cnfStyle w:val="000000100000"/>
          <w:trHeight w:val="19"/>
        </w:trPr>
        <w:tc>
          <w:tcPr>
            <w:cnfStyle w:val="001000000000"/>
            <w:tcW w:w="3690" w:type="dxa"/>
            <w:tcBorders>
              <w:top w:val="single" w:sz="4" w:space="0" w:color="000000" w:themeColor="text1"/>
              <w:bottom w:val="nil"/>
            </w:tcBorders>
            <w:shd w:val="clear" w:color="auto" w:fill="auto"/>
            <w:vAlign w:val="center"/>
          </w:tcPr>
          <w:p w:rsidR="00F049F0" w:rsidRPr="0019703F" w:rsidRDefault="005A1B6B" w:rsidP="00E539C6">
            <w:pPr>
              <w:spacing w:line="360" w:lineRule="auto"/>
              <w:jc w:val="both"/>
              <w:rPr>
                <w:rFonts w:ascii="Times New Roman" w:hAnsi="Times New Roman" w:cs="Times New Roman"/>
                <w:sz w:val="24"/>
                <w:szCs w:val="24"/>
              </w:rPr>
            </w:pPr>
            <w:r w:rsidRPr="0019703F">
              <w:rPr>
                <w:rFonts w:ascii="Times New Roman" w:hAnsi="Times New Roman" w:cs="Times New Roman"/>
                <w:sz w:val="24"/>
                <w:szCs w:val="24"/>
              </w:rPr>
              <w:t>Duration</w:t>
            </w:r>
            <w:r w:rsidR="001841EE" w:rsidRPr="0019703F">
              <w:rPr>
                <w:rFonts w:ascii="Times New Roman" w:hAnsi="Times New Roman" w:cs="Times New Roman"/>
                <w:sz w:val="24"/>
                <w:szCs w:val="24"/>
              </w:rPr>
              <w:t xml:space="preserve"> of cigarette smoking</w:t>
            </w:r>
            <w:r w:rsidRPr="0019703F">
              <w:rPr>
                <w:rFonts w:ascii="Times New Roman" w:hAnsi="Times New Roman" w:cs="Times New Roman"/>
                <w:sz w:val="24"/>
                <w:szCs w:val="24"/>
              </w:rPr>
              <w:t>(yrs)</w:t>
            </w:r>
          </w:p>
        </w:tc>
        <w:tc>
          <w:tcPr>
            <w:tcW w:w="2160" w:type="dxa"/>
            <w:tcBorders>
              <w:top w:val="single" w:sz="4" w:space="0" w:color="000000" w:themeColor="text1"/>
              <w:bottom w:val="nil"/>
            </w:tcBorders>
            <w:shd w:val="clear" w:color="auto" w:fill="auto"/>
            <w:vAlign w:val="center"/>
          </w:tcPr>
          <w:p w:rsidR="00F049F0" w:rsidRPr="0019703F" w:rsidRDefault="00F049F0" w:rsidP="00AF01E6">
            <w:pPr>
              <w:spacing w:line="360" w:lineRule="auto"/>
              <w:jc w:val="both"/>
              <w:cnfStyle w:val="000000100000"/>
              <w:rPr>
                <w:rFonts w:ascii="Times New Roman" w:hAnsi="Times New Roman" w:cs="Times New Roman"/>
                <w:sz w:val="24"/>
                <w:szCs w:val="24"/>
              </w:rPr>
            </w:pPr>
          </w:p>
        </w:tc>
      </w:tr>
      <w:tr w:rsidR="00F049F0" w:rsidRPr="0019703F" w:rsidTr="00A0258D">
        <w:trPr>
          <w:trHeight w:val="19"/>
        </w:trPr>
        <w:tc>
          <w:tcPr>
            <w:cnfStyle w:val="001000000000"/>
            <w:tcW w:w="3690" w:type="dxa"/>
            <w:tcBorders>
              <w:top w:val="nil"/>
              <w:bottom w:val="nil"/>
            </w:tcBorders>
            <w:shd w:val="clear" w:color="auto" w:fill="auto"/>
            <w:vAlign w:val="center"/>
          </w:tcPr>
          <w:p w:rsidR="00F049F0" w:rsidRPr="0019703F" w:rsidRDefault="00555BD5" w:rsidP="00AF01E6">
            <w:pPr>
              <w:spacing w:line="360" w:lineRule="auto"/>
              <w:jc w:val="both"/>
              <w:rPr>
                <w:rFonts w:ascii="Times New Roman" w:hAnsi="Times New Roman" w:cs="Times New Roman"/>
                <w:b w:val="0"/>
                <w:sz w:val="24"/>
                <w:szCs w:val="24"/>
              </w:rPr>
            </w:pPr>
            <w:r w:rsidRPr="0019703F">
              <w:rPr>
                <w:rFonts w:ascii="Times New Roman" w:hAnsi="Times New Roman" w:cs="Times New Roman"/>
                <w:b w:val="0"/>
                <w:sz w:val="24"/>
                <w:szCs w:val="24"/>
              </w:rPr>
              <w:t>5-10</w:t>
            </w:r>
          </w:p>
        </w:tc>
        <w:tc>
          <w:tcPr>
            <w:tcW w:w="2160" w:type="dxa"/>
            <w:tcBorders>
              <w:top w:val="nil"/>
              <w:bottom w:val="nil"/>
            </w:tcBorders>
            <w:shd w:val="clear" w:color="auto" w:fill="auto"/>
            <w:vAlign w:val="center"/>
          </w:tcPr>
          <w:p w:rsidR="00F049F0" w:rsidRPr="0019703F" w:rsidRDefault="00555BD5" w:rsidP="00AF01E6">
            <w:pPr>
              <w:spacing w:line="360" w:lineRule="auto"/>
              <w:jc w:val="both"/>
              <w:cnfStyle w:val="000000000000"/>
              <w:rPr>
                <w:rFonts w:ascii="Times New Roman" w:hAnsi="Times New Roman" w:cs="Times New Roman"/>
                <w:sz w:val="24"/>
                <w:szCs w:val="24"/>
              </w:rPr>
            </w:pPr>
            <w:r w:rsidRPr="0019703F">
              <w:rPr>
                <w:rFonts w:ascii="Times New Roman" w:hAnsi="Times New Roman" w:cs="Times New Roman"/>
                <w:sz w:val="24"/>
                <w:szCs w:val="24"/>
              </w:rPr>
              <w:t>56(56</w:t>
            </w:r>
            <w:r w:rsidR="00F049F0" w:rsidRPr="0019703F">
              <w:rPr>
                <w:rFonts w:ascii="Times New Roman" w:hAnsi="Times New Roman" w:cs="Times New Roman"/>
                <w:sz w:val="24"/>
                <w:szCs w:val="24"/>
              </w:rPr>
              <w:t>)</w:t>
            </w:r>
          </w:p>
        </w:tc>
      </w:tr>
      <w:tr w:rsidR="00F049F0" w:rsidRPr="0019703F" w:rsidTr="00A0258D">
        <w:trPr>
          <w:cnfStyle w:val="000000100000"/>
          <w:trHeight w:val="19"/>
        </w:trPr>
        <w:tc>
          <w:tcPr>
            <w:cnfStyle w:val="001000000000"/>
            <w:tcW w:w="3690" w:type="dxa"/>
            <w:tcBorders>
              <w:top w:val="nil"/>
              <w:bottom w:val="nil"/>
            </w:tcBorders>
            <w:shd w:val="clear" w:color="auto" w:fill="auto"/>
            <w:vAlign w:val="center"/>
          </w:tcPr>
          <w:p w:rsidR="00F049F0" w:rsidRPr="0019703F" w:rsidRDefault="00555BD5" w:rsidP="00AF01E6">
            <w:pPr>
              <w:spacing w:line="360" w:lineRule="auto"/>
              <w:jc w:val="both"/>
              <w:rPr>
                <w:rFonts w:ascii="Times New Roman" w:hAnsi="Times New Roman" w:cs="Times New Roman"/>
                <w:b w:val="0"/>
                <w:sz w:val="24"/>
                <w:szCs w:val="24"/>
              </w:rPr>
            </w:pPr>
            <w:r w:rsidRPr="0019703F">
              <w:rPr>
                <w:rFonts w:ascii="Times New Roman" w:hAnsi="Times New Roman" w:cs="Times New Roman"/>
                <w:b w:val="0"/>
                <w:sz w:val="24"/>
                <w:szCs w:val="24"/>
              </w:rPr>
              <w:t>11-16</w:t>
            </w:r>
          </w:p>
        </w:tc>
        <w:tc>
          <w:tcPr>
            <w:tcW w:w="2160" w:type="dxa"/>
            <w:tcBorders>
              <w:top w:val="nil"/>
              <w:bottom w:val="nil"/>
            </w:tcBorders>
            <w:shd w:val="clear" w:color="auto" w:fill="auto"/>
            <w:vAlign w:val="center"/>
          </w:tcPr>
          <w:p w:rsidR="00F049F0" w:rsidRPr="0019703F" w:rsidRDefault="00555BD5" w:rsidP="00AF01E6">
            <w:pPr>
              <w:spacing w:line="360" w:lineRule="auto"/>
              <w:jc w:val="both"/>
              <w:cnfStyle w:val="000000100000"/>
              <w:rPr>
                <w:rFonts w:ascii="Times New Roman" w:hAnsi="Times New Roman" w:cs="Times New Roman"/>
                <w:sz w:val="24"/>
                <w:szCs w:val="24"/>
              </w:rPr>
            </w:pPr>
            <w:r w:rsidRPr="0019703F">
              <w:rPr>
                <w:rFonts w:ascii="Times New Roman" w:hAnsi="Times New Roman" w:cs="Times New Roman"/>
                <w:sz w:val="24"/>
                <w:szCs w:val="24"/>
              </w:rPr>
              <w:t>32(32</w:t>
            </w:r>
            <w:r w:rsidR="00F049F0" w:rsidRPr="0019703F">
              <w:rPr>
                <w:rFonts w:ascii="Times New Roman" w:hAnsi="Times New Roman" w:cs="Times New Roman"/>
                <w:sz w:val="24"/>
                <w:szCs w:val="24"/>
              </w:rPr>
              <w:t>)</w:t>
            </w:r>
          </w:p>
        </w:tc>
      </w:tr>
      <w:tr w:rsidR="00F049F0" w:rsidRPr="0019703F" w:rsidTr="00A0258D">
        <w:trPr>
          <w:trHeight w:val="19"/>
        </w:trPr>
        <w:tc>
          <w:tcPr>
            <w:cnfStyle w:val="001000000000"/>
            <w:tcW w:w="3690" w:type="dxa"/>
            <w:tcBorders>
              <w:top w:val="nil"/>
              <w:bottom w:val="single" w:sz="4" w:space="0" w:color="auto"/>
            </w:tcBorders>
            <w:shd w:val="clear" w:color="auto" w:fill="auto"/>
            <w:vAlign w:val="center"/>
          </w:tcPr>
          <w:p w:rsidR="00F049F0" w:rsidRPr="0019703F" w:rsidRDefault="00555BD5" w:rsidP="00AF01E6">
            <w:pPr>
              <w:spacing w:line="360" w:lineRule="auto"/>
              <w:jc w:val="both"/>
              <w:rPr>
                <w:rFonts w:ascii="Times New Roman" w:hAnsi="Times New Roman" w:cs="Times New Roman"/>
                <w:b w:val="0"/>
                <w:sz w:val="24"/>
                <w:szCs w:val="24"/>
              </w:rPr>
            </w:pPr>
            <w:r w:rsidRPr="0019703F">
              <w:rPr>
                <w:rFonts w:ascii="Times New Roman" w:hAnsi="Times New Roman" w:cs="Times New Roman"/>
                <w:b w:val="0"/>
                <w:sz w:val="24"/>
                <w:szCs w:val="24"/>
              </w:rPr>
              <w:t>17</w:t>
            </w:r>
            <w:r w:rsidR="00F049F0" w:rsidRPr="0019703F">
              <w:rPr>
                <w:rFonts w:ascii="Times New Roman" w:hAnsi="Times New Roman" w:cs="Times New Roman"/>
                <w:b w:val="0"/>
                <w:sz w:val="24"/>
                <w:szCs w:val="24"/>
              </w:rPr>
              <w:t>years</w:t>
            </w:r>
            <w:r w:rsidR="001841EE" w:rsidRPr="0019703F">
              <w:rPr>
                <w:rFonts w:ascii="Times New Roman" w:hAnsi="Times New Roman" w:cs="Times New Roman"/>
                <w:b w:val="0"/>
                <w:sz w:val="24"/>
                <w:szCs w:val="24"/>
              </w:rPr>
              <w:t xml:space="preserve"> and above</w:t>
            </w:r>
          </w:p>
        </w:tc>
        <w:tc>
          <w:tcPr>
            <w:tcW w:w="2160" w:type="dxa"/>
            <w:tcBorders>
              <w:top w:val="nil"/>
              <w:bottom w:val="single" w:sz="4" w:space="0" w:color="auto"/>
            </w:tcBorders>
            <w:shd w:val="clear" w:color="auto" w:fill="auto"/>
            <w:vAlign w:val="center"/>
          </w:tcPr>
          <w:p w:rsidR="00F049F0" w:rsidRPr="0019703F" w:rsidRDefault="00555BD5" w:rsidP="00555BD5">
            <w:pPr>
              <w:spacing w:line="360" w:lineRule="auto"/>
              <w:jc w:val="both"/>
              <w:cnfStyle w:val="000000000000"/>
              <w:rPr>
                <w:rFonts w:ascii="Times New Roman" w:hAnsi="Times New Roman" w:cs="Times New Roman"/>
                <w:sz w:val="24"/>
                <w:szCs w:val="24"/>
              </w:rPr>
            </w:pPr>
            <w:r w:rsidRPr="0019703F">
              <w:rPr>
                <w:rFonts w:ascii="Times New Roman" w:hAnsi="Times New Roman" w:cs="Times New Roman"/>
                <w:sz w:val="24"/>
                <w:szCs w:val="24"/>
              </w:rPr>
              <w:t>12(12</w:t>
            </w:r>
            <w:r w:rsidR="00F049F0" w:rsidRPr="0019703F">
              <w:rPr>
                <w:rFonts w:ascii="Times New Roman" w:hAnsi="Times New Roman" w:cs="Times New Roman"/>
                <w:sz w:val="24"/>
                <w:szCs w:val="24"/>
              </w:rPr>
              <w:t>)</w:t>
            </w:r>
          </w:p>
        </w:tc>
      </w:tr>
      <w:tr w:rsidR="004C550A" w:rsidRPr="0019703F" w:rsidTr="00A0258D">
        <w:trPr>
          <w:cnfStyle w:val="000000100000"/>
          <w:trHeight w:val="19"/>
        </w:trPr>
        <w:tc>
          <w:tcPr>
            <w:cnfStyle w:val="001000000000"/>
            <w:tcW w:w="3690" w:type="dxa"/>
            <w:tcBorders>
              <w:top w:val="single" w:sz="4" w:space="0" w:color="auto"/>
              <w:bottom w:val="single" w:sz="4" w:space="0" w:color="auto"/>
            </w:tcBorders>
            <w:shd w:val="clear" w:color="auto" w:fill="auto"/>
            <w:vAlign w:val="center"/>
          </w:tcPr>
          <w:p w:rsidR="004C550A" w:rsidRPr="0019703F" w:rsidRDefault="00823C69" w:rsidP="004C550A">
            <w:pPr>
              <w:spacing w:line="360" w:lineRule="auto"/>
              <w:jc w:val="both"/>
              <w:rPr>
                <w:rFonts w:ascii="Times New Roman" w:hAnsi="Times New Roman" w:cs="Times New Roman"/>
                <w:sz w:val="24"/>
                <w:szCs w:val="24"/>
              </w:rPr>
            </w:pPr>
            <w:r w:rsidRPr="0019703F">
              <w:rPr>
                <w:rFonts w:ascii="Times New Roman" w:hAnsi="Times New Roman" w:cs="Times New Roman"/>
                <w:sz w:val="24"/>
                <w:szCs w:val="24"/>
              </w:rPr>
              <w:t>No of Cigarettes smoked per day</w:t>
            </w:r>
          </w:p>
        </w:tc>
        <w:tc>
          <w:tcPr>
            <w:tcW w:w="2160" w:type="dxa"/>
            <w:tcBorders>
              <w:top w:val="single" w:sz="4" w:space="0" w:color="auto"/>
              <w:bottom w:val="single" w:sz="4" w:space="0" w:color="auto"/>
            </w:tcBorders>
            <w:shd w:val="clear" w:color="auto" w:fill="auto"/>
            <w:vAlign w:val="center"/>
          </w:tcPr>
          <w:p w:rsidR="004C550A" w:rsidRPr="0019703F" w:rsidRDefault="004C550A" w:rsidP="004C550A">
            <w:pPr>
              <w:spacing w:line="360" w:lineRule="auto"/>
              <w:jc w:val="both"/>
              <w:cnfStyle w:val="000000100000"/>
              <w:rPr>
                <w:rFonts w:ascii="Times New Roman" w:hAnsi="Times New Roman" w:cs="Times New Roman"/>
                <w:sz w:val="24"/>
                <w:szCs w:val="24"/>
              </w:rPr>
            </w:pPr>
          </w:p>
        </w:tc>
      </w:tr>
      <w:tr w:rsidR="004C550A" w:rsidRPr="0019703F" w:rsidTr="00A0258D">
        <w:trPr>
          <w:trHeight w:val="19"/>
        </w:trPr>
        <w:tc>
          <w:tcPr>
            <w:cnfStyle w:val="001000000000"/>
            <w:tcW w:w="3690" w:type="dxa"/>
            <w:tcBorders>
              <w:top w:val="single" w:sz="4" w:space="0" w:color="auto"/>
              <w:bottom w:val="nil"/>
            </w:tcBorders>
            <w:shd w:val="clear" w:color="auto" w:fill="auto"/>
            <w:vAlign w:val="center"/>
          </w:tcPr>
          <w:p w:rsidR="004C550A" w:rsidRPr="0019703F" w:rsidRDefault="007740D4" w:rsidP="004C550A">
            <w:pPr>
              <w:spacing w:line="360" w:lineRule="auto"/>
              <w:jc w:val="both"/>
              <w:rPr>
                <w:rFonts w:ascii="Times New Roman" w:hAnsi="Times New Roman" w:cs="Times New Roman"/>
                <w:b w:val="0"/>
                <w:sz w:val="24"/>
                <w:szCs w:val="24"/>
              </w:rPr>
            </w:pPr>
            <w:r w:rsidRPr="0019703F">
              <w:rPr>
                <w:rFonts w:ascii="Times New Roman" w:hAnsi="Times New Roman" w:cs="Times New Roman"/>
                <w:b w:val="0"/>
                <w:sz w:val="24"/>
                <w:szCs w:val="24"/>
              </w:rPr>
              <w:t>≤</w:t>
            </w:r>
            <w:r w:rsidR="004C550A" w:rsidRPr="0019703F">
              <w:rPr>
                <w:rFonts w:ascii="Times New Roman" w:hAnsi="Times New Roman" w:cs="Times New Roman"/>
                <w:b w:val="0"/>
                <w:sz w:val="24"/>
                <w:szCs w:val="24"/>
              </w:rPr>
              <w:t xml:space="preserve"> 5</w:t>
            </w:r>
          </w:p>
        </w:tc>
        <w:tc>
          <w:tcPr>
            <w:tcW w:w="2160" w:type="dxa"/>
            <w:tcBorders>
              <w:top w:val="single" w:sz="4" w:space="0" w:color="auto"/>
              <w:bottom w:val="nil"/>
            </w:tcBorders>
            <w:shd w:val="clear" w:color="auto" w:fill="auto"/>
            <w:vAlign w:val="center"/>
          </w:tcPr>
          <w:p w:rsidR="004C550A" w:rsidRPr="0019703F" w:rsidRDefault="007740D4" w:rsidP="004C550A">
            <w:pPr>
              <w:spacing w:line="360" w:lineRule="auto"/>
              <w:jc w:val="both"/>
              <w:cnfStyle w:val="000000000000"/>
              <w:rPr>
                <w:rFonts w:ascii="Times New Roman" w:hAnsi="Times New Roman" w:cs="Times New Roman"/>
                <w:sz w:val="24"/>
                <w:szCs w:val="24"/>
              </w:rPr>
            </w:pPr>
            <w:r w:rsidRPr="0019703F">
              <w:rPr>
                <w:rFonts w:ascii="Times New Roman" w:hAnsi="Times New Roman" w:cs="Times New Roman"/>
                <w:sz w:val="24"/>
                <w:szCs w:val="24"/>
              </w:rPr>
              <w:t>54 (</w:t>
            </w:r>
            <w:r w:rsidR="00823C69" w:rsidRPr="0019703F">
              <w:rPr>
                <w:rFonts w:ascii="Times New Roman" w:hAnsi="Times New Roman" w:cs="Times New Roman"/>
                <w:sz w:val="24"/>
                <w:szCs w:val="24"/>
              </w:rPr>
              <w:t>54</w:t>
            </w:r>
            <w:r w:rsidRPr="0019703F">
              <w:rPr>
                <w:rFonts w:ascii="Times New Roman" w:hAnsi="Times New Roman" w:cs="Times New Roman"/>
                <w:sz w:val="24"/>
                <w:szCs w:val="24"/>
              </w:rPr>
              <w:t>)</w:t>
            </w:r>
          </w:p>
        </w:tc>
      </w:tr>
      <w:tr w:rsidR="004C550A" w:rsidRPr="0019703F" w:rsidTr="00A0258D">
        <w:trPr>
          <w:cnfStyle w:val="000000100000"/>
          <w:trHeight w:val="19"/>
        </w:trPr>
        <w:tc>
          <w:tcPr>
            <w:cnfStyle w:val="001000000000"/>
            <w:tcW w:w="3690" w:type="dxa"/>
            <w:tcBorders>
              <w:top w:val="nil"/>
              <w:bottom w:val="nil"/>
            </w:tcBorders>
            <w:shd w:val="clear" w:color="auto" w:fill="auto"/>
            <w:vAlign w:val="center"/>
          </w:tcPr>
          <w:p w:rsidR="004C550A" w:rsidRPr="0019703F" w:rsidRDefault="004C550A" w:rsidP="004C550A">
            <w:pPr>
              <w:spacing w:line="360" w:lineRule="auto"/>
              <w:jc w:val="both"/>
              <w:rPr>
                <w:rFonts w:ascii="Times New Roman" w:hAnsi="Times New Roman" w:cs="Times New Roman"/>
                <w:b w:val="0"/>
                <w:sz w:val="24"/>
                <w:szCs w:val="24"/>
              </w:rPr>
            </w:pPr>
            <w:r w:rsidRPr="0019703F">
              <w:rPr>
                <w:rFonts w:ascii="Times New Roman" w:hAnsi="Times New Roman" w:cs="Times New Roman"/>
                <w:b w:val="0"/>
                <w:sz w:val="24"/>
                <w:szCs w:val="24"/>
              </w:rPr>
              <w:t>6-10 sticks</w:t>
            </w:r>
          </w:p>
        </w:tc>
        <w:tc>
          <w:tcPr>
            <w:tcW w:w="2160" w:type="dxa"/>
            <w:tcBorders>
              <w:top w:val="nil"/>
              <w:bottom w:val="nil"/>
            </w:tcBorders>
            <w:shd w:val="clear" w:color="auto" w:fill="auto"/>
            <w:vAlign w:val="center"/>
          </w:tcPr>
          <w:p w:rsidR="004C550A" w:rsidRPr="0019703F" w:rsidRDefault="004C550A" w:rsidP="004C550A">
            <w:pPr>
              <w:spacing w:line="360" w:lineRule="auto"/>
              <w:jc w:val="both"/>
              <w:cnfStyle w:val="000000100000"/>
              <w:rPr>
                <w:rFonts w:ascii="Times New Roman" w:hAnsi="Times New Roman" w:cs="Times New Roman"/>
                <w:sz w:val="24"/>
                <w:szCs w:val="24"/>
              </w:rPr>
            </w:pPr>
            <w:r w:rsidRPr="0019703F">
              <w:rPr>
                <w:rFonts w:ascii="Times New Roman" w:hAnsi="Times New Roman" w:cs="Times New Roman"/>
                <w:sz w:val="24"/>
                <w:szCs w:val="24"/>
              </w:rPr>
              <w:t>29</w:t>
            </w:r>
            <w:r w:rsidR="007740D4" w:rsidRPr="0019703F">
              <w:rPr>
                <w:rFonts w:ascii="Times New Roman" w:hAnsi="Times New Roman" w:cs="Times New Roman"/>
                <w:sz w:val="24"/>
                <w:szCs w:val="24"/>
              </w:rPr>
              <w:t xml:space="preserve"> (</w:t>
            </w:r>
            <w:r w:rsidR="00823C69" w:rsidRPr="0019703F">
              <w:rPr>
                <w:rFonts w:ascii="Times New Roman" w:hAnsi="Times New Roman" w:cs="Times New Roman"/>
                <w:sz w:val="24"/>
                <w:szCs w:val="24"/>
              </w:rPr>
              <w:t>29</w:t>
            </w:r>
            <w:r w:rsidR="007740D4" w:rsidRPr="0019703F">
              <w:rPr>
                <w:rFonts w:ascii="Times New Roman" w:hAnsi="Times New Roman" w:cs="Times New Roman"/>
                <w:sz w:val="24"/>
                <w:szCs w:val="24"/>
              </w:rPr>
              <w:t>)</w:t>
            </w:r>
          </w:p>
        </w:tc>
      </w:tr>
      <w:tr w:rsidR="004C550A" w:rsidRPr="0019703F" w:rsidTr="00A0258D">
        <w:trPr>
          <w:trHeight w:val="19"/>
        </w:trPr>
        <w:tc>
          <w:tcPr>
            <w:cnfStyle w:val="001000000000"/>
            <w:tcW w:w="3690" w:type="dxa"/>
            <w:tcBorders>
              <w:top w:val="nil"/>
              <w:bottom w:val="nil"/>
            </w:tcBorders>
            <w:shd w:val="clear" w:color="auto" w:fill="auto"/>
            <w:vAlign w:val="center"/>
          </w:tcPr>
          <w:p w:rsidR="004C550A" w:rsidRPr="0019703F" w:rsidRDefault="004C550A" w:rsidP="004C550A">
            <w:pPr>
              <w:spacing w:line="360" w:lineRule="auto"/>
              <w:jc w:val="both"/>
              <w:rPr>
                <w:rFonts w:ascii="Times New Roman" w:hAnsi="Times New Roman" w:cs="Times New Roman"/>
                <w:b w:val="0"/>
                <w:sz w:val="24"/>
                <w:szCs w:val="24"/>
              </w:rPr>
            </w:pPr>
            <w:r w:rsidRPr="0019703F">
              <w:rPr>
                <w:rFonts w:ascii="Times New Roman" w:hAnsi="Times New Roman" w:cs="Times New Roman"/>
                <w:b w:val="0"/>
                <w:sz w:val="24"/>
                <w:szCs w:val="24"/>
              </w:rPr>
              <w:t>11-15 sticks</w:t>
            </w:r>
          </w:p>
        </w:tc>
        <w:tc>
          <w:tcPr>
            <w:tcW w:w="2160" w:type="dxa"/>
            <w:tcBorders>
              <w:top w:val="nil"/>
              <w:bottom w:val="nil"/>
            </w:tcBorders>
            <w:shd w:val="clear" w:color="auto" w:fill="auto"/>
            <w:vAlign w:val="center"/>
          </w:tcPr>
          <w:p w:rsidR="004C550A" w:rsidRPr="0019703F" w:rsidRDefault="004C550A" w:rsidP="004C550A">
            <w:pPr>
              <w:spacing w:line="360" w:lineRule="auto"/>
              <w:jc w:val="both"/>
              <w:cnfStyle w:val="000000000000"/>
              <w:rPr>
                <w:rFonts w:ascii="Times New Roman" w:hAnsi="Times New Roman" w:cs="Times New Roman"/>
                <w:sz w:val="24"/>
                <w:szCs w:val="24"/>
              </w:rPr>
            </w:pPr>
            <w:r w:rsidRPr="0019703F">
              <w:rPr>
                <w:rFonts w:ascii="Times New Roman" w:hAnsi="Times New Roman" w:cs="Times New Roman"/>
                <w:sz w:val="24"/>
                <w:szCs w:val="24"/>
              </w:rPr>
              <w:t>11</w:t>
            </w:r>
            <w:r w:rsidR="007740D4" w:rsidRPr="0019703F">
              <w:rPr>
                <w:rFonts w:ascii="Times New Roman" w:hAnsi="Times New Roman" w:cs="Times New Roman"/>
                <w:sz w:val="24"/>
                <w:szCs w:val="24"/>
              </w:rPr>
              <w:t xml:space="preserve"> (</w:t>
            </w:r>
            <w:r w:rsidR="00823C69" w:rsidRPr="0019703F">
              <w:rPr>
                <w:rFonts w:ascii="Times New Roman" w:hAnsi="Times New Roman" w:cs="Times New Roman"/>
                <w:sz w:val="24"/>
                <w:szCs w:val="24"/>
              </w:rPr>
              <w:t>11</w:t>
            </w:r>
            <w:r w:rsidR="007740D4" w:rsidRPr="0019703F">
              <w:rPr>
                <w:rFonts w:ascii="Times New Roman" w:hAnsi="Times New Roman" w:cs="Times New Roman"/>
                <w:sz w:val="24"/>
                <w:szCs w:val="24"/>
              </w:rPr>
              <w:t>)</w:t>
            </w:r>
          </w:p>
        </w:tc>
      </w:tr>
      <w:tr w:rsidR="004C550A" w:rsidRPr="0019703F" w:rsidTr="00A0258D">
        <w:trPr>
          <w:cnfStyle w:val="000000100000"/>
          <w:trHeight w:val="19"/>
        </w:trPr>
        <w:tc>
          <w:tcPr>
            <w:cnfStyle w:val="001000000000"/>
            <w:tcW w:w="3690" w:type="dxa"/>
            <w:tcBorders>
              <w:top w:val="nil"/>
              <w:bottom w:val="single" w:sz="4" w:space="0" w:color="auto"/>
            </w:tcBorders>
            <w:shd w:val="clear" w:color="auto" w:fill="auto"/>
            <w:vAlign w:val="center"/>
          </w:tcPr>
          <w:p w:rsidR="004C550A" w:rsidRPr="0019703F" w:rsidRDefault="004C550A" w:rsidP="004C550A">
            <w:pPr>
              <w:spacing w:line="360" w:lineRule="auto"/>
              <w:jc w:val="both"/>
              <w:rPr>
                <w:rFonts w:ascii="Times New Roman" w:hAnsi="Times New Roman" w:cs="Times New Roman"/>
                <w:b w:val="0"/>
                <w:sz w:val="24"/>
                <w:szCs w:val="24"/>
              </w:rPr>
            </w:pPr>
            <w:r w:rsidRPr="0019703F">
              <w:rPr>
                <w:rFonts w:ascii="Times New Roman" w:hAnsi="Times New Roman" w:cs="Times New Roman"/>
                <w:b w:val="0"/>
                <w:sz w:val="24"/>
                <w:szCs w:val="24"/>
              </w:rPr>
              <w:t>16-20 sticks</w:t>
            </w:r>
          </w:p>
        </w:tc>
        <w:tc>
          <w:tcPr>
            <w:tcW w:w="2160" w:type="dxa"/>
            <w:tcBorders>
              <w:top w:val="nil"/>
              <w:bottom w:val="single" w:sz="4" w:space="0" w:color="auto"/>
            </w:tcBorders>
            <w:shd w:val="clear" w:color="auto" w:fill="auto"/>
            <w:vAlign w:val="center"/>
          </w:tcPr>
          <w:p w:rsidR="004C550A" w:rsidRPr="0019703F" w:rsidRDefault="004C550A" w:rsidP="004C550A">
            <w:pPr>
              <w:spacing w:line="360" w:lineRule="auto"/>
              <w:jc w:val="both"/>
              <w:cnfStyle w:val="000000100000"/>
              <w:rPr>
                <w:rFonts w:ascii="Times New Roman" w:hAnsi="Times New Roman" w:cs="Times New Roman"/>
                <w:sz w:val="24"/>
                <w:szCs w:val="24"/>
              </w:rPr>
            </w:pPr>
            <w:r w:rsidRPr="0019703F">
              <w:rPr>
                <w:rFonts w:ascii="Times New Roman" w:hAnsi="Times New Roman" w:cs="Times New Roman"/>
                <w:sz w:val="24"/>
                <w:szCs w:val="24"/>
              </w:rPr>
              <w:t>6</w:t>
            </w:r>
            <w:r w:rsidR="007740D4" w:rsidRPr="0019703F">
              <w:rPr>
                <w:rFonts w:ascii="Times New Roman" w:hAnsi="Times New Roman" w:cs="Times New Roman"/>
                <w:sz w:val="24"/>
                <w:szCs w:val="24"/>
              </w:rPr>
              <w:t>(</w:t>
            </w:r>
            <w:r w:rsidR="00823C69" w:rsidRPr="0019703F">
              <w:rPr>
                <w:rFonts w:ascii="Times New Roman" w:hAnsi="Times New Roman" w:cs="Times New Roman"/>
                <w:sz w:val="24"/>
                <w:szCs w:val="24"/>
              </w:rPr>
              <w:t>6</w:t>
            </w:r>
            <w:r w:rsidR="007740D4" w:rsidRPr="0019703F">
              <w:rPr>
                <w:rFonts w:ascii="Times New Roman" w:hAnsi="Times New Roman" w:cs="Times New Roman"/>
                <w:sz w:val="24"/>
                <w:szCs w:val="24"/>
              </w:rPr>
              <w:t>)</w:t>
            </w:r>
          </w:p>
        </w:tc>
      </w:tr>
      <w:tr w:rsidR="001841EE" w:rsidRPr="0019703F" w:rsidTr="00A0258D">
        <w:trPr>
          <w:trHeight w:val="485"/>
        </w:trPr>
        <w:tc>
          <w:tcPr>
            <w:cnfStyle w:val="001000000000"/>
            <w:tcW w:w="3690" w:type="dxa"/>
            <w:tcBorders>
              <w:top w:val="single" w:sz="4" w:space="0" w:color="auto"/>
              <w:left w:val="nil"/>
              <w:bottom w:val="single" w:sz="4" w:space="0" w:color="auto"/>
              <w:right w:val="nil"/>
            </w:tcBorders>
            <w:shd w:val="clear" w:color="auto" w:fill="auto"/>
            <w:vAlign w:val="center"/>
          </w:tcPr>
          <w:p w:rsidR="001841EE" w:rsidRPr="0019703F" w:rsidRDefault="001841EE" w:rsidP="001841EE">
            <w:pPr>
              <w:spacing w:line="360" w:lineRule="auto"/>
              <w:jc w:val="both"/>
              <w:rPr>
                <w:rFonts w:ascii="Times New Roman" w:hAnsi="Times New Roman" w:cs="Times New Roman"/>
                <w:sz w:val="24"/>
                <w:szCs w:val="24"/>
              </w:rPr>
            </w:pPr>
            <w:r w:rsidRPr="0019703F">
              <w:rPr>
                <w:rFonts w:ascii="Times New Roman" w:hAnsi="Times New Roman" w:cs="Times New Roman"/>
                <w:sz w:val="24"/>
                <w:szCs w:val="24"/>
              </w:rPr>
              <w:t>Brands of cigarette</w:t>
            </w:r>
          </w:p>
        </w:tc>
        <w:tc>
          <w:tcPr>
            <w:tcW w:w="2160" w:type="dxa"/>
            <w:tcBorders>
              <w:top w:val="single" w:sz="4" w:space="0" w:color="auto"/>
              <w:left w:val="nil"/>
              <w:bottom w:val="single" w:sz="4" w:space="0" w:color="auto"/>
              <w:right w:val="nil"/>
            </w:tcBorders>
            <w:shd w:val="clear" w:color="auto" w:fill="auto"/>
            <w:vAlign w:val="center"/>
          </w:tcPr>
          <w:p w:rsidR="001841EE" w:rsidRPr="0019703F" w:rsidRDefault="001841EE" w:rsidP="001841EE">
            <w:pPr>
              <w:spacing w:line="360" w:lineRule="auto"/>
              <w:jc w:val="both"/>
              <w:cnfStyle w:val="000000000000"/>
              <w:rPr>
                <w:rFonts w:ascii="Times New Roman" w:hAnsi="Times New Roman" w:cs="Times New Roman"/>
                <w:sz w:val="24"/>
                <w:szCs w:val="24"/>
              </w:rPr>
            </w:pPr>
          </w:p>
        </w:tc>
      </w:tr>
      <w:tr w:rsidR="001841EE" w:rsidRPr="0019703F" w:rsidTr="00A0258D">
        <w:trPr>
          <w:cnfStyle w:val="000000100000"/>
          <w:trHeight w:val="19"/>
        </w:trPr>
        <w:tc>
          <w:tcPr>
            <w:cnfStyle w:val="001000000000"/>
            <w:tcW w:w="3690" w:type="dxa"/>
            <w:tcBorders>
              <w:top w:val="single" w:sz="4" w:space="0" w:color="auto"/>
              <w:left w:val="nil"/>
              <w:bottom w:val="nil"/>
              <w:right w:val="nil"/>
            </w:tcBorders>
            <w:shd w:val="clear" w:color="auto" w:fill="auto"/>
            <w:vAlign w:val="center"/>
          </w:tcPr>
          <w:p w:rsidR="001841EE" w:rsidRPr="0019703F" w:rsidRDefault="001841EE" w:rsidP="001841EE">
            <w:pPr>
              <w:spacing w:line="360" w:lineRule="auto"/>
              <w:jc w:val="both"/>
              <w:rPr>
                <w:rFonts w:ascii="Times New Roman" w:hAnsi="Times New Roman" w:cs="Times New Roman"/>
                <w:sz w:val="24"/>
                <w:szCs w:val="24"/>
              </w:rPr>
            </w:pPr>
            <w:r w:rsidRPr="0019703F">
              <w:rPr>
                <w:rFonts w:ascii="Times New Roman" w:hAnsi="Times New Roman" w:cs="Times New Roman"/>
                <w:b w:val="0"/>
                <w:sz w:val="24"/>
                <w:szCs w:val="24"/>
              </w:rPr>
              <w:t>Benson &amp; Hedges</w:t>
            </w:r>
          </w:p>
        </w:tc>
        <w:tc>
          <w:tcPr>
            <w:tcW w:w="2160" w:type="dxa"/>
            <w:tcBorders>
              <w:top w:val="single" w:sz="4" w:space="0" w:color="auto"/>
              <w:left w:val="nil"/>
              <w:bottom w:val="nil"/>
              <w:right w:val="nil"/>
            </w:tcBorders>
            <w:shd w:val="clear" w:color="auto" w:fill="auto"/>
            <w:vAlign w:val="center"/>
          </w:tcPr>
          <w:p w:rsidR="001841EE" w:rsidRPr="0019703F" w:rsidRDefault="001841EE" w:rsidP="001841EE">
            <w:pPr>
              <w:spacing w:line="360" w:lineRule="auto"/>
              <w:jc w:val="both"/>
              <w:cnfStyle w:val="000000100000"/>
              <w:rPr>
                <w:rFonts w:ascii="Times New Roman" w:hAnsi="Times New Roman" w:cs="Times New Roman"/>
                <w:sz w:val="24"/>
                <w:szCs w:val="24"/>
              </w:rPr>
            </w:pPr>
            <w:r w:rsidRPr="0019703F">
              <w:rPr>
                <w:rFonts w:ascii="Times New Roman" w:hAnsi="Times New Roman" w:cs="Times New Roman"/>
                <w:sz w:val="24"/>
                <w:szCs w:val="24"/>
              </w:rPr>
              <w:t>78</w:t>
            </w:r>
            <w:r w:rsidR="007740D4" w:rsidRPr="0019703F">
              <w:rPr>
                <w:rFonts w:ascii="Times New Roman" w:hAnsi="Times New Roman" w:cs="Times New Roman"/>
                <w:sz w:val="24"/>
                <w:szCs w:val="24"/>
              </w:rPr>
              <w:t xml:space="preserve"> (</w:t>
            </w:r>
            <w:r w:rsidR="003773B3" w:rsidRPr="0019703F">
              <w:rPr>
                <w:rFonts w:ascii="Times New Roman" w:hAnsi="Times New Roman" w:cs="Times New Roman"/>
                <w:sz w:val="24"/>
                <w:szCs w:val="24"/>
              </w:rPr>
              <w:t>78</w:t>
            </w:r>
            <w:r w:rsidR="007740D4" w:rsidRPr="0019703F">
              <w:rPr>
                <w:rFonts w:ascii="Times New Roman" w:hAnsi="Times New Roman" w:cs="Times New Roman"/>
                <w:sz w:val="24"/>
                <w:szCs w:val="24"/>
              </w:rPr>
              <w:t>)</w:t>
            </w:r>
          </w:p>
        </w:tc>
      </w:tr>
      <w:tr w:rsidR="001841EE" w:rsidRPr="0019703F" w:rsidTr="00A0258D">
        <w:trPr>
          <w:trHeight w:val="19"/>
        </w:trPr>
        <w:tc>
          <w:tcPr>
            <w:cnfStyle w:val="001000000000"/>
            <w:tcW w:w="3690" w:type="dxa"/>
            <w:tcBorders>
              <w:top w:val="nil"/>
              <w:left w:val="nil"/>
              <w:bottom w:val="nil"/>
              <w:right w:val="nil"/>
            </w:tcBorders>
            <w:shd w:val="clear" w:color="auto" w:fill="auto"/>
            <w:vAlign w:val="center"/>
          </w:tcPr>
          <w:p w:rsidR="001841EE" w:rsidRPr="0019703F" w:rsidRDefault="001841EE" w:rsidP="001841EE">
            <w:pPr>
              <w:spacing w:line="360" w:lineRule="auto"/>
              <w:jc w:val="both"/>
              <w:rPr>
                <w:rFonts w:ascii="Times New Roman" w:hAnsi="Times New Roman" w:cs="Times New Roman"/>
                <w:b w:val="0"/>
                <w:sz w:val="24"/>
                <w:szCs w:val="24"/>
              </w:rPr>
            </w:pPr>
            <w:r w:rsidRPr="0019703F">
              <w:rPr>
                <w:rFonts w:ascii="Times New Roman" w:hAnsi="Times New Roman" w:cs="Times New Roman"/>
                <w:b w:val="0"/>
                <w:sz w:val="24"/>
                <w:szCs w:val="24"/>
              </w:rPr>
              <w:t>Philip Morris</w:t>
            </w:r>
          </w:p>
        </w:tc>
        <w:tc>
          <w:tcPr>
            <w:tcW w:w="2160" w:type="dxa"/>
            <w:tcBorders>
              <w:top w:val="nil"/>
              <w:left w:val="nil"/>
              <w:bottom w:val="nil"/>
              <w:right w:val="nil"/>
            </w:tcBorders>
            <w:shd w:val="clear" w:color="auto" w:fill="auto"/>
            <w:vAlign w:val="center"/>
          </w:tcPr>
          <w:p w:rsidR="001841EE" w:rsidRPr="0019703F" w:rsidRDefault="001841EE" w:rsidP="001841EE">
            <w:pPr>
              <w:spacing w:line="360" w:lineRule="auto"/>
              <w:jc w:val="both"/>
              <w:cnfStyle w:val="000000000000"/>
              <w:rPr>
                <w:rFonts w:ascii="Times New Roman" w:hAnsi="Times New Roman" w:cs="Times New Roman"/>
                <w:sz w:val="24"/>
                <w:szCs w:val="24"/>
              </w:rPr>
            </w:pPr>
            <w:r w:rsidRPr="0019703F">
              <w:rPr>
                <w:rFonts w:ascii="Times New Roman" w:hAnsi="Times New Roman" w:cs="Times New Roman"/>
                <w:sz w:val="24"/>
                <w:szCs w:val="24"/>
              </w:rPr>
              <w:t>3</w:t>
            </w:r>
            <w:r w:rsidR="007740D4" w:rsidRPr="0019703F">
              <w:rPr>
                <w:rFonts w:ascii="Times New Roman" w:hAnsi="Times New Roman" w:cs="Times New Roman"/>
                <w:sz w:val="24"/>
                <w:szCs w:val="24"/>
              </w:rPr>
              <w:t xml:space="preserve"> (</w:t>
            </w:r>
            <w:r w:rsidR="003773B3" w:rsidRPr="0019703F">
              <w:rPr>
                <w:rFonts w:ascii="Times New Roman" w:hAnsi="Times New Roman" w:cs="Times New Roman"/>
                <w:sz w:val="24"/>
                <w:szCs w:val="24"/>
              </w:rPr>
              <w:t>3</w:t>
            </w:r>
            <w:r w:rsidR="007740D4" w:rsidRPr="0019703F">
              <w:rPr>
                <w:rFonts w:ascii="Times New Roman" w:hAnsi="Times New Roman" w:cs="Times New Roman"/>
                <w:sz w:val="24"/>
                <w:szCs w:val="24"/>
              </w:rPr>
              <w:t>)</w:t>
            </w:r>
          </w:p>
        </w:tc>
      </w:tr>
      <w:tr w:rsidR="001841EE" w:rsidRPr="0019703F" w:rsidTr="00A0258D">
        <w:trPr>
          <w:cnfStyle w:val="000000100000"/>
          <w:trHeight w:val="19"/>
        </w:trPr>
        <w:tc>
          <w:tcPr>
            <w:cnfStyle w:val="001000000000"/>
            <w:tcW w:w="3690" w:type="dxa"/>
            <w:tcBorders>
              <w:top w:val="nil"/>
              <w:left w:val="nil"/>
              <w:bottom w:val="nil"/>
              <w:right w:val="nil"/>
            </w:tcBorders>
            <w:shd w:val="clear" w:color="auto" w:fill="auto"/>
            <w:vAlign w:val="center"/>
          </w:tcPr>
          <w:p w:rsidR="001841EE" w:rsidRPr="0019703F" w:rsidRDefault="001841EE" w:rsidP="001841EE">
            <w:pPr>
              <w:spacing w:line="360" w:lineRule="auto"/>
              <w:jc w:val="both"/>
              <w:rPr>
                <w:rFonts w:ascii="Times New Roman" w:hAnsi="Times New Roman" w:cs="Times New Roman"/>
                <w:b w:val="0"/>
                <w:sz w:val="24"/>
                <w:szCs w:val="24"/>
              </w:rPr>
            </w:pPr>
            <w:r w:rsidRPr="0019703F">
              <w:rPr>
                <w:rFonts w:ascii="Times New Roman" w:hAnsi="Times New Roman" w:cs="Times New Roman"/>
                <w:b w:val="0"/>
                <w:sz w:val="24"/>
                <w:szCs w:val="24"/>
              </w:rPr>
              <w:t>Saint Moritz</w:t>
            </w:r>
          </w:p>
        </w:tc>
        <w:tc>
          <w:tcPr>
            <w:tcW w:w="2160" w:type="dxa"/>
            <w:tcBorders>
              <w:top w:val="nil"/>
              <w:left w:val="nil"/>
              <w:bottom w:val="nil"/>
              <w:right w:val="nil"/>
            </w:tcBorders>
            <w:shd w:val="clear" w:color="auto" w:fill="auto"/>
            <w:vAlign w:val="center"/>
          </w:tcPr>
          <w:p w:rsidR="001841EE" w:rsidRPr="0019703F" w:rsidRDefault="001841EE" w:rsidP="001841EE">
            <w:pPr>
              <w:spacing w:line="360" w:lineRule="auto"/>
              <w:jc w:val="both"/>
              <w:cnfStyle w:val="000000100000"/>
              <w:rPr>
                <w:rFonts w:ascii="Times New Roman" w:hAnsi="Times New Roman" w:cs="Times New Roman"/>
                <w:sz w:val="24"/>
                <w:szCs w:val="24"/>
              </w:rPr>
            </w:pPr>
            <w:r w:rsidRPr="0019703F">
              <w:rPr>
                <w:rFonts w:ascii="Times New Roman" w:hAnsi="Times New Roman" w:cs="Times New Roman"/>
                <w:sz w:val="24"/>
                <w:szCs w:val="24"/>
              </w:rPr>
              <w:t>17</w:t>
            </w:r>
            <w:r w:rsidR="007740D4" w:rsidRPr="0019703F">
              <w:rPr>
                <w:rFonts w:ascii="Times New Roman" w:hAnsi="Times New Roman" w:cs="Times New Roman"/>
                <w:sz w:val="24"/>
                <w:szCs w:val="24"/>
              </w:rPr>
              <w:t xml:space="preserve"> (</w:t>
            </w:r>
            <w:r w:rsidR="003773B3" w:rsidRPr="0019703F">
              <w:rPr>
                <w:rFonts w:ascii="Times New Roman" w:hAnsi="Times New Roman" w:cs="Times New Roman"/>
                <w:sz w:val="24"/>
                <w:szCs w:val="24"/>
              </w:rPr>
              <w:t>17</w:t>
            </w:r>
            <w:r w:rsidR="007740D4" w:rsidRPr="0019703F">
              <w:rPr>
                <w:rFonts w:ascii="Times New Roman" w:hAnsi="Times New Roman" w:cs="Times New Roman"/>
                <w:sz w:val="24"/>
                <w:szCs w:val="24"/>
              </w:rPr>
              <w:t>)</w:t>
            </w:r>
          </w:p>
        </w:tc>
      </w:tr>
      <w:tr w:rsidR="001841EE" w:rsidRPr="0019703F" w:rsidTr="00A0258D">
        <w:trPr>
          <w:trHeight w:val="19"/>
        </w:trPr>
        <w:tc>
          <w:tcPr>
            <w:cnfStyle w:val="001000000000"/>
            <w:tcW w:w="3690" w:type="dxa"/>
            <w:tcBorders>
              <w:top w:val="nil"/>
              <w:left w:val="nil"/>
              <w:bottom w:val="single" w:sz="4" w:space="0" w:color="auto"/>
              <w:right w:val="nil"/>
            </w:tcBorders>
            <w:shd w:val="clear" w:color="auto" w:fill="auto"/>
            <w:vAlign w:val="center"/>
          </w:tcPr>
          <w:p w:rsidR="001841EE" w:rsidRPr="0019703F" w:rsidRDefault="001841EE" w:rsidP="001841EE">
            <w:pPr>
              <w:spacing w:line="360" w:lineRule="auto"/>
              <w:jc w:val="both"/>
              <w:rPr>
                <w:rFonts w:ascii="Times New Roman" w:hAnsi="Times New Roman" w:cs="Times New Roman"/>
                <w:b w:val="0"/>
                <w:sz w:val="24"/>
                <w:szCs w:val="24"/>
              </w:rPr>
            </w:pPr>
            <w:r w:rsidRPr="0019703F">
              <w:rPr>
                <w:rFonts w:ascii="Times New Roman" w:hAnsi="Times New Roman" w:cs="Times New Roman"/>
                <w:b w:val="0"/>
                <w:sz w:val="24"/>
                <w:szCs w:val="24"/>
              </w:rPr>
              <w:t>White London</w:t>
            </w:r>
          </w:p>
        </w:tc>
        <w:tc>
          <w:tcPr>
            <w:tcW w:w="2160" w:type="dxa"/>
            <w:tcBorders>
              <w:top w:val="nil"/>
              <w:left w:val="nil"/>
              <w:bottom w:val="single" w:sz="4" w:space="0" w:color="auto"/>
              <w:right w:val="nil"/>
            </w:tcBorders>
            <w:shd w:val="clear" w:color="auto" w:fill="auto"/>
            <w:vAlign w:val="center"/>
          </w:tcPr>
          <w:p w:rsidR="001841EE" w:rsidRPr="0019703F" w:rsidRDefault="001841EE" w:rsidP="001841EE">
            <w:pPr>
              <w:spacing w:line="360" w:lineRule="auto"/>
              <w:jc w:val="both"/>
              <w:cnfStyle w:val="000000000000"/>
              <w:rPr>
                <w:rFonts w:ascii="Times New Roman" w:hAnsi="Times New Roman" w:cs="Times New Roman"/>
                <w:sz w:val="24"/>
                <w:szCs w:val="24"/>
              </w:rPr>
            </w:pPr>
            <w:r w:rsidRPr="0019703F">
              <w:rPr>
                <w:rFonts w:ascii="Times New Roman" w:hAnsi="Times New Roman" w:cs="Times New Roman"/>
                <w:sz w:val="24"/>
                <w:szCs w:val="24"/>
              </w:rPr>
              <w:t>2</w:t>
            </w:r>
            <w:r w:rsidR="007740D4" w:rsidRPr="0019703F">
              <w:rPr>
                <w:rFonts w:ascii="Times New Roman" w:hAnsi="Times New Roman" w:cs="Times New Roman"/>
                <w:sz w:val="24"/>
                <w:szCs w:val="24"/>
              </w:rPr>
              <w:t xml:space="preserve"> (</w:t>
            </w:r>
            <w:r w:rsidR="003773B3" w:rsidRPr="0019703F">
              <w:rPr>
                <w:rFonts w:ascii="Times New Roman" w:hAnsi="Times New Roman" w:cs="Times New Roman"/>
                <w:sz w:val="24"/>
                <w:szCs w:val="24"/>
              </w:rPr>
              <w:t>2</w:t>
            </w:r>
            <w:r w:rsidR="007740D4" w:rsidRPr="0019703F">
              <w:rPr>
                <w:rFonts w:ascii="Times New Roman" w:hAnsi="Times New Roman" w:cs="Times New Roman"/>
                <w:sz w:val="24"/>
                <w:szCs w:val="24"/>
              </w:rPr>
              <w:t>)</w:t>
            </w:r>
          </w:p>
        </w:tc>
      </w:tr>
    </w:tbl>
    <w:p w:rsidR="00F049F0" w:rsidRPr="0019703F" w:rsidRDefault="00F049F0" w:rsidP="00D21CFF">
      <w:pPr>
        <w:pStyle w:val="Caption"/>
        <w:keepNext/>
        <w:jc w:val="both"/>
        <w:rPr>
          <w:rFonts w:ascii="Times New Roman" w:hAnsi="Times New Roman" w:cs="Times New Roman"/>
          <w:color w:val="000000" w:themeColor="text1"/>
          <w:sz w:val="24"/>
          <w:szCs w:val="24"/>
        </w:rPr>
      </w:pPr>
    </w:p>
    <w:p w:rsidR="001F1190" w:rsidRPr="0019703F" w:rsidRDefault="001F1190" w:rsidP="004838C6">
      <w:pPr>
        <w:jc w:val="both"/>
        <w:rPr>
          <w:rFonts w:ascii="Times New Roman" w:hAnsi="Times New Roman" w:cs="Times New Roman"/>
          <w:sz w:val="24"/>
          <w:szCs w:val="24"/>
        </w:rPr>
      </w:pPr>
      <w:r w:rsidRPr="0019703F">
        <w:rPr>
          <w:rFonts w:ascii="Times New Roman" w:hAnsi="Times New Roman" w:cs="Times New Roman"/>
          <w:sz w:val="24"/>
          <w:szCs w:val="24"/>
        </w:rPr>
        <w:t>Subjects that have been smoki</w:t>
      </w:r>
      <w:r w:rsidR="00555BD5" w:rsidRPr="0019703F">
        <w:rPr>
          <w:rFonts w:ascii="Times New Roman" w:hAnsi="Times New Roman" w:cs="Times New Roman"/>
          <w:sz w:val="24"/>
          <w:szCs w:val="24"/>
        </w:rPr>
        <w:t>ng cigarette for a period of 5-10 years are 56(56</w:t>
      </w:r>
      <w:r w:rsidRPr="0019703F">
        <w:rPr>
          <w:rFonts w:ascii="Times New Roman" w:hAnsi="Times New Roman" w:cs="Times New Roman"/>
          <w:sz w:val="24"/>
          <w:szCs w:val="24"/>
        </w:rPr>
        <w:t>%) b</w:t>
      </w:r>
      <w:r w:rsidR="00555BD5" w:rsidRPr="0019703F">
        <w:rPr>
          <w:rFonts w:ascii="Times New Roman" w:hAnsi="Times New Roman" w:cs="Times New Roman"/>
          <w:sz w:val="24"/>
          <w:szCs w:val="24"/>
        </w:rPr>
        <w:t>eing the highest, followed by 11-16 are 32</w:t>
      </w:r>
      <w:r w:rsidR="00695E30" w:rsidRPr="0019703F">
        <w:rPr>
          <w:rFonts w:ascii="Times New Roman" w:hAnsi="Times New Roman" w:cs="Times New Roman"/>
          <w:sz w:val="24"/>
          <w:szCs w:val="24"/>
        </w:rPr>
        <w:t>(</w:t>
      </w:r>
      <w:r w:rsidR="00555BD5" w:rsidRPr="0019703F">
        <w:rPr>
          <w:rFonts w:ascii="Times New Roman" w:hAnsi="Times New Roman" w:cs="Times New Roman"/>
          <w:sz w:val="24"/>
          <w:szCs w:val="24"/>
        </w:rPr>
        <w:t>32</w:t>
      </w:r>
      <w:r w:rsidR="00695E30" w:rsidRPr="0019703F">
        <w:rPr>
          <w:rFonts w:ascii="Times New Roman" w:hAnsi="Times New Roman" w:cs="Times New Roman"/>
          <w:sz w:val="24"/>
          <w:szCs w:val="24"/>
        </w:rPr>
        <w:t>%); and those that have been smokin</w:t>
      </w:r>
      <w:r w:rsidR="00555BD5" w:rsidRPr="0019703F">
        <w:rPr>
          <w:rFonts w:ascii="Times New Roman" w:hAnsi="Times New Roman" w:cs="Times New Roman"/>
          <w:sz w:val="24"/>
          <w:szCs w:val="24"/>
        </w:rPr>
        <w:t>g cigarette for a period of 17</w:t>
      </w:r>
      <w:r w:rsidR="00A60572" w:rsidRPr="0019703F">
        <w:rPr>
          <w:rFonts w:ascii="Times New Roman" w:hAnsi="Times New Roman" w:cs="Times New Roman"/>
          <w:sz w:val="24"/>
          <w:szCs w:val="24"/>
        </w:rPr>
        <w:t xml:space="preserve"> years and above are</w:t>
      </w:r>
      <w:r w:rsidR="00555BD5" w:rsidRPr="0019703F">
        <w:rPr>
          <w:rFonts w:ascii="Times New Roman" w:hAnsi="Times New Roman" w:cs="Times New Roman"/>
          <w:sz w:val="24"/>
          <w:szCs w:val="24"/>
        </w:rPr>
        <w:t xml:space="preserve"> 12</w:t>
      </w:r>
      <w:r w:rsidR="00251F7F" w:rsidRPr="0019703F">
        <w:rPr>
          <w:rFonts w:ascii="Times New Roman" w:hAnsi="Times New Roman" w:cs="Times New Roman"/>
          <w:sz w:val="24"/>
          <w:szCs w:val="24"/>
        </w:rPr>
        <w:t>(</w:t>
      </w:r>
      <w:r w:rsidR="00555BD5" w:rsidRPr="0019703F">
        <w:rPr>
          <w:rFonts w:ascii="Times New Roman" w:hAnsi="Times New Roman" w:cs="Times New Roman"/>
          <w:sz w:val="24"/>
          <w:szCs w:val="24"/>
        </w:rPr>
        <w:t>12</w:t>
      </w:r>
      <w:r w:rsidR="00251F7F" w:rsidRPr="0019703F">
        <w:rPr>
          <w:rFonts w:ascii="Times New Roman" w:hAnsi="Times New Roman" w:cs="Times New Roman"/>
          <w:sz w:val="24"/>
          <w:szCs w:val="24"/>
        </w:rPr>
        <w:t>%) being the lowest among the subjects</w:t>
      </w:r>
      <w:r w:rsidR="00154593" w:rsidRPr="0019703F">
        <w:rPr>
          <w:rFonts w:ascii="Times New Roman" w:hAnsi="Times New Roman" w:cs="Times New Roman"/>
          <w:sz w:val="24"/>
          <w:szCs w:val="24"/>
        </w:rPr>
        <w:t xml:space="preserve"> (Table 3.0).</w:t>
      </w:r>
    </w:p>
    <w:p w:rsidR="000317C6" w:rsidRPr="0019703F" w:rsidRDefault="000317C6" w:rsidP="004838C6">
      <w:pPr>
        <w:jc w:val="both"/>
        <w:rPr>
          <w:rFonts w:ascii="Times New Roman" w:hAnsi="Times New Roman" w:cs="Times New Roman"/>
          <w:sz w:val="24"/>
          <w:szCs w:val="24"/>
        </w:rPr>
      </w:pPr>
      <w:r w:rsidRPr="0019703F">
        <w:rPr>
          <w:rFonts w:ascii="Times New Roman" w:hAnsi="Times New Roman" w:cs="Times New Roman"/>
          <w:sz w:val="24"/>
          <w:szCs w:val="24"/>
        </w:rPr>
        <w:t>Among the cigarette smokers recruited for this study, 54(54%)</w:t>
      </w:r>
      <w:r w:rsidR="003773B3" w:rsidRPr="0019703F">
        <w:rPr>
          <w:rFonts w:ascii="Times New Roman" w:hAnsi="Times New Roman" w:cs="Times New Roman"/>
          <w:sz w:val="24"/>
          <w:szCs w:val="24"/>
        </w:rPr>
        <w:t xml:space="preserve"> smoked </w:t>
      </w:r>
      <w:r w:rsidR="003773B3" w:rsidRPr="0019703F">
        <w:rPr>
          <w:rFonts w:ascii="Times New Roman" w:hAnsi="Times New Roman" w:cs="Times New Roman"/>
          <w:b/>
          <w:sz w:val="24"/>
          <w:szCs w:val="24"/>
        </w:rPr>
        <w:t>≤</w:t>
      </w:r>
      <w:r w:rsidR="003773B3" w:rsidRPr="0019703F">
        <w:rPr>
          <w:rFonts w:ascii="Times New Roman" w:hAnsi="Times New Roman" w:cs="Times New Roman"/>
          <w:sz w:val="24"/>
          <w:szCs w:val="24"/>
        </w:rPr>
        <w:t xml:space="preserve"> 5</w:t>
      </w:r>
      <w:r w:rsidR="00876E33" w:rsidRPr="0019703F">
        <w:rPr>
          <w:rFonts w:ascii="Times New Roman" w:hAnsi="Times New Roman" w:cs="Times New Roman"/>
          <w:sz w:val="24"/>
          <w:szCs w:val="24"/>
        </w:rPr>
        <w:t xml:space="preserve"> sticks of cigarettes daily;</w:t>
      </w:r>
      <w:r w:rsidR="003773B3" w:rsidRPr="0019703F">
        <w:rPr>
          <w:rFonts w:ascii="Times New Roman" w:hAnsi="Times New Roman" w:cs="Times New Roman"/>
          <w:sz w:val="24"/>
          <w:szCs w:val="24"/>
        </w:rPr>
        <w:t xml:space="preserve"> followed by 29(29%) smoked 6-10 sticks of cigarette daily; 11(11%) smoked 11-15 sticks of cigarette daily; and 6(6%) smoked 16-20 sticks of cigarette daily</w:t>
      </w:r>
      <w:r w:rsidR="00154593" w:rsidRPr="0019703F">
        <w:rPr>
          <w:rFonts w:ascii="Times New Roman" w:hAnsi="Times New Roman" w:cs="Times New Roman"/>
          <w:sz w:val="24"/>
          <w:szCs w:val="24"/>
        </w:rPr>
        <w:t xml:space="preserve"> (Table 3.0)</w:t>
      </w:r>
      <w:r w:rsidR="003773B3" w:rsidRPr="0019703F">
        <w:rPr>
          <w:rFonts w:ascii="Times New Roman" w:hAnsi="Times New Roman" w:cs="Times New Roman"/>
          <w:sz w:val="24"/>
          <w:szCs w:val="24"/>
        </w:rPr>
        <w:t>.</w:t>
      </w:r>
    </w:p>
    <w:p w:rsidR="003773B3" w:rsidRPr="0019703F" w:rsidRDefault="003773B3" w:rsidP="004838C6">
      <w:pPr>
        <w:jc w:val="both"/>
        <w:rPr>
          <w:rFonts w:ascii="Times New Roman" w:hAnsi="Times New Roman" w:cs="Times New Roman"/>
          <w:sz w:val="24"/>
          <w:szCs w:val="24"/>
        </w:rPr>
      </w:pPr>
      <w:r w:rsidRPr="0019703F">
        <w:rPr>
          <w:rFonts w:ascii="Times New Roman" w:hAnsi="Times New Roman" w:cs="Times New Roman"/>
          <w:sz w:val="24"/>
          <w:szCs w:val="24"/>
        </w:rPr>
        <w:t>Among the subjects recruited for this study, 78(78%) usually smoke Benson &amp; Hedges; 3(3) usually smoke Philip Morris; 17(17%) usually smoke Saint Moritz; and 2(2%)</w:t>
      </w:r>
      <w:r w:rsidR="004838C6" w:rsidRPr="0019703F">
        <w:rPr>
          <w:rFonts w:ascii="Times New Roman" w:hAnsi="Times New Roman" w:cs="Times New Roman"/>
          <w:sz w:val="24"/>
          <w:szCs w:val="24"/>
        </w:rPr>
        <w:t xml:space="preserve"> usually smoke White London being the lowest</w:t>
      </w:r>
      <w:r w:rsidR="00BA0895" w:rsidRPr="0019703F">
        <w:rPr>
          <w:rFonts w:ascii="Times New Roman" w:hAnsi="Times New Roman" w:cs="Times New Roman"/>
          <w:sz w:val="24"/>
          <w:szCs w:val="24"/>
        </w:rPr>
        <w:t>(Table 3</w:t>
      </w:r>
      <w:r w:rsidR="00154593" w:rsidRPr="0019703F">
        <w:rPr>
          <w:rFonts w:ascii="Times New Roman" w:hAnsi="Times New Roman" w:cs="Times New Roman"/>
          <w:sz w:val="24"/>
          <w:szCs w:val="24"/>
        </w:rPr>
        <w:t>.0)</w:t>
      </w:r>
      <w:r w:rsidR="004838C6" w:rsidRPr="0019703F">
        <w:rPr>
          <w:rFonts w:ascii="Times New Roman" w:hAnsi="Times New Roman" w:cs="Times New Roman"/>
          <w:sz w:val="24"/>
          <w:szCs w:val="24"/>
        </w:rPr>
        <w:t>.</w:t>
      </w:r>
    </w:p>
    <w:p w:rsidR="003038BB" w:rsidRPr="0019703F" w:rsidRDefault="003038BB" w:rsidP="003038BB">
      <w:pPr>
        <w:pStyle w:val="Caption"/>
        <w:keepNext/>
        <w:rPr>
          <w:rFonts w:ascii="Times New Roman" w:hAnsi="Times New Roman" w:cs="Times New Roman"/>
          <w:color w:val="000000" w:themeColor="text1"/>
          <w:sz w:val="24"/>
          <w:szCs w:val="24"/>
        </w:rPr>
      </w:pPr>
      <w:bookmarkStart w:id="7" w:name="_Toc377301292"/>
      <w:r w:rsidRPr="0019703F">
        <w:rPr>
          <w:rFonts w:ascii="Times New Roman" w:hAnsi="Times New Roman" w:cs="Times New Roman"/>
          <w:color w:val="000000" w:themeColor="text1"/>
          <w:sz w:val="24"/>
          <w:szCs w:val="24"/>
        </w:rPr>
        <w:lastRenderedPageBreak/>
        <w:t xml:space="preserve">Table </w:t>
      </w:r>
      <w:r w:rsidR="004A6219" w:rsidRPr="0019703F">
        <w:rPr>
          <w:rFonts w:ascii="Times New Roman" w:hAnsi="Times New Roman" w:cs="Times New Roman"/>
          <w:color w:val="000000" w:themeColor="text1"/>
          <w:sz w:val="24"/>
          <w:szCs w:val="24"/>
        </w:rPr>
        <w:t>4</w:t>
      </w:r>
      <w:r w:rsidR="00AC4F34" w:rsidRPr="0019703F">
        <w:rPr>
          <w:rFonts w:ascii="Times New Roman" w:hAnsi="Times New Roman" w:cs="Times New Roman"/>
          <w:color w:val="000000" w:themeColor="text1"/>
          <w:sz w:val="24"/>
          <w:szCs w:val="24"/>
        </w:rPr>
        <w:t>.0</w:t>
      </w:r>
      <w:r w:rsidR="004A6219" w:rsidRPr="0019703F">
        <w:rPr>
          <w:rFonts w:ascii="Times New Roman" w:hAnsi="Times New Roman" w:cs="Times New Roman"/>
          <w:color w:val="000000" w:themeColor="text1"/>
          <w:sz w:val="24"/>
          <w:szCs w:val="24"/>
        </w:rPr>
        <w:t>:</w:t>
      </w:r>
      <w:r w:rsidRPr="0019703F">
        <w:rPr>
          <w:rFonts w:ascii="Times New Roman" w:hAnsi="Times New Roman" w:cs="Times New Roman"/>
          <w:color w:val="000000" w:themeColor="text1"/>
          <w:sz w:val="24"/>
          <w:szCs w:val="24"/>
        </w:rPr>
        <w:t xml:space="preserve"> Baseline characteristics and comparison of hematological parameters between </w:t>
      </w:r>
      <w:r w:rsidR="00A0258D" w:rsidRPr="0019703F">
        <w:rPr>
          <w:rFonts w:ascii="Times New Roman" w:hAnsi="Times New Roman" w:cs="Times New Roman"/>
          <w:color w:val="000000" w:themeColor="text1"/>
          <w:sz w:val="24"/>
          <w:szCs w:val="24"/>
        </w:rPr>
        <w:t>cigarette</w:t>
      </w:r>
      <w:r w:rsidRPr="0019703F">
        <w:rPr>
          <w:rFonts w:ascii="Times New Roman" w:hAnsi="Times New Roman" w:cs="Times New Roman"/>
          <w:color w:val="000000" w:themeColor="text1"/>
          <w:sz w:val="24"/>
          <w:szCs w:val="24"/>
        </w:rPr>
        <w:t xml:space="preserve"> and </w:t>
      </w:r>
      <w:r w:rsidR="00A0258D" w:rsidRPr="0019703F">
        <w:rPr>
          <w:rFonts w:ascii="Times New Roman" w:hAnsi="Times New Roman" w:cs="Times New Roman"/>
          <w:color w:val="000000" w:themeColor="text1"/>
          <w:sz w:val="24"/>
          <w:szCs w:val="24"/>
        </w:rPr>
        <w:t>non-cigarette</w:t>
      </w:r>
      <w:r w:rsidR="001773DF" w:rsidRPr="0019703F">
        <w:rPr>
          <w:rFonts w:ascii="Times New Roman" w:hAnsi="Times New Roman" w:cs="Times New Roman"/>
          <w:color w:val="000000" w:themeColor="text1"/>
          <w:sz w:val="24"/>
          <w:szCs w:val="24"/>
        </w:rPr>
        <w:t xml:space="preserve"> smokers </w:t>
      </w:r>
      <w:bookmarkEnd w:id="7"/>
    </w:p>
    <w:tbl>
      <w:tblPr>
        <w:tblStyle w:val="TableGrid"/>
        <w:tblpPr w:vertAnchor="text" w:horzAnchor="margin" w:tblpX="2"/>
        <w:tblOverlap w:val="never"/>
        <w:tblW w:w="9905" w:type="dxa"/>
        <w:tblInd w:w="0" w:type="dxa"/>
        <w:tblBorders>
          <w:top w:val="single" w:sz="4" w:space="0" w:color="auto"/>
          <w:bottom w:val="single" w:sz="4" w:space="0" w:color="auto"/>
        </w:tblBorders>
        <w:tblCellMar>
          <w:top w:w="60" w:type="dxa"/>
          <w:left w:w="80" w:type="dxa"/>
          <w:right w:w="41" w:type="dxa"/>
        </w:tblCellMar>
        <w:tblLook w:val="04A0"/>
      </w:tblPr>
      <w:tblGrid>
        <w:gridCol w:w="3410"/>
        <w:gridCol w:w="2610"/>
        <w:gridCol w:w="2700"/>
        <w:gridCol w:w="1185"/>
      </w:tblGrid>
      <w:tr w:rsidR="005C4560" w:rsidRPr="0019703F" w:rsidTr="007A7D60">
        <w:trPr>
          <w:trHeight w:val="277"/>
        </w:trPr>
        <w:tc>
          <w:tcPr>
            <w:tcW w:w="3410" w:type="dxa"/>
            <w:tcBorders>
              <w:top w:val="single" w:sz="4" w:space="0" w:color="auto"/>
              <w:bottom w:val="single" w:sz="4" w:space="0" w:color="auto"/>
            </w:tcBorders>
            <w:shd w:val="clear" w:color="auto" w:fill="auto"/>
          </w:tcPr>
          <w:p w:rsidR="005C4560" w:rsidRPr="0019703F" w:rsidRDefault="005C4560" w:rsidP="005C4560">
            <w:pPr>
              <w:spacing w:line="360" w:lineRule="auto"/>
              <w:rPr>
                <w:rFonts w:ascii="Times New Roman" w:hAnsi="Times New Roman" w:cs="Times New Roman"/>
                <w:color w:val="000000" w:themeColor="text1"/>
                <w:sz w:val="24"/>
                <w:szCs w:val="24"/>
              </w:rPr>
            </w:pPr>
            <w:r w:rsidRPr="0019703F">
              <w:rPr>
                <w:rFonts w:ascii="Times New Roman" w:eastAsia="Arial" w:hAnsi="Times New Roman" w:cs="Times New Roman"/>
                <w:b/>
                <w:color w:val="000000" w:themeColor="text1"/>
                <w:sz w:val="24"/>
                <w:szCs w:val="24"/>
              </w:rPr>
              <w:t xml:space="preserve">Parameters </w:t>
            </w:r>
          </w:p>
        </w:tc>
        <w:tc>
          <w:tcPr>
            <w:tcW w:w="2610" w:type="dxa"/>
            <w:tcBorders>
              <w:top w:val="single" w:sz="4" w:space="0" w:color="auto"/>
              <w:bottom w:val="single" w:sz="4" w:space="0" w:color="auto"/>
            </w:tcBorders>
            <w:shd w:val="clear" w:color="auto" w:fill="auto"/>
          </w:tcPr>
          <w:p w:rsidR="007A7D60" w:rsidRPr="00575890" w:rsidRDefault="00262BC0" w:rsidP="005C4560">
            <w:pPr>
              <w:spacing w:line="360" w:lineRule="auto"/>
              <w:rPr>
                <w:rFonts w:ascii="Times New Roman" w:eastAsia="Arial" w:hAnsi="Times New Roman" w:cs="Times New Roman"/>
                <w:b/>
                <w:color w:val="000000" w:themeColor="text1"/>
                <w:sz w:val="24"/>
                <w:szCs w:val="24"/>
              </w:rPr>
            </w:pPr>
            <w:r w:rsidRPr="0019703F">
              <w:rPr>
                <w:rFonts w:ascii="Times New Roman" w:eastAsia="Arial" w:hAnsi="Times New Roman" w:cs="Times New Roman"/>
                <w:b/>
                <w:color w:val="000000" w:themeColor="text1"/>
                <w:sz w:val="24"/>
                <w:szCs w:val="24"/>
              </w:rPr>
              <w:t xml:space="preserve">Cigarettes </w:t>
            </w:r>
            <w:r w:rsidR="001773DF" w:rsidRPr="0019703F">
              <w:rPr>
                <w:rFonts w:ascii="Times New Roman" w:eastAsia="Arial" w:hAnsi="Times New Roman" w:cs="Times New Roman"/>
                <w:b/>
                <w:color w:val="000000" w:themeColor="text1"/>
                <w:sz w:val="24"/>
                <w:szCs w:val="24"/>
              </w:rPr>
              <w:t xml:space="preserve">smokers </w:t>
            </w:r>
            <w:r w:rsidR="007A7D60" w:rsidRPr="0019703F">
              <w:rPr>
                <w:rFonts w:ascii="Times New Roman" w:eastAsia="Arial" w:hAnsi="Times New Roman" w:cs="Times New Roman"/>
                <w:b/>
                <w:color w:val="000000" w:themeColor="text1"/>
                <w:sz w:val="24"/>
                <w:szCs w:val="24"/>
              </w:rPr>
              <w:t>n=100</w:t>
            </w:r>
          </w:p>
        </w:tc>
        <w:tc>
          <w:tcPr>
            <w:tcW w:w="2700" w:type="dxa"/>
            <w:tcBorders>
              <w:top w:val="single" w:sz="4" w:space="0" w:color="auto"/>
              <w:bottom w:val="single" w:sz="4" w:space="0" w:color="auto"/>
            </w:tcBorders>
            <w:shd w:val="clear" w:color="auto" w:fill="auto"/>
          </w:tcPr>
          <w:p w:rsidR="005C4560" w:rsidRPr="0019703F" w:rsidRDefault="00262BC0" w:rsidP="00575890">
            <w:pPr>
              <w:spacing w:line="360" w:lineRule="auto"/>
              <w:rPr>
                <w:rFonts w:ascii="Times New Roman" w:hAnsi="Times New Roman" w:cs="Times New Roman"/>
                <w:color w:val="000000" w:themeColor="text1"/>
                <w:sz w:val="24"/>
                <w:szCs w:val="24"/>
              </w:rPr>
            </w:pPr>
            <w:r w:rsidRPr="0019703F">
              <w:rPr>
                <w:rFonts w:ascii="Times New Roman" w:eastAsia="Arial" w:hAnsi="Times New Roman" w:cs="Times New Roman"/>
                <w:b/>
                <w:color w:val="000000" w:themeColor="text1"/>
                <w:sz w:val="24"/>
                <w:szCs w:val="24"/>
              </w:rPr>
              <w:t xml:space="preserve">Non-cigarettes </w:t>
            </w:r>
            <w:r w:rsidR="001773DF" w:rsidRPr="0019703F">
              <w:rPr>
                <w:rFonts w:ascii="Times New Roman" w:eastAsia="Arial" w:hAnsi="Times New Roman" w:cs="Times New Roman"/>
                <w:b/>
                <w:color w:val="000000" w:themeColor="text1"/>
                <w:sz w:val="24"/>
                <w:szCs w:val="24"/>
              </w:rPr>
              <w:t xml:space="preserve">smokers </w:t>
            </w:r>
            <w:r w:rsidR="007A7D60" w:rsidRPr="0019703F">
              <w:rPr>
                <w:rFonts w:ascii="Times New Roman" w:eastAsia="Arial" w:hAnsi="Times New Roman" w:cs="Times New Roman"/>
                <w:b/>
                <w:color w:val="000000" w:themeColor="text1"/>
                <w:sz w:val="24"/>
                <w:szCs w:val="24"/>
              </w:rPr>
              <w:t xml:space="preserve">n=50 </w:t>
            </w:r>
          </w:p>
        </w:tc>
        <w:tc>
          <w:tcPr>
            <w:tcW w:w="1185" w:type="dxa"/>
            <w:tcBorders>
              <w:top w:val="single" w:sz="4" w:space="0" w:color="auto"/>
              <w:bottom w:val="single" w:sz="4" w:space="0" w:color="auto"/>
            </w:tcBorders>
            <w:shd w:val="clear" w:color="auto" w:fill="auto"/>
          </w:tcPr>
          <w:p w:rsidR="005C4560" w:rsidRPr="0019703F" w:rsidRDefault="00C91E1A" w:rsidP="005C4560">
            <w:pPr>
              <w:spacing w:line="360" w:lineRule="auto"/>
              <w:rPr>
                <w:rFonts w:ascii="Times New Roman" w:eastAsia="Arial" w:hAnsi="Times New Roman" w:cs="Times New Roman"/>
                <w:b/>
                <w:color w:val="000000" w:themeColor="text1"/>
                <w:sz w:val="24"/>
                <w:szCs w:val="24"/>
              </w:rPr>
            </w:pPr>
            <w:r w:rsidRPr="0019703F">
              <w:rPr>
                <w:rFonts w:ascii="Times New Roman" w:eastAsia="Arial" w:hAnsi="Times New Roman" w:cs="Times New Roman"/>
                <w:b/>
                <w:i/>
                <w:color w:val="000000" w:themeColor="text1"/>
                <w:sz w:val="24"/>
                <w:szCs w:val="24"/>
              </w:rPr>
              <w:t>p</w:t>
            </w:r>
            <w:r w:rsidRPr="0019703F">
              <w:rPr>
                <w:rFonts w:ascii="Times New Roman" w:eastAsia="Arial" w:hAnsi="Times New Roman" w:cs="Times New Roman"/>
                <w:b/>
                <w:color w:val="000000" w:themeColor="text1"/>
                <w:sz w:val="24"/>
                <w:szCs w:val="24"/>
              </w:rPr>
              <w:t>-value</w:t>
            </w:r>
          </w:p>
          <w:p w:rsidR="007A7D60" w:rsidRPr="0019703F" w:rsidRDefault="007A7D60" w:rsidP="005C4560">
            <w:pPr>
              <w:spacing w:line="360" w:lineRule="auto"/>
              <w:rPr>
                <w:rFonts w:ascii="Times New Roman" w:hAnsi="Times New Roman" w:cs="Times New Roman"/>
                <w:color w:val="000000" w:themeColor="text1"/>
                <w:sz w:val="24"/>
                <w:szCs w:val="24"/>
              </w:rPr>
            </w:pPr>
          </w:p>
        </w:tc>
      </w:tr>
      <w:tr w:rsidR="005C4560" w:rsidRPr="0019703F" w:rsidTr="007A7D60">
        <w:trPr>
          <w:trHeight w:val="275"/>
        </w:trPr>
        <w:tc>
          <w:tcPr>
            <w:tcW w:w="3410" w:type="dxa"/>
            <w:shd w:val="clear" w:color="auto" w:fill="auto"/>
          </w:tcPr>
          <w:p w:rsidR="005C4560" w:rsidRPr="0019703F" w:rsidRDefault="005F126A" w:rsidP="007A7D60">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b/>
                <w:color w:val="000000" w:themeColor="text1"/>
                <w:sz w:val="24"/>
                <w:szCs w:val="24"/>
              </w:rPr>
              <w:t>Hb</w:t>
            </w:r>
            <w:r w:rsidR="005C4560" w:rsidRPr="0019703F">
              <w:rPr>
                <w:rFonts w:ascii="Times New Roman" w:hAnsi="Times New Roman" w:cs="Times New Roman"/>
                <w:b/>
                <w:color w:val="000000" w:themeColor="text1"/>
                <w:sz w:val="24"/>
                <w:szCs w:val="24"/>
              </w:rPr>
              <w:t>(gr/dL)</w:t>
            </w:r>
          </w:p>
        </w:tc>
        <w:tc>
          <w:tcPr>
            <w:tcW w:w="2610" w:type="dxa"/>
            <w:shd w:val="clear" w:color="auto" w:fill="auto"/>
          </w:tcPr>
          <w:p w:rsidR="005C4560" w:rsidRPr="0019703F" w:rsidRDefault="005C4560" w:rsidP="005C4560">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14.9±1.5</w:t>
            </w:r>
          </w:p>
        </w:tc>
        <w:tc>
          <w:tcPr>
            <w:tcW w:w="2700" w:type="dxa"/>
            <w:shd w:val="clear" w:color="auto" w:fill="auto"/>
          </w:tcPr>
          <w:p w:rsidR="005C4560" w:rsidRPr="0019703F" w:rsidRDefault="005C4560" w:rsidP="005C4560">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13.5±1.7</w:t>
            </w:r>
          </w:p>
        </w:tc>
        <w:tc>
          <w:tcPr>
            <w:tcW w:w="1185" w:type="dxa"/>
            <w:shd w:val="clear" w:color="auto" w:fill="auto"/>
          </w:tcPr>
          <w:p w:rsidR="005C4560" w:rsidRPr="0019703F" w:rsidRDefault="005C4560" w:rsidP="005C4560">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&lt;0.001</w:t>
            </w:r>
            <w:r w:rsidR="00A174C2" w:rsidRPr="0019703F">
              <w:rPr>
                <w:rFonts w:ascii="Times New Roman" w:hAnsi="Times New Roman" w:cs="Times New Roman"/>
                <w:color w:val="000000" w:themeColor="text1"/>
                <w:sz w:val="24"/>
                <w:szCs w:val="24"/>
              </w:rPr>
              <w:t>*</w:t>
            </w:r>
          </w:p>
        </w:tc>
      </w:tr>
      <w:tr w:rsidR="005C4560" w:rsidRPr="0019703F" w:rsidTr="007A7D60">
        <w:trPr>
          <w:trHeight w:val="275"/>
        </w:trPr>
        <w:tc>
          <w:tcPr>
            <w:tcW w:w="3410" w:type="dxa"/>
            <w:shd w:val="clear" w:color="auto" w:fill="auto"/>
          </w:tcPr>
          <w:p w:rsidR="005C4560" w:rsidRPr="0019703F" w:rsidRDefault="005F126A" w:rsidP="005C4560">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b/>
                <w:color w:val="000000" w:themeColor="text1"/>
                <w:sz w:val="24"/>
                <w:szCs w:val="24"/>
              </w:rPr>
              <w:t>HCT</w:t>
            </w:r>
            <w:r w:rsidR="005C4560" w:rsidRPr="0019703F">
              <w:rPr>
                <w:rFonts w:ascii="Times New Roman" w:hAnsi="Times New Roman" w:cs="Times New Roman"/>
                <w:b/>
                <w:color w:val="000000" w:themeColor="text1"/>
                <w:sz w:val="24"/>
                <w:szCs w:val="24"/>
              </w:rPr>
              <w:t>(%)</w:t>
            </w:r>
          </w:p>
        </w:tc>
        <w:tc>
          <w:tcPr>
            <w:tcW w:w="2610" w:type="dxa"/>
            <w:shd w:val="clear" w:color="auto" w:fill="auto"/>
          </w:tcPr>
          <w:p w:rsidR="005C4560" w:rsidRPr="0019703F" w:rsidRDefault="005C4560" w:rsidP="005C4560">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43.2±3.7</w:t>
            </w:r>
          </w:p>
        </w:tc>
        <w:tc>
          <w:tcPr>
            <w:tcW w:w="2700" w:type="dxa"/>
            <w:shd w:val="clear" w:color="auto" w:fill="auto"/>
          </w:tcPr>
          <w:p w:rsidR="005C4560" w:rsidRPr="0019703F" w:rsidRDefault="005C4560" w:rsidP="005C4560">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39.7±4.5</w:t>
            </w:r>
          </w:p>
        </w:tc>
        <w:tc>
          <w:tcPr>
            <w:tcW w:w="1185" w:type="dxa"/>
            <w:shd w:val="clear" w:color="auto" w:fill="auto"/>
          </w:tcPr>
          <w:p w:rsidR="005C4560" w:rsidRPr="0019703F" w:rsidRDefault="005C4560" w:rsidP="005C4560">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&lt;0.001</w:t>
            </w:r>
            <w:r w:rsidR="00A174C2" w:rsidRPr="0019703F">
              <w:rPr>
                <w:rFonts w:ascii="Times New Roman" w:hAnsi="Times New Roman" w:cs="Times New Roman"/>
                <w:color w:val="000000" w:themeColor="text1"/>
                <w:sz w:val="24"/>
                <w:szCs w:val="24"/>
              </w:rPr>
              <w:t>*</w:t>
            </w:r>
          </w:p>
        </w:tc>
      </w:tr>
      <w:tr w:rsidR="005C4560" w:rsidRPr="0019703F" w:rsidTr="007A7D60">
        <w:trPr>
          <w:trHeight w:val="275"/>
        </w:trPr>
        <w:tc>
          <w:tcPr>
            <w:tcW w:w="3410" w:type="dxa"/>
            <w:shd w:val="clear" w:color="auto" w:fill="auto"/>
          </w:tcPr>
          <w:p w:rsidR="005C4560" w:rsidRPr="0019703F" w:rsidRDefault="005F126A" w:rsidP="00D87DDD">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b/>
                <w:color w:val="000000" w:themeColor="text1"/>
                <w:sz w:val="24"/>
                <w:szCs w:val="24"/>
              </w:rPr>
              <w:t>MCV</w:t>
            </w:r>
            <w:r w:rsidR="005C4560" w:rsidRPr="0019703F">
              <w:rPr>
                <w:rFonts w:ascii="Times New Roman" w:hAnsi="Times New Roman" w:cs="Times New Roman"/>
                <w:b/>
                <w:color w:val="000000" w:themeColor="text1"/>
                <w:sz w:val="24"/>
                <w:szCs w:val="24"/>
              </w:rPr>
              <w:t>(fL)</w:t>
            </w:r>
          </w:p>
        </w:tc>
        <w:tc>
          <w:tcPr>
            <w:tcW w:w="2610" w:type="dxa"/>
            <w:shd w:val="clear" w:color="auto" w:fill="auto"/>
          </w:tcPr>
          <w:p w:rsidR="005C4560" w:rsidRPr="0019703F" w:rsidRDefault="005C4560" w:rsidP="005C4560">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87±4</w:t>
            </w:r>
          </w:p>
        </w:tc>
        <w:tc>
          <w:tcPr>
            <w:tcW w:w="2700" w:type="dxa"/>
            <w:shd w:val="clear" w:color="auto" w:fill="auto"/>
          </w:tcPr>
          <w:p w:rsidR="005C4560" w:rsidRPr="0019703F" w:rsidRDefault="005C4560" w:rsidP="005C4560">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83±7</w:t>
            </w:r>
          </w:p>
        </w:tc>
        <w:tc>
          <w:tcPr>
            <w:tcW w:w="1185" w:type="dxa"/>
            <w:shd w:val="clear" w:color="auto" w:fill="auto"/>
          </w:tcPr>
          <w:p w:rsidR="005C4560" w:rsidRPr="0019703F" w:rsidRDefault="005C4560" w:rsidP="005C4560">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0.002</w:t>
            </w:r>
            <w:r w:rsidR="00A174C2" w:rsidRPr="0019703F">
              <w:rPr>
                <w:rFonts w:ascii="Times New Roman" w:hAnsi="Times New Roman" w:cs="Times New Roman"/>
                <w:color w:val="000000" w:themeColor="text1"/>
                <w:sz w:val="24"/>
                <w:szCs w:val="24"/>
              </w:rPr>
              <w:t>*</w:t>
            </w:r>
          </w:p>
        </w:tc>
      </w:tr>
      <w:tr w:rsidR="005C4560" w:rsidRPr="0019703F" w:rsidTr="007A7D60">
        <w:trPr>
          <w:trHeight w:val="275"/>
        </w:trPr>
        <w:tc>
          <w:tcPr>
            <w:tcW w:w="3410" w:type="dxa"/>
            <w:shd w:val="clear" w:color="auto" w:fill="auto"/>
          </w:tcPr>
          <w:p w:rsidR="005C4560" w:rsidRPr="0019703F" w:rsidRDefault="005F126A" w:rsidP="005C4560">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b/>
                <w:color w:val="000000" w:themeColor="text1"/>
                <w:sz w:val="24"/>
                <w:szCs w:val="24"/>
              </w:rPr>
              <w:t>RDW</w:t>
            </w:r>
            <w:r w:rsidR="005C4560" w:rsidRPr="0019703F">
              <w:rPr>
                <w:rFonts w:ascii="Times New Roman" w:hAnsi="Times New Roman" w:cs="Times New Roman"/>
                <w:b/>
                <w:color w:val="000000" w:themeColor="text1"/>
                <w:sz w:val="24"/>
                <w:szCs w:val="24"/>
              </w:rPr>
              <w:t>(%)</w:t>
            </w:r>
          </w:p>
        </w:tc>
        <w:tc>
          <w:tcPr>
            <w:tcW w:w="2610" w:type="dxa"/>
            <w:shd w:val="clear" w:color="auto" w:fill="auto"/>
          </w:tcPr>
          <w:p w:rsidR="005C4560" w:rsidRPr="0019703F" w:rsidRDefault="00572E71" w:rsidP="005C4560">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15</w:t>
            </w:r>
            <w:r w:rsidR="005C4560" w:rsidRPr="0019703F">
              <w:rPr>
                <w:rFonts w:ascii="Times New Roman" w:hAnsi="Times New Roman" w:cs="Times New Roman"/>
                <w:color w:val="000000" w:themeColor="text1"/>
                <w:sz w:val="24"/>
                <w:szCs w:val="24"/>
              </w:rPr>
              <w:t>.4±0.8</w:t>
            </w:r>
          </w:p>
        </w:tc>
        <w:tc>
          <w:tcPr>
            <w:tcW w:w="2700" w:type="dxa"/>
            <w:shd w:val="clear" w:color="auto" w:fill="auto"/>
          </w:tcPr>
          <w:p w:rsidR="005C4560" w:rsidRPr="0019703F" w:rsidRDefault="005C4560" w:rsidP="005C4560">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14.3±1.6</w:t>
            </w:r>
          </w:p>
        </w:tc>
        <w:tc>
          <w:tcPr>
            <w:tcW w:w="1185" w:type="dxa"/>
            <w:shd w:val="clear" w:color="auto" w:fill="auto"/>
          </w:tcPr>
          <w:p w:rsidR="005C4560" w:rsidRPr="0019703F" w:rsidRDefault="005C4560" w:rsidP="005C4560">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0.001</w:t>
            </w:r>
            <w:r w:rsidR="00A174C2" w:rsidRPr="0019703F">
              <w:rPr>
                <w:rFonts w:ascii="Times New Roman" w:hAnsi="Times New Roman" w:cs="Times New Roman"/>
                <w:color w:val="000000" w:themeColor="text1"/>
                <w:sz w:val="24"/>
                <w:szCs w:val="24"/>
              </w:rPr>
              <w:t>*</w:t>
            </w:r>
          </w:p>
        </w:tc>
      </w:tr>
      <w:tr w:rsidR="005C4560" w:rsidRPr="0019703F" w:rsidTr="007A7D60">
        <w:trPr>
          <w:trHeight w:val="275"/>
        </w:trPr>
        <w:tc>
          <w:tcPr>
            <w:tcW w:w="3410" w:type="dxa"/>
            <w:shd w:val="clear" w:color="auto" w:fill="auto"/>
          </w:tcPr>
          <w:p w:rsidR="005C4560" w:rsidRPr="0019703F" w:rsidRDefault="005F126A" w:rsidP="005C4560">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b/>
                <w:color w:val="000000" w:themeColor="text1"/>
                <w:sz w:val="24"/>
                <w:szCs w:val="24"/>
              </w:rPr>
              <w:t>Leukocyte</w:t>
            </w:r>
            <w:r w:rsidR="005C4560" w:rsidRPr="0019703F">
              <w:rPr>
                <w:rFonts w:ascii="Times New Roman" w:hAnsi="Times New Roman" w:cs="Times New Roman"/>
                <w:b/>
                <w:color w:val="000000" w:themeColor="text1"/>
                <w:sz w:val="24"/>
                <w:szCs w:val="24"/>
              </w:rPr>
              <w:t>(10</w:t>
            </w:r>
            <w:r w:rsidR="005C4560" w:rsidRPr="0019703F">
              <w:rPr>
                <w:rFonts w:ascii="Times New Roman" w:hAnsi="Times New Roman" w:cs="Times New Roman"/>
                <w:b/>
                <w:color w:val="000000" w:themeColor="text1"/>
                <w:sz w:val="24"/>
                <w:szCs w:val="24"/>
                <w:vertAlign w:val="superscript"/>
              </w:rPr>
              <w:t>3</w:t>
            </w:r>
            <w:r w:rsidR="005C4560" w:rsidRPr="0019703F">
              <w:rPr>
                <w:rFonts w:ascii="Times New Roman" w:hAnsi="Times New Roman" w:cs="Times New Roman"/>
                <w:b/>
                <w:color w:val="000000" w:themeColor="text1"/>
                <w:sz w:val="24"/>
                <w:szCs w:val="24"/>
              </w:rPr>
              <w:t>/mm</w:t>
            </w:r>
            <w:r w:rsidR="005C4560" w:rsidRPr="0019703F">
              <w:rPr>
                <w:rFonts w:ascii="Times New Roman" w:hAnsi="Times New Roman" w:cs="Times New Roman"/>
                <w:b/>
                <w:color w:val="000000" w:themeColor="text1"/>
                <w:sz w:val="24"/>
                <w:szCs w:val="24"/>
                <w:vertAlign w:val="superscript"/>
              </w:rPr>
              <w:t>3</w:t>
            </w:r>
            <w:r w:rsidR="005C4560" w:rsidRPr="0019703F">
              <w:rPr>
                <w:rFonts w:ascii="Times New Roman" w:hAnsi="Times New Roman" w:cs="Times New Roman"/>
                <w:b/>
                <w:color w:val="000000" w:themeColor="text1"/>
                <w:sz w:val="24"/>
                <w:szCs w:val="24"/>
              </w:rPr>
              <w:t>)</w:t>
            </w:r>
          </w:p>
        </w:tc>
        <w:tc>
          <w:tcPr>
            <w:tcW w:w="2610" w:type="dxa"/>
            <w:shd w:val="clear" w:color="auto" w:fill="auto"/>
          </w:tcPr>
          <w:p w:rsidR="005C4560" w:rsidRPr="0019703F" w:rsidRDefault="005C4560" w:rsidP="005C4560">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8.0±2.1</w:t>
            </w:r>
          </w:p>
        </w:tc>
        <w:tc>
          <w:tcPr>
            <w:tcW w:w="2700" w:type="dxa"/>
            <w:shd w:val="clear" w:color="auto" w:fill="auto"/>
          </w:tcPr>
          <w:p w:rsidR="005C4560" w:rsidRPr="0019703F" w:rsidRDefault="005C4560" w:rsidP="005C4560">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6.7±1.7</w:t>
            </w:r>
          </w:p>
        </w:tc>
        <w:tc>
          <w:tcPr>
            <w:tcW w:w="1185" w:type="dxa"/>
            <w:shd w:val="clear" w:color="auto" w:fill="auto"/>
          </w:tcPr>
          <w:p w:rsidR="005C4560" w:rsidRPr="0019703F" w:rsidRDefault="005C4560" w:rsidP="005C4560">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&lt;0.001</w:t>
            </w:r>
            <w:r w:rsidR="00A174C2" w:rsidRPr="0019703F">
              <w:rPr>
                <w:rFonts w:ascii="Times New Roman" w:hAnsi="Times New Roman" w:cs="Times New Roman"/>
                <w:color w:val="000000" w:themeColor="text1"/>
                <w:sz w:val="24"/>
                <w:szCs w:val="24"/>
              </w:rPr>
              <w:t>*</w:t>
            </w:r>
          </w:p>
        </w:tc>
      </w:tr>
      <w:tr w:rsidR="005C4560" w:rsidRPr="0019703F" w:rsidTr="007A7D60">
        <w:trPr>
          <w:trHeight w:val="275"/>
        </w:trPr>
        <w:tc>
          <w:tcPr>
            <w:tcW w:w="3410" w:type="dxa"/>
            <w:shd w:val="clear" w:color="auto" w:fill="auto"/>
          </w:tcPr>
          <w:p w:rsidR="005C4560" w:rsidRPr="0019703F" w:rsidRDefault="005F126A" w:rsidP="005C4560">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b/>
                <w:color w:val="000000" w:themeColor="text1"/>
                <w:sz w:val="24"/>
                <w:szCs w:val="24"/>
              </w:rPr>
              <w:t>Neutrophils</w:t>
            </w:r>
            <w:r w:rsidR="005C4560" w:rsidRPr="0019703F">
              <w:rPr>
                <w:rFonts w:ascii="Times New Roman" w:hAnsi="Times New Roman" w:cs="Times New Roman"/>
                <w:b/>
                <w:color w:val="000000" w:themeColor="text1"/>
                <w:sz w:val="24"/>
                <w:szCs w:val="24"/>
              </w:rPr>
              <w:t>(10</w:t>
            </w:r>
            <w:r w:rsidR="005C4560" w:rsidRPr="0019703F">
              <w:rPr>
                <w:rFonts w:ascii="Times New Roman" w:hAnsi="Times New Roman" w:cs="Times New Roman"/>
                <w:b/>
                <w:color w:val="000000" w:themeColor="text1"/>
                <w:sz w:val="24"/>
                <w:szCs w:val="24"/>
                <w:vertAlign w:val="superscript"/>
              </w:rPr>
              <w:t>3</w:t>
            </w:r>
            <w:r w:rsidR="005C4560" w:rsidRPr="0019703F">
              <w:rPr>
                <w:rFonts w:ascii="Times New Roman" w:hAnsi="Times New Roman" w:cs="Times New Roman"/>
                <w:b/>
                <w:color w:val="000000" w:themeColor="text1"/>
                <w:sz w:val="24"/>
                <w:szCs w:val="24"/>
              </w:rPr>
              <w:t>/mm</w:t>
            </w:r>
            <w:r w:rsidR="005C4560" w:rsidRPr="0019703F">
              <w:rPr>
                <w:rFonts w:ascii="Times New Roman" w:hAnsi="Times New Roman" w:cs="Times New Roman"/>
                <w:b/>
                <w:color w:val="000000" w:themeColor="text1"/>
                <w:sz w:val="24"/>
                <w:szCs w:val="24"/>
                <w:vertAlign w:val="superscript"/>
              </w:rPr>
              <w:t>3</w:t>
            </w:r>
            <w:r w:rsidR="005C4560" w:rsidRPr="0019703F">
              <w:rPr>
                <w:rFonts w:ascii="Times New Roman" w:hAnsi="Times New Roman" w:cs="Times New Roman"/>
                <w:b/>
                <w:color w:val="000000" w:themeColor="text1"/>
                <w:sz w:val="24"/>
                <w:szCs w:val="24"/>
              </w:rPr>
              <w:t>)</w:t>
            </w:r>
          </w:p>
        </w:tc>
        <w:tc>
          <w:tcPr>
            <w:tcW w:w="2610" w:type="dxa"/>
            <w:shd w:val="clear" w:color="auto" w:fill="auto"/>
          </w:tcPr>
          <w:p w:rsidR="005C4560" w:rsidRPr="0019703F" w:rsidRDefault="005C4560" w:rsidP="005C4560">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5.0±1.8</w:t>
            </w:r>
          </w:p>
        </w:tc>
        <w:tc>
          <w:tcPr>
            <w:tcW w:w="2700" w:type="dxa"/>
            <w:shd w:val="clear" w:color="auto" w:fill="auto"/>
          </w:tcPr>
          <w:p w:rsidR="005C4560" w:rsidRPr="0019703F" w:rsidRDefault="005C4560" w:rsidP="005C4560">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4.1±1.6</w:t>
            </w:r>
          </w:p>
        </w:tc>
        <w:tc>
          <w:tcPr>
            <w:tcW w:w="1185" w:type="dxa"/>
            <w:shd w:val="clear" w:color="auto" w:fill="auto"/>
          </w:tcPr>
          <w:p w:rsidR="005C4560" w:rsidRPr="0019703F" w:rsidRDefault="005C4560" w:rsidP="005C4560">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0.001</w:t>
            </w:r>
            <w:r w:rsidR="00A174C2" w:rsidRPr="0019703F">
              <w:rPr>
                <w:rFonts w:ascii="Times New Roman" w:hAnsi="Times New Roman" w:cs="Times New Roman"/>
                <w:color w:val="000000" w:themeColor="text1"/>
                <w:sz w:val="24"/>
                <w:szCs w:val="24"/>
              </w:rPr>
              <w:t>*</w:t>
            </w:r>
          </w:p>
        </w:tc>
      </w:tr>
      <w:tr w:rsidR="005C4560" w:rsidRPr="0019703F" w:rsidTr="007A7D60">
        <w:trPr>
          <w:trHeight w:val="275"/>
        </w:trPr>
        <w:tc>
          <w:tcPr>
            <w:tcW w:w="3410" w:type="dxa"/>
            <w:shd w:val="clear" w:color="auto" w:fill="auto"/>
          </w:tcPr>
          <w:p w:rsidR="005C4560" w:rsidRPr="0019703F" w:rsidRDefault="005F126A" w:rsidP="005C4560">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b/>
                <w:color w:val="000000" w:themeColor="text1"/>
                <w:sz w:val="24"/>
                <w:szCs w:val="24"/>
              </w:rPr>
              <w:t>Lymphocytes</w:t>
            </w:r>
            <w:r w:rsidR="005C4560" w:rsidRPr="0019703F">
              <w:rPr>
                <w:rFonts w:ascii="Times New Roman" w:hAnsi="Times New Roman" w:cs="Times New Roman"/>
                <w:b/>
                <w:color w:val="000000" w:themeColor="text1"/>
                <w:sz w:val="24"/>
                <w:szCs w:val="24"/>
              </w:rPr>
              <w:t>(10</w:t>
            </w:r>
            <w:r w:rsidR="005C4560" w:rsidRPr="0019703F">
              <w:rPr>
                <w:rFonts w:ascii="Times New Roman" w:hAnsi="Times New Roman" w:cs="Times New Roman"/>
                <w:b/>
                <w:color w:val="000000" w:themeColor="text1"/>
                <w:sz w:val="24"/>
                <w:szCs w:val="24"/>
                <w:vertAlign w:val="superscript"/>
              </w:rPr>
              <w:t>3</w:t>
            </w:r>
            <w:r w:rsidR="005C4560" w:rsidRPr="0019703F">
              <w:rPr>
                <w:rFonts w:ascii="Times New Roman" w:hAnsi="Times New Roman" w:cs="Times New Roman"/>
                <w:b/>
                <w:color w:val="000000" w:themeColor="text1"/>
                <w:sz w:val="24"/>
                <w:szCs w:val="24"/>
              </w:rPr>
              <w:t>/mm</w:t>
            </w:r>
            <w:r w:rsidR="005C4560" w:rsidRPr="0019703F">
              <w:rPr>
                <w:rFonts w:ascii="Times New Roman" w:hAnsi="Times New Roman" w:cs="Times New Roman"/>
                <w:b/>
                <w:color w:val="000000" w:themeColor="text1"/>
                <w:sz w:val="24"/>
                <w:szCs w:val="24"/>
                <w:vertAlign w:val="superscript"/>
              </w:rPr>
              <w:t>3</w:t>
            </w:r>
            <w:r w:rsidR="005C4560" w:rsidRPr="0019703F">
              <w:rPr>
                <w:rFonts w:ascii="Times New Roman" w:hAnsi="Times New Roman" w:cs="Times New Roman"/>
                <w:b/>
                <w:color w:val="000000" w:themeColor="text1"/>
                <w:sz w:val="24"/>
                <w:szCs w:val="24"/>
              </w:rPr>
              <w:t>)</w:t>
            </w:r>
          </w:p>
        </w:tc>
        <w:tc>
          <w:tcPr>
            <w:tcW w:w="2610" w:type="dxa"/>
            <w:shd w:val="clear" w:color="auto" w:fill="auto"/>
          </w:tcPr>
          <w:p w:rsidR="005C4560" w:rsidRPr="0019703F" w:rsidRDefault="005C4560" w:rsidP="005C4560">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2.2±0.6</w:t>
            </w:r>
          </w:p>
        </w:tc>
        <w:tc>
          <w:tcPr>
            <w:tcW w:w="2700" w:type="dxa"/>
            <w:shd w:val="clear" w:color="auto" w:fill="auto"/>
          </w:tcPr>
          <w:p w:rsidR="005C4560" w:rsidRPr="0019703F" w:rsidRDefault="005C4560" w:rsidP="005C4560">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2±0.5</w:t>
            </w:r>
          </w:p>
        </w:tc>
        <w:tc>
          <w:tcPr>
            <w:tcW w:w="1185" w:type="dxa"/>
            <w:shd w:val="clear" w:color="auto" w:fill="auto"/>
          </w:tcPr>
          <w:p w:rsidR="005C4560" w:rsidRPr="0019703F" w:rsidRDefault="005C4560" w:rsidP="005C4560">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0.04</w:t>
            </w:r>
            <w:r w:rsidR="00A174C2" w:rsidRPr="0019703F">
              <w:rPr>
                <w:rFonts w:ascii="Times New Roman" w:hAnsi="Times New Roman" w:cs="Times New Roman"/>
                <w:color w:val="000000" w:themeColor="text1"/>
                <w:sz w:val="24"/>
                <w:szCs w:val="24"/>
              </w:rPr>
              <w:t>*</w:t>
            </w:r>
          </w:p>
        </w:tc>
      </w:tr>
      <w:tr w:rsidR="005C4560" w:rsidRPr="0019703F" w:rsidTr="007A7D60">
        <w:trPr>
          <w:trHeight w:val="275"/>
        </w:trPr>
        <w:tc>
          <w:tcPr>
            <w:tcW w:w="3410" w:type="dxa"/>
            <w:shd w:val="clear" w:color="auto" w:fill="auto"/>
          </w:tcPr>
          <w:p w:rsidR="005C4560" w:rsidRPr="0019703F" w:rsidRDefault="005F126A" w:rsidP="005C4560">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b/>
                <w:color w:val="000000" w:themeColor="text1"/>
                <w:sz w:val="24"/>
                <w:szCs w:val="24"/>
              </w:rPr>
              <w:t>Thrombocyte</w:t>
            </w:r>
            <w:r w:rsidR="005C4560" w:rsidRPr="0019703F">
              <w:rPr>
                <w:rFonts w:ascii="Times New Roman" w:hAnsi="Times New Roman" w:cs="Times New Roman"/>
                <w:b/>
                <w:color w:val="000000" w:themeColor="text1"/>
                <w:sz w:val="24"/>
                <w:szCs w:val="24"/>
              </w:rPr>
              <w:t>(10</w:t>
            </w:r>
            <w:r w:rsidR="005C4560" w:rsidRPr="0019703F">
              <w:rPr>
                <w:rFonts w:ascii="Times New Roman" w:hAnsi="Times New Roman" w:cs="Times New Roman"/>
                <w:b/>
                <w:color w:val="000000" w:themeColor="text1"/>
                <w:sz w:val="24"/>
                <w:szCs w:val="24"/>
                <w:vertAlign w:val="superscript"/>
              </w:rPr>
              <w:t>3</w:t>
            </w:r>
            <w:r w:rsidR="005C4560" w:rsidRPr="0019703F">
              <w:rPr>
                <w:rFonts w:ascii="Times New Roman" w:hAnsi="Times New Roman" w:cs="Times New Roman"/>
                <w:b/>
                <w:color w:val="000000" w:themeColor="text1"/>
                <w:sz w:val="24"/>
                <w:szCs w:val="24"/>
              </w:rPr>
              <w:t>/mm</w:t>
            </w:r>
            <w:r w:rsidR="005C4560" w:rsidRPr="0019703F">
              <w:rPr>
                <w:rFonts w:ascii="Times New Roman" w:hAnsi="Times New Roman" w:cs="Times New Roman"/>
                <w:b/>
                <w:color w:val="000000" w:themeColor="text1"/>
                <w:sz w:val="24"/>
                <w:szCs w:val="24"/>
                <w:vertAlign w:val="superscript"/>
              </w:rPr>
              <w:t>3</w:t>
            </w:r>
            <w:r w:rsidR="005C4560" w:rsidRPr="0019703F">
              <w:rPr>
                <w:rFonts w:ascii="Times New Roman" w:hAnsi="Times New Roman" w:cs="Times New Roman"/>
                <w:b/>
                <w:color w:val="000000" w:themeColor="text1"/>
                <w:sz w:val="24"/>
                <w:szCs w:val="24"/>
              </w:rPr>
              <w:t>)</w:t>
            </w:r>
          </w:p>
        </w:tc>
        <w:tc>
          <w:tcPr>
            <w:tcW w:w="2610" w:type="dxa"/>
            <w:shd w:val="clear" w:color="auto" w:fill="auto"/>
          </w:tcPr>
          <w:p w:rsidR="005C4560" w:rsidRPr="0019703F" w:rsidRDefault="005C4560" w:rsidP="005C4560">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253±59</w:t>
            </w:r>
          </w:p>
        </w:tc>
        <w:tc>
          <w:tcPr>
            <w:tcW w:w="2700" w:type="dxa"/>
            <w:shd w:val="clear" w:color="auto" w:fill="auto"/>
          </w:tcPr>
          <w:p w:rsidR="005C4560" w:rsidRPr="0019703F" w:rsidRDefault="005C4560" w:rsidP="005C4560">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245±53</w:t>
            </w:r>
          </w:p>
        </w:tc>
        <w:tc>
          <w:tcPr>
            <w:tcW w:w="1185" w:type="dxa"/>
            <w:shd w:val="clear" w:color="auto" w:fill="auto"/>
          </w:tcPr>
          <w:p w:rsidR="005C4560" w:rsidRPr="0019703F" w:rsidRDefault="005C4560" w:rsidP="005C4560">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0.42</w:t>
            </w:r>
          </w:p>
        </w:tc>
      </w:tr>
      <w:tr w:rsidR="005C4560" w:rsidRPr="0019703F" w:rsidTr="007A7D60">
        <w:trPr>
          <w:trHeight w:val="275"/>
        </w:trPr>
        <w:tc>
          <w:tcPr>
            <w:tcW w:w="3410" w:type="dxa"/>
            <w:shd w:val="clear" w:color="auto" w:fill="auto"/>
          </w:tcPr>
          <w:p w:rsidR="005C4560" w:rsidRPr="0019703F" w:rsidRDefault="005F126A" w:rsidP="005C4560">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b/>
                <w:color w:val="000000" w:themeColor="text1"/>
                <w:sz w:val="24"/>
                <w:szCs w:val="24"/>
              </w:rPr>
              <w:t>PDW</w:t>
            </w:r>
            <w:r w:rsidR="005C4560" w:rsidRPr="0019703F">
              <w:rPr>
                <w:rFonts w:ascii="Times New Roman" w:hAnsi="Times New Roman" w:cs="Times New Roman"/>
                <w:b/>
                <w:color w:val="000000" w:themeColor="text1"/>
                <w:sz w:val="24"/>
                <w:szCs w:val="24"/>
              </w:rPr>
              <w:t>(fL)</w:t>
            </w:r>
          </w:p>
        </w:tc>
        <w:tc>
          <w:tcPr>
            <w:tcW w:w="2610" w:type="dxa"/>
            <w:shd w:val="clear" w:color="auto" w:fill="auto"/>
          </w:tcPr>
          <w:p w:rsidR="005C4560" w:rsidRPr="0019703F" w:rsidRDefault="005C4560" w:rsidP="005C4560">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16.9±0.5</w:t>
            </w:r>
          </w:p>
        </w:tc>
        <w:tc>
          <w:tcPr>
            <w:tcW w:w="2700" w:type="dxa"/>
            <w:shd w:val="clear" w:color="auto" w:fill="auto"/>
          </w:tcPr>
          <w:p w:rsidR="005C4560" w:rsidRPr="0019703F" w:rsidRDefault="005C4560" w:rsidP="005C4560">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16.9±0.5</w:t>
            </w:r>
          </w:p>
        </w:tc>
        <w:tc>
          <w:tcPr>
            <w:tcW w:w="1185" w:type="dxa"/>
            <w:shd w:val="clear" w:color="auto" w:fill="auto"/>
          </w:tcPr>
          <w:p w:rsidR="005C4560" w:rsidRPr="0019703F" w:rsidRDefault="005C4560" w:rsidP="005C4560">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0.46</w:t>
            </w:r>
          </w:p>
        </w:tc>
      </w:tr>
      <w:tr w:rsidR="005C4560" w:rsidRPr="0019703F" w:rsidTr="007A7D60">
        <w:trPr>
          <w:trHeight w:val="275"/>
        </w:trPr>
        <w:tc>
          <w:tcPr>
            <w:tcW w:w="3410" w:type="dxa"/>
            <w:shd w:val="clear" w:color="auto" w:fill="auto"/>
          </w:tcPr>
          <w:p w:rsidR="005C4560" w:rsidRPr="0019703F" w:rsidRDefault="005F126A" w:rsidP="005C4560">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b/>
                <w:color w:val="000000" w:themeColor="text1"/>
                <w:sz w:val="24"/>
                <w:szCs w:val="24"/>
              </w:rPr>
              <w:t>MPV</w:t>
            </w:r>
            <w:r w:rsidR="005C4560" w:rsidRPr="0019703F">
              <w:rPr>
                <w:rFonts w:ascii="Times New Roman" w:hAnsi="Times New Roman" w:cs="Times New Roman"/>
                <w:b/>
                <w:color w:val="000000" w:themeColor="text1"/>
                <w:sz w:val="24"/>
                <w:szCs w:val="24"/>
              </w:rPr>
              <w:t>(fL)</w:t>
            </w:r>
          </w:p>
        </w:tc>
        <w:tc>
          <w:tcPr>
            <w:tcW w:w="2610" w:type="dxa"/>
            <w:shd w:val="clear" w:color="auto" w:fill="auto"/>
          </w:tcPr>
          <w:p w:rsidR="005C4560" w:rsidRPr="0019703F" w:rsidRDefault="005C4560" w:rsidP="005C4560">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8.6±0.9</w:t>
            </w:r>
          </w:p>
        </w:tc>
        <w:tc>
          <w:tcPr>
            <w:tcW w:w="2700" w:type="dxa"/>
            <w:shd w:val="clear" w:color="auto" w:fill="auto"/>
          </w:tcPr>
          <w:p w:rsidR="005C4560" w:rsidRPr="0019703F" w:rsidRDefault="005C4560" w:rsidP="005C4560">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8.9±0.8</w:t>
            </w:r>
          </w:p>
        </w:tc>
        <w:tc>
          <w:tcPr>
            <w:tcW w:w="1185" w:type="dxa"/>
            <w:shd w:val="clear" w:color="auto" w:fill="auto"/>
          </w:tcPr>
          <w:p w:rsidR="005C4560" w:rsidRPr="0019703F" w:rsidRDefault="00DA5027" w:rsidP="005C4560">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0.06</w:t>
            </w:r>
          </w:p>
        </w:tc>
      </w:tr>
      <w:tr w:rsidR="005C4560" w:rsidRPr="0019703F" w:rsidTr="007A7D60">
        <w:trPr>
          <w:trHeight w:val="275"/>
        </w:trPr>
        <w:tc>
          <w:tcPr>
            <w:tcW w:w="3410" w:type="dxa"/>
            <w:shd w:val="clear" w:color="auto" w:fill="auto"/>
          </w:tcPr>
          <w:p w:rsidR="005C4560" w:rsidRPr="0019703F" w:rsidRDefault="005F126A" w:rsidP="007A7D60">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b/>
                <w:color w:val="000000" w:themeColor="text1"/>
                <w:sz w:val="24"/>
                <w:szCs w:val="24"/>
              </w:rPr>
              <w:t>PCT</w:t>
            </w:r>
            <w:r w:rsidR="005C4560" w:rsidRPr="0019703F">
              <w:rPr>
                <w:rFonts w:ascii="Times New Roman" w:hAnsi="Times New Roman" w:cs="Times New Roman"/>
                <w:b/>
                <w:color w:val="000000" w:themeColor="text1"/>
                <w:sz w:val="24"/>
                <w:szCs w:val="24"/>
              </w:rPr>
              <w:t>(%)</w:t>
            </w:r>
          </w:p>
        </w:tc>
        <w:tc>
          <w:tcPr>
            <w:tcW w:w="2610" w:type="dxa"/>
            <w:shd w:val="clear" w:color="auto" w:fill="auto"/>
          </w:tcPr>
          <w:p w:rsidR="005C4560" w:rsidRPr="0019703F" w:rsidRDefault="005C4560" w:rsidP="005C4560">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216±51</w:t>
            </w:r>
          </w:p>
        </w:tc>
        <w:tc>
          <w:tcPr>
            <w:tcW w:w="2700" w:type="dxa"/>
            <w:shd w:val="clear" w:color="auto" w:fill="auto"/>
          </w:tcPr>
          <w:p w:rsidR="005C4560" w:rsidRPr="0019703F" w:rsidRDefault="005C4560" w:rsidP="005C4560">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219±57</w:t>
            </w:r>
          </w:p>
        </w:tc>
        <w:tc>
          <w:tcPr>
            <w:tcW w:w="1185" w:type="dxa"/>
            <w:shd w:val="clear" w:color="auto" w:fill="auto"/>
          </w:tcPr>
          <w:p w:rsidR="005C4560" w:rsidRPr="0019703F" w:rsidRDefault="005C4560" w:rsidP="005C4560">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0.71</w:t>
            </w:r>
          </w:p>
        </w:tc>
      </w:tr>
    </w:tbl>
    <w:p w:rsidR="00E910E9" w:rsidRPr="0019703F" w:rsidRDefault="005C4560" w:rsidP="00A174C2">
      <w:pPr>
        <w:framePr w:w="9481" w:h="1816" w:hRule="exact" w:wrap="around" w:vAnchor="text" w:hAnchor="page" w:x="1471" w:y="6629"/>
        <w:spacing w:line="360" w:lineRule="auto"/>
        <w:suppressOverlap/>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HCT: Hematocrit, MCV: Mean corpuscular volume, RDW: Red cell distribution width, PDW: Platelet distribution width, MPV: Mean pl</w:t>
      </w:r>
      <w:r w:rsidR="00BA0895" w:rsidRPr="0019703F">
        <w:rPr>
          <w:rFonts w:ascii="Times New Roman" w:hAnsi="Times New Roman" w:cs="Times New Roman"/>
          <w:color w:val="000000" w:themeColor="text1"/>
          <w:sz w:val="24"/>
          <w:szCs w:val="24"/>
        </w:rPr>
        <w:t>atelet volume, PCT: Platelet</w:t>
      </w:r>
      <w:r w:rsidR="003A7F49" w:rsidRPr="0019703F">
        <w:rPr>
          <w:rFonts w:ascii="Times New Roman" w:hAnsi="Times New Roman" w:cs="Times New Roman"/>
          <w:color w:val="000000" w:themeColor="text1"/>
          <w:sz w:val="24"/>
          <w:szCs w:val="24"/>
        </w:rPr>
        <w:t xml:space="preserve"> count</w:t>
      </w:r>
      <w:r w:rsidR="00575890">
        <w:rPr>
          <w:rFonts w:ascii="Times New Roman" w:hAnsi="Times New Roman" w:cs="Times New Roman"/>
          <w:color w:val="000000" w:themeColor="text1"/>
          <w:sz w:val="24"/>
          <w:szCs w:val="24"/>
        </w:rPr>
        <w:t>,</w:t>
      </w:r>
      <w:r w:rsidR="00E910E9" w:rsidRPr="0019703F">
        <w:rPr>
          <w:rFonts w:ascii="Times New Roman" w:hAnsi="Times New Roman" w:cs="Times New Roman"/>
          <w:color w:val="000000" w:themeColor="text1"/>
          <w:sz w:val="24"/>
          <w:szCs w:val="24"/>
        </w:rPr>
        <w:t xml:space="preserve"> Hb: Hemoglobin</w:t>
      </w:r>
    </w:p>
    <w:p w:rsidR="004711DB" w:rsidRPr="0019703F" w:rsidRDefault="002D27ED" w:rsidP="00A174C2">
      <w:pPr>
        <w:framePr w:w="9481" w:h="1816" w:hRule="exact" w:wrap="around" w:vAnchor="text" w:hAnchor="page" w:x="1471" w:y="6629"/>
        <w:spacing w:line="360" w:lineRule="auto"/>
        <w:suppressOverlap/>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 xml:space="preserve">Significant </w:t>
      </w:r>
      <w:r w:rsidR="005F126A" w:rsidRPr="0019703F">
        <w:rPr>
          <w:rFonts w:ascii="Times New Roman" w:hAnsi="Times New Roman" w:cs="Times New Roman"/>
          <w:color w:val="000000" w:themeColor="text1"/>
          <w:sz w:val="24"/>
          <w:szCs w:val="24"/>
        </w:rPr>
        <w:t>at 0.05 level (</w:t>
      </w:r>
      <w:r w:rsidR="005F126A" w:rsidRPr="0019703F">
        <w:rPr>
          <w:rFonts w:ascii="Times New Roman" w:hAnsi="Times New Roman" w:cs="Times New Roman"/>
          <w:i/>
          <w:color w:val="000000" w:themeColor="text1"/>
          <w:sz w:val="24"/>
          <w:szCs w:val="24"/>
        </w:rPr>
        <w:t>p</w:t>
      </w:r>
      <w:r w:rsidR="005F126A" w:rsidRPr="0019703F">
        <w:rPr>
          <w:rFonts w:ascii="Times New Roman" w:hAnsi="Times New Roman" w:cs="Times New Roman"/>
          <w:color w:val="000000" w:themeColor="text1"/>
          <w:sz w:val="24"/>
          <w:szCs w:val="24"/>
        </w:rPr>
        <w:t>≤</w:t>
      </w:r>
      <w:r w:rsidR="004711DB" w:rsidRPr="0019703F">
        <w:rPr>
          <w:rFonts w:ascii="Times New Roman" w:hAnsi="Times New Roman" w:cs="Times New Roman"/>
          <w:color w:val="000000" w:themeColor="text1"/>
          <w:sz w:val="24"/>
          <w:szCs w:val="24"/>
        </w:rPr>
        <w:t>0.05)</w:t>
      </w:r>
    </w:p>
    <w:p w:rsidR="005C4560" w:rsidRPr="0019703F" w:rsidRDefault="005C4560" w:rsidP="00A174C2">
      <w:pPr>
        <w:framePr w:w="9481" w:h="1816" w:hRule="exact" w:wrap="around" w:vAnchor="text" w:hAnchor="page" w:x="1471" w:y="6629"/>
        <w:spacing w:after="0" w:line="360" w:lineRule="auto"/>
        <w:suppressOverlap/>
        <w:rPr>
          <w:rFonts w:ascii="Times New Roman" w:hAnsi="Times New Roman" w:cs="Times New Roman"/>
          <w:color w:val="000000" w:themeColor="text1"/>
          <w:sz w:val="24"/>
          <w:szCs w:val="24"/>
        </w:rPr>
      </w:pPr>
    </w:p>
    <w:p w:rsidR="0006503F" w:rsidRPr="0019703F" w:rsidRDefault="0006503F" w:rsidP="0006503F">
      <w:pPr>
        <w:spacing w:before="240" w:line="360" w:lineRule="auto"/>
        <w:ind w:left="-15"/>
        <w:jc w:val="both"/>
        <w:rPr>
          <w:rFonts w:ascii="Times New Roman" w:hAnsi="Times New Roman" w:cs="Times New Roman"/>
          <w:sz w:val="24"/>
          <w:szCs w:val="24"/>
        </w:rPr>
      </w:pPr>
      <w:r w:rsidRPr="0019703F">
        <w:rPr>
          <w:rFonts w:ascii="Times New Roman" w:hAnsi="Times New Roman" w:cs="Times New Roman"/>
          <w:sz w:val="24"/>
          <w:szCs w:val="24"/>
        </w:rPr>
        <w:lastRenderedPageBreak/>
        <w:t>Hemoglobin (Hb) (p&lt;0.001), hematocrit (HCT) (p&lt;0.001)</w:t>
      </w:r>
      <w:r w:rsidR="00573463" w:rsidRPr="0019703F">
        <w:rPr>
          <w:rFonts w:ascii="Times New Roman" w:hAnsi="Times New Roman" w:cs="Times New Roman"/>
          <w:sz w:val="24"/>
          <w:szCs w:val="24"/>
        </w:rPr>
        <w:t>,</w:t>
      </w:r>
      <w:r w:rsidR="00937857" w:rsidRPr="0019703F">
        <w:rPr>
          <w:rFonts w:ascii="Times New Roman" w:hAnsi="Times New Roman" w:cs="Times New Roman"/>
          <w:sz w:val="24"/>
          <w:szCs w:val="24"/>
        </w:rPr>
        <w:t xml:space="preserve"> mean corpuscular volume (MCV) (p=0.002),</w:t>
      </w:r>
      <w:r w:rsidR="00573463" w:rsidRPr="0019703F">
        <w:rPr>
          <w:rFonts w:ascii="Times New Roman" w:hAnsi="Times New Roman" w:cs="Times New Roman"/>
          <w:sz w:val="24"/>
          <w:szCs w:val="24"/>
        </w:rPr>
        <w:t xml:space="preserve"> RDW (</w:t>
      </w:r>
      <w:r w:rsidR="00573463" w:rsidRPr="0019703F">
        <w:rPr>
          <w:rFonts w:ascii="Times New Roman" w:hAnsi="Times New Roman" w:cs="Times New Roman"/>
          <w:i/>
          <w:sz w:val="24"/>
          <w:szCs w:val="24"/>
        </w:rPr>
        <w:t>p</w:t>
      </w:r>
      <w:r w:rsidR="00573463" w:rsidRPr="0019703F">
        <w:rPr>
          <w:rFonts w:ascii="Times New Roman" w:hAnsi="Times New Roman" w:cs="Times New Roman"/>
          <w:sz w:val="24"/>
          <w:szCs w:val="24"/>
        </w:rPr>
        <w:t>=0.001), leukocytes</w:t>
      </w:r>
      <w:r w:rsidR="00937857" w:rsidRPr="0019703F">
        <w:rPr>
          <w:rFonts w:ascii="Times New Roman" w:hAnsi="Times New Roman" w:cs="Times New Roman"/>
          <w:sz w:val="24"/>
          <w:szCs w:val="24"/>
        </w:rPr>
        <w:t xml:space="preserve"> (p&lt;0.001)</w:t>
      </w:r>
      <w:r w:rsidR="00573463" w:rsidRPr="0019703F">
        <w:rPr>
          <w:rFonts w:ascii="Times New Roman" w:hAnsi="Times New Roman" w:cs="Times New Roman"/>
          <w:sz w:val="24"/>
          <w:szCs w:val="24"/>
        </w:rPr>
        <w:t>, neutrophils</w:t>
      </w:r>
      <w:r w:rsidR="00937857" w:rsidRPr="0019703F">
        <w:rPr>
          <w:rFonts w:ascii="Times New Roman" w:hAnsi="Times New Roman" w:cs="Times New Roman"/>
          <w:sz w:val="24"/>
          <w:szCs w:val="24"/>
        </w:rPr>
        <w:t xml:space="preserve"> (</w:t>
      </w:r>
      <w:r w:rsidR="00937857" w:rsidRPr="0019703F">
        <w:rPr>
          <w:rFonts w:ascii="Times New Roman" w:hAnsi="Times New Roman" w:cs="Times New Roman"/>
          <w:i/>
          <w:sz w:val="24"/>
          <w:szCs w:val="24"/>
        </w:rPr>
        <w:t>p</w:t>
      </w:r>
      <w:r w:rsidR="00937857" w:rsidRPr="0019703F">
        <w:rPr>
          <w:rFonts w:ascii="Times New Roman" w:hAnsi="Times New Roman" w:cs="Times New Roman"/>
          <w:sz w:val="24"/>
          <w:szCs w:val="24"/>
        </w:rPr>
        <w:t>=0.001)</w:t>
      </w:r>
      <w:r w:rsidR="00573463" w:rsidRPr="0019703F">
        <w:rPr>
          <w:rFonts w:ascii="Times New Roman" w:hAnsi="Times New Roman" w:cs="Times New Roman"/>
          <w:sz w:val="24"/>
          <w:szCs w:val="24"/>
        </w:rPr>
        <w:t xml:space="preserve"> and lymphocytes</w:t>
      </w:r>
      <w:r w:rsidR="00937857" w:rsidRPr="0019703F">
        <w:rPr>
          <w:rFonts w:ascii="Times New Roman" w:hAnsi="Times New Roman" w:cs="Times New Roman"/>
          <w:sz w:val="24"/>
          <w:szCs w:val="24"/>
        </w:rPr>
        <w:t xml:space="preserve"> (</w:t>
      </w:r>
      <w:r w:rsidR="00937857" w:rsidRPr="0019703F">
        <w:rPr>
          <w:rFonts w:ascii="Times New Roman" w:hAnsi="Times New Roman" w:cs="Times New Roman"/>
          <w:i/>
          <w:sz w:val="24"/>
          <w:szCs w:val="24"/>
        </w:rPr>
        <w:t>p</w:t>
      </w:r>
      <w:r w:rsidR="00937857" w:rsidRPr="0019703F">
        <w:rPr>
          <w:rFonts w:ascii="Times New Roman" w:hAnsi="Times New Roman" w:cs="Times New Roman"/>
          <w:sz w:val="24"/>
          <w:szCs w:val="24"/>
        </w:rPr>
        <w:t>=0.04)</w:t>
      </w:r>
      <w:r w:rsidRPr="0019703F">
        <w:rPr>
          <w:rFonts w:ascii="Times New Roman" w:hAnsi="Times New Roman" w:cs="Times New Roman"/>
          <w:sz w:val="24"/>
          <w:szCs w:val="24"/>
        </w:rPr>
        <w:t xml:space="preserve"> values were statistically significantly higher inc</w:t>
      </w:r>
      <w:r w:rsidR="002D66BB" w:rsidRPr="0019703F">
        <w:rPr>
          <w:rFonts w:ascii="Times New Roman" w:hAnsi="Times New Roman" w:cs="Times New Roman"/>
          <w:sz w:val="24"/>
          <w:szCs w:val="24"/>
        </w:rPr>
        <w:t>igarette</w:t>
      </w:r>
      <w:r w:rsidRPr="0019703F">
        <w:rPr>
          <w:rFonts w:ascii="Times New Roman" w:hAnsi="Times New Roman" w:cs="Times New Roman"/>
          <w:sz w:val="24"/>
          <w:szCs w:val="24"/>
        </w:rPr>
        <w:t xml:space="preserve"> smokers group than in </w:t>
      </w:r>
      <w:r w:rsidR="002D66BB" w:rsidRPr="0019703F">
        <w:rPr>
          <w:rFonts w:ascii="Times New Roman" w:hAnsi="Times New Roman" w:cs="Times New Roman"/>
          <w:sz w:val="24"/>
          <w:szCs w:val="24"/>
        </w:rPr>
        <w:t>non-cigarette</w:t>
      </w:r>
      <w:r w:rsidRPr="0019703F">
        <w:rPr>
          <w:rFonts w:ascii="Times New Roman" w:hAnsi="Times New Roman" w:cs="Times New Roman"/>
          <w:sz w:val="24"/>
          <w:szCs w:val="24"/>
        </w:rPr>
        <w:t xml:space="preserve"> smokers group. Vice versa, </w:t>
      </w:r>
      <w:r w:rsidR="00573463" w:rsidRPr="0019703F">
        <w:rPr>
          <w:rFonts w:ascii="Times New Roman" w:hAnsi="Times New Roman" w:cs="Times New Roman"/>
          <w:sz w:val="24"/>
          <w:szCs w:val="24"/>
        </w:rPr>
        <w:t>MPV is</w:t>
      </w:r>
      <w:r w:rsidRPr="0019703F">
        <w:rPr>
          <w:rFonts w:ascii="Times New Roman" w:hAnsi="Times New Roman" w:cs="Times New Roman"/>
          <w:sz w:val="24"/>
          <w:szCs w:val="24"/>
        </w:rPr>
        <w:t xml:space="preserve"> lower in the </w:t>
      </w:r>
      <w:r w:rsidR="002D66BB" w:rsidRPr="0019703F">
        <w:rPr>
          <w:rFonts w:ascii="Times New Roman" w:hAnsi="Times New Roman" w:cs="Times New Roman"/>
          <w:sz w:val="24"/>
          <w:szCs w:val="24"/>
        </w:rPr>
        <w:t>cigarette</w:t>
      </w:r>
      <w:r w:rsidRPr="0019703F">
        <w:rPr>
          <w:rFonts w:ascii="Times New Roman" w:hAnsi="Times New Roman" w:cs="Times New Roman"/>
          <w:sz w:val="24"/>
          <w:szCs w:val="24"/>
        </w:rPr>
        <w:t xml:space="preserve"> smokers group than in </w:t>
      </w:r>
      <w:r w:rsidR="002D66BB" w:rsidRPr="0019703F">
        <w:rPr>
          <w:rFonts w:ascii="Times New Roman" w:hAnsi="Times New Roman" w:cs="Times New Roman"/>
          <w:sz w:val="24"/>
          <w:szCs w:val="24"/>
        </w:rPr>
        <w:t>non-cigarette smokers</w:t>
      </w:r>
      <w:r w:rsidRPr="0019703F">
        <w:rPr>
          <w:rFonts w:ascii="Times New Roman" w:hAnsi="Times New Roman" w:cs="Times New Roman"/>
          <w:sz w:val="24"/>
          <w:szCs w:val="24"/>
        </w:rPr>
        <w:t xml:space="preserve"> group (p=0.001). </w:t>
      </w:r>
      <w:r w:rsidR="002D66BB" w:rsidRPr="0019703F">
        <w:rPr>
          <w:rFonts w:ascii="Times New Roman" w:hAnsi="Times New Roman" w:cs="Times New Roman"/>
          <w:sz w:val="24"/>
          <w:szCs w:val="24"/>
        </w:rPr>
        <w:t>There was no statistical</w:t>
      </w:r>
      <w:r w:rsidRPr="0019703F">
        <w:rPr>
          <w:rFonts w:ascii="Times New Roman" w:hAnsi="Times New Roman" w:cs="Times New Roman"/>
          <w:sz w:val="24"/>
          <w:szCs w:val="24"/>
        </w:rPr>
        <w:t xml:space="preserve"> significant difference in parameters of platelet indices between the </w:t>
      </w:r>
      <w:r w:rsidR="00937857" w:rsidRPr="0019703F">
        <w:rPr>
          <w:rFonts w:ascii="Times New Roman" w:hAnsi="Times New Roman" w:cs="Times New Roman"/>
          <w:sz w:val="24"/>
          <w:szCs w:val="24"/>
        </w:rPr>
        <w:t xml:space="preserve">two </w:t>
      </w:r>
      <w:r w:rsidRPr="0019703F">
        <w:rPr>
          <w:rFonts w:ascii="Times New Roman" w:hAnsi="Times New Roman" w:cs="Times New Roman"/>
          <w:sz w:val="24"/>
          <w:szCs w:val="24"/>
        </w:rPr>
        <w:t>groups</w:t>
      </w:r>
      <w:r w:rsidR="00820F94" w:rsidRPr="0019703F">
        <w:rPr>
          <w:rFonts w:ascii="Times New Roman" w:hAnsi="Times New Roman" w:cs="Times New Roman"/>
          <w:sz w:val="24"/>
          <w:szCs w:val="24"/>
        </w:rPr>
        <w:t xml:space="preserve"> (Table 4.0)</w:t>
      </w:r>
      <w:r w:rsidRPr="0019703F">
        <w:rPr>
          <w:rFonts w:ascii="Times New Roman" w:hAnsi="Times New Roman" w:cs="Times New Roman"/>
          <w:sz w:val="24"/>
          <w:szCs w:val="24"/>
        </w:rPr>
        <w:t>.</w:t>
      </w:r>
    </w:p>
    <w:p w:rsidR="0084315A" w:rsidRPr="0019703F" w:rsidRDefault="002D66BB" w:rsidP="0084315A">
      <w:pPr>
        <w:pStyle w:val="Caption"/>
        <w:keepNext/>
        <w:rPr>
          <w:rFonts w:ascii="Times New Roman" w:hAnsi="Times New Roman" w:cs="Times New Roman"/>
          <w:color w:val="000000" w:themeColor="text1"/>
          <w:sz w:val="24"/>
          <w:szCs w:val="24"/>
        </w:rPr>
      </w:pPr>
      <w:bookmarkStart w:id="8" w:name="_Toc377301293"/>
      <w:r w:rsidRPr="0019703F">
        <w:rPr>
          <w:rFonts w:ascii="Times New Roman" w:hAnsi="Times New Roman" w:cs="Times New Roman"/>
          <w:color w:val="000000" w:themeColor="text1"/>
          <w:sz w:val="24"/>
          <w:szCs w:val="24"/>
        </w:rPr>
        <w:t>Table 5</w:t>
      </w:r>
      <w:r w:rsidR="00AC4F34" w:rsidRPr="0019703F">
        <w:rPr>
          <w:rFonts w:ascii="Times New Roman" w:hAnsi="Times New Roman" w:cs="Times New Roman"/>
          <w:color w:val="000000" w:themeColor="text1"/>
          <w:sz w:val="24"/>
          <w:szCs w:val="24"/>
        </w:rPr>
        <w:t>.0</w:t>
      </w:r>
      <w:r w:rsidRPr="0019703F">
        <w:rPr>
          <w:rFonts w:ascii="Times New Roman" w:hAnsi="Times New Roman" w:cs="Times New Roman"/>
          <w:color w:val="000000" w:themeColor="text1"/>
          <w:sz w:val="24"/>
          <w:szCs w:val="24"/>
        </w:rPr>
        <w:t>:</w:t>
      </w:r>
      <w:r w:rsidR="009D7859" w:rsidRPr="0019703F">
        <w:rPr>
          <w:rFonts w:ascii="Times New Roman" w:hAnsi="Times New Roman" w:cs="Times New Roman"/>
          <w:color w:val="FFFFFF" w:themeColor="background1"/>
          <w:sz w:val="24"/>
          <w:szCs w:val="24"/>
        </w:rPr>
        <w:fldChar w:fldCharType="begin"/>
      </w:r>
      <w:r w:rsidR="0084315A" w:rsidRPr="0019703F">
        <w:rPr>
          <w:rFonts w:ascii="Times New Roman" w:hAnsi="Times New Roman" w:cs="Times New Roman"/>
          <w:color w:val="FFFFFF" w:themeColor="background1"/>
          <w:sz w:val="24"/>
          <w:szCs w:val="24"/>
        </w:rPr>
        <w:instrText xml:space="preserve"> SEQ Table \* ARABIC </w:instrText>
      </w:r>
      <w:r w:rsidR="009D7859" w:rsidRPr="0019703F">
        <w:rPr>
          <w:rFonts w:ascii="Times New Roman" w:hAnsi="Times New Roman" w:cs="Times New Roman"/>
          <w:color w:val="FFFFFF" w:themeColor="background1"/>
          <w:sz w:val="24"/>
          <w:szCs w:val="24"/>
        </w:rPr>
        <w:fldChar w:fldCharType="separate"/>
      </w:r>
      <w:r w:rsidR="008E6BB7" w:rsidRPr="0019703F">
        <w:rPr>
          <w:rFonts w:ascii="Times New Roman" w:hAnsi="Times New Roman" w:cs="Times New Roman"/>
          <w:noProof/>
          <w:color w:val="FFFFFF" w:themeColor="background1"/>
          <w:sz w:val="24"/>
          <w:szCs w:val="24"/>
        </w:rPr>
        <w:t>1</w:t>
      </w:r>
      <w:r w:rsidR="009D7859" w:rsidRPr="0019703F">
        <w:rPr>
          <w:rFonts w:ascii="Times New Roman" w:hAnsi="Times New Roman" w:cs="Times New Roman"/>
          <w:color w:val="FFFFFF" w:themeColor="background1"/>
          <w:sz w:val="24"/>
          <w:szCs w:val="24"/>
        </w:rPr>
        <w:fldChar w:fldCharType="end"/>
      </w:r>
      <w:r w:rsidR="0084315A" w:rsidRPr="0019703F">
        <w:rPr>
          <w:rFonts w:ascii="Times New Roman" w:hAnsi="Times New Roman" w:cs="Times New Roman"/>
          <w:color w:val="000000" w:themeColor="text1"/>
          <w:sz w:val="24"/>
          <w:szCs w:val="24"/>
        </w:rPr>
        <w:t xml:space="preserve">Baseline characteristics and comparison of hematological parameters between male </w:t>
      </w:r>
      <w:r w:rsidR="00A0258D" w:rsidRPr="0019703F">
        <w:rPr>
          <w:rFonts w:ascii="Times New Roman" w:hAnsi="Times New Roman" w:cs="Times New Roman"/>
          <w:color w:val="000000" w:themeColor="text1"/>
          <w:sz w:val="24"/>
          <w:szCs w:val="24"/>
        </w:rPr>
        <w:t>cigarette</w:t>
      </w:r>
      <w:r w:rsidR="001773DF" w:rsidRPr="0019703F">
        <w:rPr>
          <w:rFonts w:ascii="Times New Roman" w:hAnsi="Times New Roman" w:cs="Times New Roman"/>
          <w:color w:val="000000" w:themeColor="text1"/>
          <w:sz w:val="24"/>
          <w:szCs w:val="24"/>
        </w:rPr>
        <w:t xml:space="preserve"> smokers </w:t>
      </w:r>
      <w:r w:rsidR="0084315A" w:rsidRPr="0019703F">
        <w:rPr>
          <w:rFonts w:ascii="Times New Roman" w:hAnsi="Times New Roman" w:cs="Times New Roman"/>
          <w:color w:val="000000" w:themeColor="text1"/>
          <w:sz w:val="24"/>
          <w:szCs w:val="24"/>
        </w:rPr>
        <w:t xml:space="preserve">and female </w:t>
      </w:r>
      <w:r w:rsidR="00A0258D" w:rsidRPr="0019703F">
        <w:rPr>
          <w:rFonts w:ascii="Times New Roman" w:hAnsi="Times New Roman" w:cs="Times New Roman"/>
          <w:color w:val="000000" w:themeColor="text1"/>
          <w:sz w:val="24"/>
          <w:szCs w:val="24"/>
        </w:rPr>
        <w:t>cigarette</w:t>
      </w:r>
      <w:r w:rsidR="001773DF" w:rsidRPr="0019703F">
        <w:rPr>
          <w:rFonts w:ascii="Times New Roman" w:hAnsi="Times New Roman" w:cs="Times New Roman"/>
          <w:color w:val="000000" w:themeColor="text1"/>
          <w:sz w:val="24"/>
          <w:szCs w:val="24"/>
        </w:rPr>
        <w:t xml:space="preserve"> smokers </w:t>
      </w:r>
      <w:bookmarkEnd w:id="8"/>
    </w:p>
    <w:tbl>
      <w:tblPr>
        <w:tblW w:w="8550" w:type="dxa"/>
        <w:tblBorders>
          <w:top w:val="single" w:sz="4" w:space="0" w:color="auto"/>
          <w:bottom w:val="single" w:sz="4" w:space="0" w:color="auto"/>
        </w:tblBorders>
        <w:tblLayout w:type="fixed"/>
        <w:tblCellMar>
          <w:top w:w="8" w:type="dxa"/>
          <w:left w:w="0" w:type="dxa"/>
          <w:right w:w="115" w:type="dxa"/>
        </w:tblCellMar>
        <w:tblLook w:val="04A0"/>
      </w:tblPr>
      <w:tblGrid>
        <w:gridCol w:w="2442"/>
        <w:gridCol w:w="2148"/>
        <w:gridCol w:w="2790"/>
        <w:gridCol w:w="1170"/>
      </w:tblGrid>
      <w:tr w:rsidR="005C4560" w:rsidRPr="0019703F" w:rsidTr="00821780">
        <w:trPr>
          <w:trHeight w:val="433"/>
        </w:trPr>
        <w:tc>
          <w:tcPr>
            <w:tcW w:w="2442" w:type="dxa"/>
            <w:tcBorders>
              <w:top w:val="single" w:sz="4" w:space="0" w:color="auto"/>
              <w:bottom w:val="single" w:sz="4" w:space="0" w:color="auto"/>
            </w:tcBorders>
            <w:vAlign w:val="center"/>
          </w:tcPr>
          <w:p w:rsidR="005C4560" w:rsidRPr="0019703F" w:rsidRDefault="005C4560" w:rsidP="005C4560">
            <w:pPr>
              <w:spacing w:line="360" w:lineRule="auto"/>
              <w:jc w:val="center"/>
              <w:rPr>
                <w:rFonts w:ascii="Times New Roman" w:hAnsi="Times New Roman" w:cs="Times New Roman"/>
                <w:b/>
                <w:color w:val="000000" w:themeColor="text1"/>
                <w:sz w:val="24"/>
                <w:szCs w:val="24"/>
              </w:rPr>
            </w:pPr>
            <w:r w:rsidRPr="0019703F">
              <w:rPr>
                <w:rFonts w:ascii="Times New Roman" w:hAnsi="Times New Roman" w:cs="Times New Roman"/>
                <w:b/>
                <w:color w:val="000000" w:themeColor="text1"/>
                <w:sz w:val="24"/>
                <w:szCs w:val="24"/>
              </w:rPr>
              <w:br w:type="page"/>
            </w:r>
            <w:r w:rsidRPr="0019703F">
              <w:rPr>
                <w:rFonts w:ascii="Times New Roman" w:hAnsi="Times New Roman" w:cs="Times New Roman"/>
                <w:b/>
                <w:color w:val="000000" w:themeColor="text1"/>
                <w:sz w:val="24"/>
                <w:szCs w:val="24"/>
              </w:rPr>
              <w:br w:type="page"/>
              <w:t>Haematological parameters</w:t>
            </w:r>
          </w:p>
        </w:tc>
        <w:tc>
          <w:tcPr>
            <w:tcW w:w="2148" w:type="dxa"/>
            <w:tcBorders>
              <w:top w:val="single" w:sz="4" w:space="0" w:color="auto"/>
              <w:bottom w:val="single" w:sz="4" w:space="0" w:color="auto"/>
            </w:tcBorders>
            <w:vAlign w:val="center"/>
          </w:tcPr>
          <w:p w:rsidR="005C4560" w:rsidRPr="0019703F" w:rsidRDefault="005C4560" w:rsidP="005C4560">
            <w:pPr>
              <w:spacing w:line="360" w:lineRule="auto"/>
              <w:jc w:val="center"/>
              <w:rPr>
                <w:rFonts w:ascii="Times New Roman" w:hAnsi="Times New Roman" w:cs="Times New Roman"/>
                <w:b/>
                <w:color w:val="000000" w:themeColor="text1"/>
                <w:sz w:val="24"/>
                <w:szCs w:val="24"/>
              </w:rPr>
            </w:pPr>
            <w:r w:rsidRPr="0019703F">
              <w:rPr>
                <w:rFonts w:ascii="Times New Roman" w:hAnsi="Times New Roman" w:cs="Times New Roman"/>
                <w:b/>
                <w:color w:val="000000" w:themeColor="text1"/>
                <w:sz w:val="24"/>
                <w:szCs w:val="24"/>
              </w:rPr>
              <w:t>Male-</w:t>
            </w:r>
            <w:r w:rsidR="002D66BB" w:rsidRPr="0019703F">
              <w:rPr>
                <w:rFonts w:ascii="Times New Roman" w:hAnsi="Times New Roman" w:cs="Times New Roman"/>
                <w:b/>
                <w:color w:val="000000" w:themeColor="text1"/>
                <w:sz w:val="24"/>
                <w:szCs w:val="24"/>
              </w:rPr>
              <w:t>cigarette</w:t>
            </w:r>
            <w:r w:rsidR="001773DF" w:rsidRPr="0019703F">
              <w:rPr>
                <w:rFonts w:ascii="Times New Roman" w:hAnsi="Times New Roman" w:cs="Times New Roman"/>
                <w:b/>
                <w:color w:val="000000" w:themeColor="text1"/>
                <w:sz w:val="24"/>
                <w:szCs w:val="24"/>
              </w:rPr>
              <w:t xml:space="preserve"> smokers </w:t>
            </w:r>
            <w:r w:rsidR="00A174C2" w:rsidRPr="0019703F">
              <w:rPr>
                <w:rFonts w:ascii="Times New Roman" w:hAnsi="Times New Roman" w:cs="Times New Roman"/>
                <w:b/>
                <w:color w:val="000000" w:themeColor="text1"/>
                <w:sz w:val="24"/>
                <w:szCs w:val="24"/>
              </w:rPr>
              <w:t xml:space="preserve"> (n=78</w:t>
            </w:r>
            <w:r w:rsidRPr="0019703F">
              <w:rPr>
                <w:rFonts w:ascii="Times New Roman" w:hAnsi="Times New Roman" w:cs="Times New Roman"/>
                <w:b/>
                <w:color w:val="000000" w:themeColor="text1"/>
                <w:sz w:val="24"/>
                <w:szCs w:val="24"/>
              </w:rPr>
              <w:t>)</w:t>
            </w:r>
          </w:p>
        </w:tc>
        <w:tc>
          <w:tcPr>
            <w:tcW w:w="2790" w:type="dxa"/>
            <w:tcBorders>
              <w:top w:val="single" w:sz="4" w:space="0" w:color="auto"/>
              <w:bottom w:val="single" w:sz="4" w:space="0" w:color="auto"/>
            </w:tcBorders>
            <w:vAlign w:val="center"/>
          </w:tcPr>
          <w:p w:rsidR="005C4560" w:rsidRPr="0019703F" w:rsidRDefault="005C4560" w:rsidP="005C4560">
            <w:pPr>
              <w:spacing w:line="360" w:lineRule="auto"/>
              <w:jc w:val="center"/>
              <w:rPr>
                <w:rFonts w:ascii="Times New Roman" w:hAnsi="Times New Roman" w:cs="Times New Roman"/>
                <w:b/>
                <w:color w:val="000000" w:themeColor="text1"/>
                <w:sz w:val="24"/>
                <w:szCs w:val="24"/>
              </w:rPr>
            </w:pPr>
            <w:r w:rsidRPr="0019703F">
              <w:rPr>
                <w:rFonts w:ascii="Times New Roman" w:hAnsi="Times New Roman" w:cs="Times New Roman"/>
                <w:b/>
                <w:color w:val="000000" w:themeColor="text1"/>
                <w:sz w:val="24"/>
                <w:szCs w:val="24"/>
              </w:rPr>
              <w:t>Female-</w:t>
            </w:r>
            <w:r w:rsidR="002D66BB" w:rsidRPr="0019703F">
              <w:rPr>
                <w:rFonts w:ascii="Times New Roman" w:hAnsi="Times New Roman" w:cs="Times New Roman"/>
                <w:b/>
                <w:color w:val="000000" w:themeColor="text1"/>
                <w:sz w:val="24"/>
                <w:szCs w:val="24"/>
              </w:rPr>
              <w:t>cigarette</w:t>
            </w:r>
            <w:r w:rsidR="001773DF" w:rsidRPr="0019703F">
              <w:rPr>
                <w:rFonts w:ascii="Times New Roman" w:hAnsi="Times New Roman" w:cs="Times New Roman"/>
                <w:b/>
                <w:color w:val="000000" w:themeColor="text1"/>
                <w:sz w:val="24"/>
                <w:szCs w:val="24"/>
              </w:rPr>
              <w:t xml:space="preserve"> smokers </w:t>
            </w:r>
            <w:r w:rsidR="00A174C2" w:rsidRPr="0019703F">
              <w:rPr>
                <w:rFonts w:ascii="Times New Roman" w:hAnsi="Times New Roman" w:cs="Times New Roman"/>
                <w:b/>
                <w:color w:val="000000" w:themeColor="text1"/>
                <w:sz w:val="24"/>
                <w:szCs w:val="24"/>
              </w:rPr>
              <w:t xml:space="preserve"> (n=22</w:t>
            </w:r>
            <w:r w:rsidRPr="0019703F">
              <w:rPr>
                <w:rFonts w:ascii="Times New Roman" w:hAnsi="Times New Roman" w:cs="Times New Roman"/>
                <w:b/>
                <w:color w:val="000000" w:themeColor="text1"/>
                <w:sz w:val="24"/>
                <w:szCs w:val="24"/>
              </w:rPr>
              <w:t>)</w:t>
            </w:r>
          </w:p>
        </w:tc>
        <w:tc>
          <w:tcPr>
            <w:tcW w:w="1170" w:type="dxa"/>
            <w:tcBorders>
              <w:top w:val="single" w:sz="4" w:space="0" w:color="auto"/>
              <w:bottom w:val="single" w:sz="4" w:space="0" w:color="auto"/>
            </w:tcBorders>
            <w:vAlign w:val="center"/>
          </w:tcPr>
          <w:p w:rsidR="00274D74" w:rsidRPr="0019703F" w:rsidRDefault="00274D74" w:rsidP="00274D74">
            <w:pPr>
              <w:spacing w:line="360" w:lineRule="auto"/>
              <w:rPr>
                <w:rFonts w:ascii="Times New Roman" w:eastAsia="Arial" w:hAnsi="Times New Roman" w:cs="Times New Roman"/>
                <w:b/>
                <w:color w:val="000000" w:themeColor="text1"/>
                <w:sz w:val="24"/>
                <w:szCs w:val="24"/>
              </w:rPr>
            </w:pPr>
            <w:r w:rsidRPr="0019703F">
              <w:rPr>
                <w:rFonts w:ascii="Times New Roman" w:eastAsia="Arial" w:hAnsi="Times New Roman" w:cs="Times New Roman"/>
                <w:b/>
                <w:i/>
                <w:color w:val="000000" w:themeColor="text1"/>
                <w:sz w:val="24"/>
                <w:szCs w:val="24"/>
              </w:rPr>
              <w:t>p</w:t>
            </w:r>
            <w:r w:rsidRPr="0019703F">
              <w:rPr>
                <w:rFonts w:ascii="Times New Roman" w:eastAsia="Arial" w:hAnsi="Times New Roman" w:cs="Times New Roman"/>
                <w:b/>
                <w:color w:val="000000" w:themeColor="text1"/>
                <w:sz w:val="24"/>
                <w:szCs w:val="24"/>
              </w:rPr>
              <w:t>-value</w:t>
            </w:r>
          </w:p>
          <w:p w:rsidR="005C4560" w:rsidRPr="0019703F" w:rsidRDefault="005C4560" w:rsidP="005C4560">
            <w:pPr>
              <w:spacing w:line="360" w:lineRule="auto"/>
              <w:jc w:val="center"/>
              <w:rPr>
                <w:rFonts w:ascii="Times New Roman" w:hAnsi="Times New Roman" w:cs="Times New Roman"/>
                <w:color w:val="000000" w:themeColor="text1"/>
                <w:sz w:val="24"/>
                <w:szCs w:val="24"/>
              </w:rPr>
            </w:pPr>
          </w:p>
        </w:tc>
      </w:tr>
      <w:tr w:rsidR="005C4560" w:rsidRPr="0019703F" w:rsidTr="00821780">
        <w:trPr>
          <w:trHeight w:val="233"/>
        </w:trPr>
        <w:tc>
          <w:tcPr>
            <w:tcW w:w="2442" w:type="dxa"/>
            <w:tcBorders>
              <w:top w:val="single" w:sz="4" w:space="0" w:color="auto"/>
            </w:tcBorders>
            <w:vAlign w:val="center"/>
          </w:tcPr>
          <w:p w:rsidR="005C4560" w:rsidRPr="0019703F" w:rsidRDefault="00E539C6" w:rsidP="00F049F0">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WBC</w:t>
            </w:r>
            <w:r w:rsidR="005C4560" w:rsidRPr="0019703F">
              <w:rPr>
                <w:rFonts w:ascii="Times New Roman" w:hAnsi="Times New Roman" w:cs="Times New Roman"/>
                <w:color w:val="000000" w:themeColor="text1"/>
                <w:sz w:val="24"/>
                <w:szCs w:val="24"/>
              </w:rPr>
              <w:t>(10</w:t>
            </w:r>
            <w:r w:rsidR="005C4560" w:rsidRPr="0019703F">
              <w:rPr>
                <w:rFonts w:ascii="Times New Roman" w:hAnsi="Times New Roman" w:cs="Times New Roman"/>
                <w:color w:val="000000" w:themeColor="text1"/>
                <w:sz w:val="24"/>
                <w:szCs w:val="24"/>
                <w:vertAlign w:val="superscript"/>
              </w:rPr>
              <w:t>3/</w:t>
            </w:r>
            <w:r w:rsidR="005C4560" w:rsidRPr="0019703F">
              <w:rPr>
                <w:rFonts w:ascii="Times New Roman" w:hAnsi="Times New Roman" w:cs="Times New Roman"/>
                <w:color w:val="000000" w:themeColor="text1"/>
                <w:sz w:val="24"/>
                <w:szCs w:val="24"/>
              </w:rPr>
              <w:t>mm</w:t>
            </w:r>
            <w:r w:rsidR="005C4560" w:rsidRPr="0019703F">
              <w:rPr>
                <w:rFonts w:ascii="Times New Roman" w:hAnsi="Times New Roman" w:cs="Times New Roman"/>
                <w:color w:val="000000" w:themeColor="text1"/>
                <w:sz w:val="24"/>
                <w:szCs w:val="24"/>
                <w:vertAlign w:val="superscript"/>
              </w:rPr>
              <w:t>3</w:t>
            </w:r>
            <w:r w:rsidR="005C4560" w:rsidRPr="0019703F">
              <w:rPr>
                <w:rFonts w:ascii="Times New Roman" w:hAnsi="Times New Roman" w:cs="Times New Roman"/>
                <w:color w:val="000000" w:themeColor="text1"/>
                <w:sz w:val="24"/>
                <w:szCs w:val="24"/>
              </w:rPr>
              <w:t>)</w:t>
            </w:r>
          </w:p>
        </w:tc>
        <w:tc>
          <w:tcPr>
            <w:tcW w:w="2148" w:type="dxa"/>
            <w:tcBorders>
              <w:top w:val="single" w:sz="4" w:space="0" w:color="auto"/>
            </w:tcBorders>
            <w:vAlign w:val="center"/>
          </w:tcPr>
          <w:p w:rsidR="005C4560" w:rsidRPr="0019703F" w:rsidRDefault="005C4560" w:rsidP="005C4560">
            <w:pPr>
              <w:spacing w:line="360" w:lineRule="auto"/>
              <w:jc w:val="center"/>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8.1± 0.40</w:t>
            </w:r>
          </w:p>
        </w:tc>
        <w:tc>
          <w:tcPr>
            <w:tcW w:w="2790" w:type="dxa"/>
            <w:tcBorders>
              <w:top w:val="single" w:sz="4" w:space="0" w:color="auto"/>
            </w:tcBorders>
            <w:vAlign w:val="center"/>
          </w:tcPr>
          <w:p w:rsidR="005C4560" w:rsidRPr="0019703F" w:rsidRDefault="005C4560" w:rsidP="005C4560">
            <w:pPr>
              <w:spacing w:line="360" w:lineRule="auto"/>
              <w:jc w:val="center"/>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7.67 ± 0.287</w:t>
            </w:r>
          </w:p>
        </w:tc>
        <w:tc>
          <w:tcPr>
            <w:tcW w:w="1170" w:type="dxa"/>
            <w:tcBorders>
              <w:top w:val="single" w:sz="4" w:space="0" w:color="auto"/>
            </w:tcBorders>
            <w:vAlign w:val="center"/>
          </w:tcPr>
          <w:p w:rsidR="005C4560" w:rsidRPr="0019703F" w:rsidRDefault="005C4560" w:rsidP="005C4560">
            <w:pPr>
              <w:spacing w:line="360" w:lineRule="auto"/>
              <w:jc w:val="center"/>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0.040*</w:t>
            </w:r>
          </w:p>
        </w:tc>
      </w:tr>
      <w:tr w:rsidR="005C4560" w:rsidRPr="0019703F" w:rsidTr="00821780">
        <w:trPr>
          <w:trHeight w:val="433"/>
        </w:trPr>
        <w:tc>
          <w:tcPr>
            <w:tcW w:w="2442" w:type="dxa"/>
            <w:vAlign w:val="center"/>
          </w:tcPr>
          <w:p w:rsidR="005C4560" w:rsidRPr="0019703F" w:rsidRDefault="00E539C6" w:rsidP="00DA5027">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Lymphocyte</w:t>
            </w:r>
            <w:r w:rsidR="005C4560" w:rsidRPr="0019703F">
              <w:rPr>
                <w:rFonts w:ascii="Times New Roman" w:hAnsi="Times New Roman" w:cs="Times New Roman"/>
                <w:color w:val="000000" w:themeColor="text1"/>
                <w:sz w:val="24"/>
                <w:szCs w:val="24"/>
              </w:rPr>
              <w:t>(10</w:t>
            </w:r>
            <w:r w:rsidR="005C4560" w:rsidRPr="0019703F">
              <w:rPr>
                <w:rFonts w:ascii="Times New Roman" w:hAnsi="Times New Roman" w:cs="Times New Roman"/>
                <w:color w:val="000000" w:themeColor="text1"/>
                <w:sz w:val="24"/>
                <w:szCs w:val="24"/>
                <w:vertAlign w:val="superscript"/>
              </w:rPr>
              <w:t>3/</w:t>
            </w:r>
            <w:r w:rsidR="005C4560" w:rsidRPr="0019703F">
              <w:rPr>
                <w:rFonts w:ascii="Times New Roman" w:hAnsi="Times New Roman" w:cs="Times New Roman"/>
                <w:color w:val="000000" w:themeColor="text1"/>
                <w:sz w:val="24"/>
                <w:szCs w:val="24"/>
              </w:rPr>
              <w:t>mm</w:t>
            </w:r>
            <w:r w:rsidR="005C4560" w:rsidRPr="0019703F">
              <w:rPr>
                <w:rFonts w:ascii="Times New Roman" w:hAnsi="Times New Roman" w:cs="Times New Roman"/>
                <w:color w:val="000000" w:themeColor="text1"/>
                <w:sz w:val="24"/>
                <w:szCs w:val="24"/>
                <w:vertAlign w:val="superscript"/>
              </w:rPr>
              <w:t>3</w:t>
            </w:r>
            <w:r w:rsidR="005C4560" w:rsidRPr="0019703F">
              <w:rPr>
                <w:rFonts w:ascii="Times New Roman" w:hAnsi="Times New Roman" w:cs="Times New Roman"/>
                <w:color w:val="000000" w:themeColor="text1"/>
                <w:sz w:val="24"/>
                <w:szCs w:val="24"/>
              </w:rPr>
              <w:t>)</w:t>
            </w:r>
          </w:p>
        </w:tc>
        <w:tc>
          <w:tcPr>
            <w:tcW w:w="2148" w:type="dxa"/>
            <w:vAlign w:val="center"/>
          </w:tcPr>
          <w:p w:rsidR="005C4560" w:rsidRPr="0019703F" w:rsidRDefault="005C4560" w:rsidP="005C4560">
            <w:pPr>
              <w:spacing w:line="360" w:lineRule="auto"/>
              <w:jc w:val="center"/>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2.2 ±1.3</w:t>
            </w:r>
          </w:p>
        </w:tc>
        <w:tc>
          <w:tcPr>
            <w:tcW w:w="2790" w:type="dxa"/>
            <w:vAlign w:val="center"/>
          </w:tcPr>
          <w:p w:rsidR="005C4560" w:rsidRPr="0019703F" w:rsidRDefault="005C4560" w:rsidP="005C4560">
            <w:pPr>
              <w:spacing w:line="360" w:lineRule="auto"/>
              <w:jc w:val="center"/>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2.23±1.5</w:t>
            </w:r>
          </w:p>
        </w:tc>
        <w:tc>
          <w:tcPr>
            <w:tcW w:w="1170" w:type="dxa"/>
            <w:vAlign w:val="center"/>
          </w:tcPr>
          <w:p w:rsidR="005C4560" w:rsidRPr="0019703F" w:rsidRDefault="005C4560" w:rsidP="005C4560">
            <w:pPr>
              <w:spacing w:line="360" w:lineRule="auto"/>
              <w:jc w:val="center"/>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0.159</w:t>
            </w:r>
          </w:p>
        </w:tc>
      </w:tr>
      <w:tr w:rsidR="005C4560" w:rsidRPr="0019703F" w:rsidTr="00821780">
        <w:trPr>
          <w:trHeight w:val="433"/>
        </w:trPr>
        <w:tc>
          <w:tcPr>
            <w:tcW w:w="2442" w:type="dxa"/>
            <w:vAlign w:val="center"/>
          </w:tcPr>
          <w:p w:rsidR="005C4560" w:rsidRPr="0019703F" w:rsidRDefault="00E539C6" w:rsidP="00F049F0">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Neutrophil</w:t>
            </w:r>
            <w:r w:rsidR="005C4560" w:rsidRPr="0019703F">
              <w:rPr>
                <w:rFonts w:ascii="Times New Roman" w:hAnsi="Times New Roman" w:cs="Times New Roman"/>
                <w:color w:val="000000" w:themeColor="text1"/>
                <w:sz w:val="24"/>
                <w:szCs w:val="24"/>
              </w:rPr>
              <w:t>(10</w:t>
            </w:r>
            <w:r w:rsidR="005C4560" w:rsidRPr="0019703F">
              <w:rPr>
                <w:rFonts w:ascii="Times New Roman" w:hAnsi="Times New Roman" w:cs="Times New Roman"/>
                <w:color w:val="000000" w:themeColor="text1"/>
                <w:sz w:val="24"/>
                <w:szCs w:val="24"/>
                <w:vertAlign w:val="superscript"/>
              </w:rPr>
              <w:t>3/</w:t>
            </w:r>
            <w:r w:rsidR="005C4560" w:rsidRPr="0019703F">
              <w:rPr>
                <w:rFonts w:ascii="Times New Roman" w:hAnsi="Times New Roman" w:cs="Times New Roman"/>
                <w:color w:val="000000" w:themeColor="text1"/>
                <w:sz w:val="24"/>
                <w:szCs w:val="24"/>
              </w:rPr>
              <w:t>mm</w:t>
            </w:r>
            <w:r w:rsidR="005C4560" w:rsidRPr="0019703F">
              <w:rPr>
                <w:rFonts w:ascii="Times New Roman" w:hAnsi="Times New Roman" w:cs="Times New Roman"/>
                <w:color w:val="000000" w:themeColor="text1"/>
                <w:sz w:val="24"/>
                <w:szCs w:val="24"/>
                <w:vertAlign w:val="superscript"/>
              </w:rPr>
              <w:t>3</w:t>
            </w:r>
            <w:r w:rsidR="005C4560" w:rsidRPr="0019703F">
              <w:rPr>
                <w:rFonts w:ascii="Times New Roman" w:hAnsi="Times New Roman" w:cs="Times New Roman"/>
                <w:color w:val="000000" w:themeColor="text1"/>
                <w:sz w:val="24"/>
                <w:szCs w:val="24"/>
              </w:rPr>
              <w:t>)</w:t>
            </w:r>
          </w:p>
        </w:tc>
        <w:tc>
          <w:tcPr>
            <w:tcW w:w="2148" w:type="dxa"/>
            <w:vAlign w:val="center"/>
          </w:tcPr>
          <w:p w:rsidR="005C4560" w:rsidRPr="0019703F" w:rsidRDefault="005C4560" w:rsidP="005C4560">
            <w:pPr>
              <w:spacing w:line="360" w:lineRule="auto"/>
              <w:jc w:val="center"/>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5.0±1.8</w:t>
            </w:r>
          </w:p>
        </w:tc>
        <w:tc>
          <w:tcPr>
            <w:tcW w:w="2790" w:type="dxa"/>
            <w:vAlign w:val="center"/>
          </w:tcPr>
          <w:p w:rsidR="005C4560" w:rsidRPr="0019703F" w:rsidRDefault="005C4560" w:rsidP="005C4560">
            <w:pPr>
              <w:spacing w:line="360" w:lineRule="auto"/>
              <w:jc w:val="center"/>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5.12±1.8</w:t>
            </w:r>
          </w:p>
        </w:tc>
        <w:tc>
          <w:tcPr>
            <w:tcW w:w="1170" w:type="dxa"/>
            <w:vAlign w:val="center"/>
          </w:tcPr>
          <w:p w:rsidR="005C4560" w:rsidRPr="0019703F" w:rsidRDefault="005C4560" w:rsidP="005C4560">
            <w:pPr>
              <w:spacing w:line="360" w:lineRule="auto"/>
              <w:jc w:val="center"/>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0.561</w:t>
            </w:r>
          </w:p>
        </w:tc>
      </w:tr>
      <w:tr w:rsidR="005C4560" w:rsidRPr="0019703F" w:rsidTr="00821780">
        <w:trPr>
          <w:trHeight w:val="233"/>
        </w:trPr>
        <w:tc>
          <w:tcPr>
            <w:tcW w:w="2442" w:type="dxa"/>
            <w:vAlign w:val="center"/>
          </w:tcPr>
          <w:p w:rsidR="005C4560" w:rsidRPr="0019703F" w:rsidRDefault="00E539C6" w:rsidP="00F049F0">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RBC</w:t>
            </w:r>
            <w:r w:rsidR="005C4560" w:rsidRPr="0019703F">
              <w:rPr>
                <w:rFonts w:ascii="Times New Roman" w:hAnsi="Times New Roman" w:cs="Times New Roman"/>
                <w:color w:val="000000" w:themeColor="text1"/>
                <w:sz w:val="24"/>
                <w:szCs w:val="24"/>
              </w:rPr>
              <w:t>(x10</w:t>
            </w:r>
            <w:r w:rsidR="005C4560" w:rsidRPr="0019703F">
              <w:rPr>
                <w:rFonts w:ascii="Times New Roman" w:hAnsi="Times New Roman" w:cs="Times New Roman"/>
                <w:color w:val="000000" w:themeColor="text1"/>
                <w:sz w:val="24"/>
                <w:szCs w:val="24"/>
                <w:vertAlign w:val="superscript"/>
              </w:rPr>
              <w:t>12</w:t>
            </w:r>
            <w:r w:rsidR="005C4560" w:rsidRPr="0019703F">
              <w:rPr>
                <w:rFonts w:ascii="Times New Roman" w:hAnsi="Times New Roman" w:cs="Times New Roman"/>
                <w:color w:val="000000" w:themeColor="text1"/>
                <w:sz w:val="24"/>
                <w:szCs w:val="24"/>
              </w:rPr>
              <w:t>/L)</w:t>
            </w:r>
          </w:p>
        </w:tc>
        <w:tc>
          <w:tcPr>
            <w:tcW w:w="2148" w:type="dxa"/>
            <w:vAlign w:val="center"/>
          </w:tcPr>
          <w:p w:rsidR="005C4560" w:rsidRPr="0019703F" w:rsidRDefault="005C4560" w:rsidP="005C4560">
            <w:pPr>
              <w:spacing w:line="360" w:lineRule="auto"/>
              <w:jc w:val="center"/>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5.12 ± 0.07</w:t>
            </w:r>
          </w:p>
        </w:tc>
        <w:tc>
          <w:tcPr>
            <w:tcW w:w="2790" w:type="dxa"/>
            <w:vAlign w:val="center"/>
          </w:tcPr>
          <w:p w:rsidR="005C4560" w:rsidRPr="0019703F" w:rsidRDefault="005C4560" w:rsidP="005C4560">
            <w:pPr>
              <w:spacing w:line="360" w:lineRule="auto"/>
              <w:jc w:val="center"/>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4.66 ± 0.06</w:t>
            </w:r>
          </w:p>
        </w:tc>
        <w:tc>
          <w:tcPr>
            <w:tcW w:w="1170" w:type="dxa"/>
            <w:vAlign w:val="center"/>
          </w:tcPr>
          <w:p w:rsidR="005C4560" w:rsidRPr="0019703F" w:rsidRDefault="005C4560" w:rsidP="005C4560">
            <w:pPr>
              <w:spacing w:line="360" w:lineRule="auto"/>
              <w:jc w:val="center"/>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&lt;0.001*</w:t>
            </w:r>
          </w:p>
        </w:tc>
      </w:tr>
      <w:tr w:rsidR="005C4560" w:rsidRPr="0019703F" w:rsidTr="00821780">
        <w:trPr>
          <w:trHeight w:val="233"/>
        </w:trPr>
        <w:tc>
          <w:tcPr>
            <w:tcW w:w="2442" w:type="dxa"/>
            <w:vAlign w:val="center"/>
          </w:tcPr>
          <w:p w:rsidR="005C4560" w:rsidRPr="0019703F" w:rsidRDefault="00E539C6" w:rsidP="00F049F0">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HB</w:t>
            </w:r>
            <w:r w:rsidR="005C4560" w:rsidRPr="0019703F">
              <w:rPr>
                <w:rFonts w:ascii="Times New Roman" w:hAnsi="Times New Roman" w:cs="Times New Roman"/>
                <w:color w:val="000000" w:themeColor="text1"/>
                <w:sz w:val="24"/>
                <w:szCs w:val="24"/>
              </w:rPr>
              <w:t>(g/dL)</w:t>
            </w:r>
          </w:p>
        </w:tc>
        <w:tc>
          <w:tcPr>
            <w:tcW w:w="2148" w:type="dxa"/>
            <w:vAlign w:val="center"/>
          </w:tcPr>
          <w:p w:rsidR="005C4560" w:rsidRPr="0019703F" w:rsidRDefault="005C4560" w:rsidP="005C4560">
            <w:pPr>
              <w:spacing w:line="360" w:lineRule="auto"/>
              <w:jc w:val="center"/>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16.78 ± 2.03</w:t>
            </w:r>
          </w:p>
        </w:tc>
        <w:tc>
          <w:tcPr>
            <w:tcW w:w="2790" w:type="dxa"/>
            <w:vAlign w:val="center"/>
          </w:tcPr>
          <w:p w:rsidR="005C4560" w:rsidRPr="0019703F" w:rsidRDefault="005C4560" w:rsidP="005C4560">
            <w:pPr>
              <w:spacing w:line="360" w:lineRule="auto"/>
              <w:jc w:val="center"/>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12.65 ± 2.44</w:t>
            </w:r>
          </w:p>
        </w:tc>
        <w:tc>
          <w:tcPr>
            <w:tcW w:w="1170" w:type="dxa"/>
            <w:vAlign w:val="center"/>
          </w:tcPr>
          <w:p w:rsidR="005C4560" w:rsidRPr="0019703F" w:rsidRDefault="005C4560" w:rsidP="005C4560">
            <w:pPr>
              <w:spacing w:line="360" w:lineRule="auto"/>
              <w:jc w:val="center"/>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&lt;0.001*</w:t>
            </w:r>
          </w:p>
        </w:tc>
      </w:tr>
      <w:tr w:rsidR="005C4560" w:rsidRPr="0019703F" w:rsidTr="00821780">
        <w:trPr>
          <w:trHeight w:val="233"/>
        </w:trPr>
        <w:tc>
          <w:tcPr>
            <w:tcW w:w="2442" w:type="dxa"/>
            <w:vAlign w:val="center"/>
          </w:tcPr>
          <w:p w:rsidR="005C4560" w:rsidRPr="0019703F" w:rsidRDefault="00E539C6" w:rsidP="00F049F0">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HCT</w:t>
            </w:r>
            <w:r w:rsidR="005C4560" w:rsidRPr="0019703F">
              <w:rPr>
                <w:rFonts w:ascii="Times New Roman" w:hAnsi="Times New Roman" w:cs="Times New Roman"/>
                <w:color w:val="000000" w:themeColor="text1"/>
                <w:sz w:val="24"/>
                <w:szCs w:val="24"/>
              </w:rPr>
              <w:t>(%)</w:t>
            </w:r>
          </w:p>
        </w:tc>
        <w:tc>
          <w:tcPr>
            <w:tcW w:w="2148" w:type="dxa"/>
            <w:vAlign w:val="center"/>
          </w:tcPr>
          <w:p w:rsidR="005C4560" w:rsidRPr="0019703F" w:rsidRDefault="005C4560" w:rsidP="005C4560">
            <w:pPr>
              <w:spacing w:line="360" w:lineRule="auto"/>
              <w:jc w:val="center"/>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43.84 ± 1.97</w:t>
            </w:r>
          </w:p>
        </w:tc>
        <w:tc>
          <w:tcPr>
            <w:tcW w:w="2790" w:type="dxa"/>
            <w:vAlign w:val="center"/>
          </w:tcPr>
          <w:p w:rsidR="005C4560" w:rsidRPr="0019703F" w:rsidRDefault="005C4560" w:rsidP="005C4560">
            <w:pPr>
              <w:spacing w:line="360" w:lineRule="auto"/>
              <w:jc w:val="center"/>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39.76 ± 0.76</w:t>
            </w:r>
          </w:p>
        </w:tc>
        <w:tc>
          <w:tcPr>
            <w:tcW w:w="1170" w:type="dxa"/>
            <w:vAlign w:val="center"/>
          </w:tcPr>
          <w:p w:rsidR="005C4560" w:rsidRPr="0019703F" w:rsidRDefault="005C4560" w:rsidP="005C4560">
            <w:pPr>
              <w:spacing w:line="360" w:lineRule="auto"/>
              <w:jc w:val="center"/>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0.047*</w:t>
            </w:r>
          </w:p>
        </w:tc>
      </w:tr>
      <w:tr w:rsidR="005C4560" w:rsidRPr="0019703F" w:rsidTr="00821780">
        <w:trPr>
          <w:trHeight w:val="233"/>
        </w:trPr>
        <w:tc>
          <w:tcPr>
            <w:tcW w:w="2442" w:type="dxa"/>
            <w:vAlign w:val="center"/>
          </w:tcPr>
          <w:p w:rsidR="005C4560" w:rsidRPr="0019703F" w:rsidRDefault="00E539C6" w:rsidP="00F049F0">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MCV</w:t>
            </w:r>
            <w:r w:rsidR="005C4560" w:rsidRPr="0019703F">
              <w:rPr>
                <w:rFonts w:ascii="Times New Roman" w:hAnsi="Times New Roman" w:cs="Times New Roman"/>
                <w:color w:val="000000" w:themeColor="text1"/>
                <w:sz w:val="24"/>
                <w:szCs w:val="24"/>
              </w:rPr>
              <w:t>(fL)</w:t>
            </w:r>
          </w:p>
        </w:tc>
        <w:tc>
          <w:tcPr>
            <w:tcW w:w="2148" w:type="dxa"/>
            <w:vAlign w:val="center"/>
          </w:tcPr>
          <w:p w:rsidR="005C4560" w:rsidRPr="0019703F" w:rsidRDefault="005C4560" w:rsidP="005C4560">
            <w:pPr>
              <w:spacing w:line="360" w:lineRule="auto"/>
              <w:jc w:val="center"/>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88.92 ± 1.34</w:t>
            </w:r>
          </w:p>
        </w:tc>
        <w:tc>
          <w:tcPr>
            <w:tcW w:w="2790" w:type="dxa"/>
            <w:vAlign w:val="center"/>
          </w:tcPr>
          <w:p w:rsidR="005C4560" w:rsidRPr="0019703F" w:rsidRDefault="005C4560" w:rsidP="005C4560">
            <w:pPr>
              <w:spacing w:line="360" w:lineRule="auto"/>
              <w:jc w:val="center"/>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85.38 ± 1.17</w:t>
            </w:r>
          </w:p>
        </w:tc>
        <w:tc>
          <w:tcPr>
            <w:tcW w:w="1170" w:type="dxa"/>
            <w:vAlign w:val="center"/>
          </w:tcPr>
          <w:p w:rsidR="005C4560" w:rsidRPr="0019703F" w:rsidRDefault="00A174C2" w:rsidP="005C4560">
            <w:pPr>
              <w:spacing w:line="360" w:lineRule="auto"/>
              <w:jc w:val="center"/>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0.050</w:t>
            </w:r>
            <w:r w:rsidR="005C4560" w:rsidRPr="0019703F">
              <w:rPr>
                <w:rFonts w:ascii="Times New Roman" w:hAnsi="Times New Roman" w:cs="Times New Roman"/>
                <w:color w:val="000000" w:themeColor="text1"/>
                <w:sz w:val="24"/>
                <w:szCs w:val="24"/>
              </w:rPr>
              <w:t>*</w:t>
            </w:r>
          </w:p>
        </w:tc>
      </w:tr>
      <w:tr w:rsidR="005C4560" w:rsidRPr="0019703F" w:rsidTr="00821780">
        <w:trPr>
          <w:trHeight w:val="233"/>
        </w:trPr>
        <w:tc>
          <w:tcPr>
            <w:tcW w:w="2442" w:type="dxa"/>
            <w:vAlign w:val="center"/>
          </w:tcPr>
          <w:p w:rsidR="005C4560" w:rsidRPr="0019703F" w:rsidRDefault="00E539C6" w:rsidP="00F049F0">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PCT</w:t>
            </w:r>
            <w:r w:rsidR="005C4560" w:rsidRPr="0019703F">
              <w:rPr>
                <w:rFonts w:ascii="Times New Roman" w:hAnsi="Times New Roman" w:cs="Times New Roman"/>
                <w:color w:val="000000" w:themeColor="text1"/>
                <w:sz w:val="24"/>
                <w:szCs w:val="24"/>
              </w:rPr>
              <w:t>(%)</w:t>
            </w:r>
          </w:p>
        </w:tc>
        <w:tc>
          <w:tcPr>
            <w:tcW w:w="2148" w:type="dxa"/>
            <w:vAlign w:val="center"/>
          </w:tcPr>
          <w:p w:rsidR="005C4560" w:rsidRPr="0019703F" w:rsidRDefault="005C4560" w:rsidP="005C4560">
            <w:pPr>
              <w:spacing w:line="360" w:lineRule="auto"/>
              <w:jc w:val="center"/>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215±1.4</w:t>
            </w:r>
          </w:p>
        </w:tc>
        <w:tc>
          <w:tcPr>
            <w:tcW w:w="2790" w:type="dxa"/>
            <w:vAlign w:val="center"/>
          </w:tcPr>
          <w:p w:rsidR="005C4560" w:rsidRPr="0019703F" w:rsidRDefault="005C4560" w:rsidP="005C4560">
            <w:pPr>
              <w:spacing w:line="360" w:lineRule="auto"/>
              <w:jc w:val="center"/>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213±1.43</w:t>
            </w:r>
          </w:p>
        </w:tc>
        <w:tc>
          <w:tcPr>
            <w:tcW w:w="1170" w:type="dxa"/>
            <w:vAlign w:val="center"/>
          </w:tcPr>
          <w:p w:rsidR="005C4560" w:rsidRPr="0019703F" w:rsidRDefault="005C4560" w:rsidP="005C4560">
            <w:pPr>
              <w:spacing w:line="360" w:lineRule="auto"/>
              <w:jc w:val="center"/>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0.0534</w:t>
            </w:r>
          </w:p>
        </w:tc>
      </w:tr>
    </w:tbl>
    <w:p w:rsidR="0052779C" w:rsidRPr="0019703F" w:rsidRDefault="002D27ED" w:rsidP="0052779C">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 xml:space="preserve">Significant </w:t>
      </w:r>
      <w:r w:rsidR="0052779C" w:rsidRPr="0019703F">
        <w:rPr>
          <w:rFonts w:ascii="Times New Roman" w:hAnsi="Times New Roman" w:cs="Times New Roman"/>
          <w:color w:val="000000" w:themeColor="text1"/>
          <w:sz w:val="24"/>
          <w:szCs w:val="24"/>
        </w:rPr>
        <w:t xml:space="preserve">at 0.05 level </w:t>
      </w:r>
      <w:r w:rsidR="008D6D4F" w:rsidRPr="0019703F">
        <w:rPr>
          <w:rFonts w:ascii="Times New Roman" w:hAnsi="Times New Roman" w:cs="Times New Roman"/>
          <w:color w:val="000000" w:themeColor="text1"/>
          <w:sz w:val="24"/>
          <w:szCs w:val="24"/>
        </w:rPr>
        <w:t>(</w:t>
      </w:r>
      <w:r w:rsidR="008D6D4F" w:rsidRPr="0019703F">
        <w:rPr>
          <w:rFonts w:ascii="Times New Roman" w:hAnsi="Times New Roman" w:cs="Times New Roman"/>
          <w:i/>
          <w:color w:val="000000" w:themeColor="text1"/>
          <w:sz w:val="24"/>
          <w:szCs w:val="24"/>
        </w:rPr>
        <w:t>p</w:t>
      </w:r>
      <w:r w:rsidR="008D6D4F" w:rsidRPr="0019703F">
        <w:rPr>
          <w:rFonts w:ascii="Times New Roman" w:hAnsi="Times New Roman" w:cs="Times New Roman"/>
          <w:color w:val="000000" w:themeColor="text1"/>
          <w:sz w:val="24"/>
          <w:szCs w:val="24"/>
        </w:rPr>
        <w:t>≤0.05)</w:t>
      </w:r>
    </w:p>
    <w:p w:rsidR="0006503F" w:rsidRPr="0019703F" w:rsidRDefault="0006503F" w:rsidP="0006503F">
      <w:pPr>
        <w:spacing w:line="360" w:lineRule="auto"/>
        <w:jc w:val="both"/>
        <w:rPr>
          <w:rFonts w:ascii="Times New Roman" w:hAnsi="Times New Roman" w:cs="Times New Roman"/>
          <w:sz w:val="24"/>
          <w:szCs w:val="24"/>
        </w:rPr>
      </w:pPr>
      <w:r w:rsidRPr="0019703F">
        <w:rPr>
          <w:rFonts w:ascii="Times New Roman" w:hAnsi="Times New Roman" w:cs="Times New Roman"/>
          <w:sz w:val="24"/>
          <w:szCs w:val="24"/>
        </w:rPr>
        <w:t xml:space="preserve">The analysis of gender differences in the group of </w:t>
      </w:r>
      <w:r w:rsidR="002D66BB" w:rsidRPr="0019703F">
        <w:rPr>
          <w:rFonts w:ascii="Times New Roman" w:hAnsi="Times New Roman" w:cs="Times New Roman"/>
          <w:sz w:val="24"/>
          <w:szCs w:val="24"/>
        </w:rPr>
        <w:t>Cigarette</w:t>
      </w:r>
      <w:r w:rsidRPr="0019703F">
        <w:rPr>
          <w:rFonts w:ascii="Times New Roman" w:hAnsi="Times New Roman" w:cs="Times New Roman"/>
          <w:sz w:val="24"/>
          <w:szCs w:val="24"/>
        </w:rPr>
        <w:t xml:space="preserve"> smokers </w:t>
      </w:r>
      <w:r w:rsidR="002D66BB" w:rsidRPr="0019703F">
        <w:rPr>
          <w:rFonts w:ascii="Times New Roman" w:hAnsi="Times New Roman" w:cs="Times New Roman"/>
          <w:sz w:val="24"/>
          <w:szCs w:val="24"/>
        </w:rPr>
        <w:t>showed statistical</w:t>
      </w:r>
      <w:r w:rsidRPr="0019703F">
        <w:rPr>
          <w:rFonts w:ascii="Times New Roman" w:hAnsi="Times New Roman" w:cs="Times New Roman"/>
          <w:sz w:val="24"/>
          <w:szCs w:val="24"/>
        </w:rPr>
        <w:t xml:space="preserve"> significant difference in the number of leukocytes. The values of leukocytes were statistically higher in male subjects compared to femal</w:t>
      </w:r>
      <w:r w:rsidR="002D66BB" w:rsidRPr="0019703F">
        <w:rPr>
          <w:rFonts w:ascii="Times New Roman" w:hAnsi="Times New Roman" w:cs="Times New Roman"/>
          <w:sz w:val="24"/>
          <w:szCs w:val="24"/>
        </w:rPr>
        <w:t>e respondents. The statistical</w:t>
      </w:r>
      <w:r w:rsidRPr="0019703F">
        <w:rPr>
          <w:rFonts w:ascii="Times New Roman" w:hAnsi="Times New Roman" w:cs="Times New Roman"/>
          <w:sz w:val="24"/>
          <w:szCs w:val="24"/>
        </w:rPr>
        <w:t xml:space="preserve"> significant difference between other p</w:t>
      </w:r>
      <w:r w:rsidR="00D51CF6" w:rsidRPr="0019703F">
        <w:rPr>
          <w:rFonts w:ascii="Times New Roman" w:hAnsi="Times New Roman" w:cs="Times New Roman"/>
          <w:sz w:val="24"/>
          <w:szCs w:val="24"/>
        </w:rPr>
        <w:t>arameters of white blood cells wa</w:t>
      </w:r>
      <w:r w:rsidRPr="0019703F">
        <w:rPr>
          <w:rFonts w:ascii="Times New Roman" w:hAnsi="Times New Roman" w:cs="Times New Roman"/>
          <w:sz w:val="24"/>
          <w:szCs w:val="24"/>
        </w:rPr>
        <w:t xml:space="preserve">s not found. Male population of </w:t>
      </w:r>
      <w:r w:rsidR="002D66BB" w:rsidRPr="0019703F">
        <w:rPr>
          <w:rFonts w:ascii="Times New Roman" w:hAnsi="Times New Roman" w:cs="Times New Roman"/>
          <w:sz w:val="24"/>
          <w:szCs w:val="24"/>
        </w:rPr>
        <w:t xml:space="preserve">Cigarette </w:t>
      </w:r>
      <w:r w:rsidRPr="0019703F">
        <w:rPr>
          <w:rFonts w:ascii="Times New Roman" w:hAnsi="Times New Roman" w:cs="Times New Roman"/>
          <w:sz w:val="24"/>
          <w:szCs w:val="24"/>
        </w:rPr>
        <w:t xml:space="preserve">smokers had </w:t>
      </w:r>
      <w:r w:rsidR="00224957" w:rsidRPr="0019703F">
        <w:rPr>
          <w:rFonts w:ascii="Times New Roman" w:hAnsi="Times New Roman" w:cs="Times New Roman"/>
          <w:sz w:val="24"/>
          <w:szCs w:val="24"/>
        </w:rPr>
        <w:t>significant</w:t>
      </w:r>
      <w:r w:rsidRPr="0019703F">
        <w:rPr>
          <w:rFonts w:ascii="Times New Roman" w:hAnsi="Times New Roman" w:cs="Times New Roman"/>
          <w:sz w:val="24"/>
          <w:szCs w:val="24"/>
        </w:rPr>
        <w:t xml:space="preserve"> higher values for the number of red blood cells and hemoglobin, hematocrit, mean corpuscular volume (MCV) and </w:t>
      </w:r>
      <w:r w:rsidR="00224957" w:rsidRPr="0019703F">
        <w:rPr>
          <w:rFonts w:ascii="Times New Roman" w:hAnsi="Times New Roman" w:cs="Times New Roman"/>
          <w:sz w:val="24"/>
          <w:szCs w:val="24"/>
        </w:rPr>
        <w:t>PCT</w:t>
      </w:r>
      <w:r w:rsidRPr="0019703F">
        <w:rPr>
          <w:rFonts w:ascii="Times New Roman" w:hAnsi="Times New Roman" w:cs="Times New Roman"/>
          <w:sz w:val="24"/>
          <w:szCs w:val="24"/>
        </w:rPr>
        <w:t xml:space="preserve"> values</w:t>
      </w:r>
      <w:r w:rsidR="00820F94" w:rsidRPr="0019703F">
        <w:rPr>
          <w:rFonts w:ascii="Times New Roman" w:hAnsi="Times New Roman" w:cs="Times New Roman"/>
          <w:sz w:val="24"/>
          <w:szCs w:val="24"/>
        </w:rPr>
        <w:t xml:space="preserve"> (Table 5.0)</w:t>
      </w:r>
      <w:r w:rsidRPr="0019703F">
        <w:rPr>
          <w:rFonts w:ascii="Times New Roman" w:hAnsi="Times New Roman" w:cs="Times New Roman"/>
          <w:sz w:val="24"/>
          <w:szCs w:val="24"/>
        </w:rPr>
        <w:t>.</w:t>
      </w:r>
    </w:p>
    <w:p w:rsidR="0069478E" w:rsidRPr="0019703F" w:rsidRDefault="002D66BB" w:rsidP="0069478E">
      <w:pPr>
        <w:pStyle w:val="Caption"/>
        <w:keepNext/>
        <w:rPr>
          <w:rFonts w:ascii="Times New Roman" w:hAnsi="Times New Roman" w:cs="Times New Roman"/>
          <w:color w:val="000000" w:themeColor="text1"/>
          <w:sz w:val="24"/>
          <w:szCs w:val="24"/>
        </w:rPr>
      </w:pPr>
      <w:bookmarkStart w:id="9" w:name="_Toc377301294"/>
      <w:r w:rsidRPr="0019703F">
        <w:rPr>
          <w:rFonts w:ascii="Times New Roman" w:hAnsi="Times New Roman" w:cs="Times New Roman"/>
          <w:color w:val="000000" w:themeColor="text1"/>
          <w:sz w:val="24"/>
          <w:szCs w:val="24"/>
        </w:rPr>
        <w:lastRenderedPageBreak/>
        <w:t>Table 6</w:t>
      </w:r>
      <w:r w:rsidR="00AC4F34" w:rsidRPr="0019703F">
        <w:rPr>
          <w:rFonts w:ascii="Times New Roman" w:hAnsi="Times New Roman" w:cs="Times New Roman"/>
          <w:color w:val="000000" w:themeColor="text1"/>
          <w:sz w:val="24"/>
          <w:szCs w:val="24"/>
        </w:rPr>
        <w:t>.0</w:t>
      </w:r>
      <w:r w:rsidRPr="0019703F">
        <w:rPr>
          <w:rFonts w:ascii="Times New Roman" w:hAnsi="Times New Roman" w:cs="Times New Roman"/>
          <w:color w:val="000000" w:themeColor="text1"/>
          <w:sz w:val="24"/>
          <w:szCs w:val="24"/>
        </w:rPr>
        <w:t>:</w:t>
      </w:r>
      <w:r w:rsidR="00555BD5" w:rsidRPr="0019703F">
        <w:rPr>
          <w:rFonts w:ascii="Times New Roman" w:hAnsi="Times New Roman" w:cs="Times New Roman"/>
          <w:color w:val="000000" w:themeColor="text1"/>
          <w:sz w:val="24"/>
          <w:szCs w:val="24"/>
        </w:rPr>
        <w:t xml:space="preserve"> comparisons of</w:t>
      </w:r>
      <w:r w:rsidR="0069478E" w:rsidRPr="0019703F">
        <w:rPr>
          <w:rFonts w:ascii="Times New Roman" w:hAnsi="Times New Roman" w:cs="Times New Roman"/>
          <w:color w:val="000000" w:themeColor="text1"/>
          <w:sz w:val="24"/>
          <w:szCs w:val="24"/>
        </w:rPr>
        <w:t xml:space="preserve"> hematological parameters</w:t>
      </w:r>
      <w:r w:rsidR="00AC4F34" w:rsidRPr="0019703F">
        <w:rPr>
          <w:rFonts w:ascii="Times New Roman" w:hAnsi="Times New Roman" w:cs="Times New Roman"/>
          <w:color w:val="000000" w:themeColor="text1"/>
          <w:sz w:val="24"/>
          <w:szCs w:val="24"/>
        </w:rPr>
        <w:t xml:space="preserve"> among cigarette smokers </w:t>
      </w:r>
      <w:r w:rsidR="00555BD5" w:rsidRPr="0019703F">
        <w:rPr>
          <w:rFonts w:ascii="Times New Roman" w:hAnsi="Times New Roman" w:cs="Times New Roman"/>
          <w:color w:val="000000" w:themeColor="text1"/>
          <w:sz w:val="24"/>
          <w:szCs w:val="24"/>
        </w:rPr>
        <w:t xml:space="preserve">based on the </w:t>
      </w:r>
      <w:r w:rsidR="00A174C2" w:rsidRPr="0019703F">
        <w:rPr>
          <w:rFonts w:ascii="Times New Roman" w:hAnsi="Times New Roman" w:cs="Times New Roman"/>
          <w:color w:val="000000" w:themeColor="text1"/>
          <w:sz w:val="24"/>
          <w:szCs w:val="24"/>
        </w:rPr>
        <w:t xml:space="preserve">number of </w:t>
      </w:r>
      <w:r w:rsidR="00555BD5" w:rsidRPr="0019703F">
        <w:rPr>
          <w:rFonts w:ascii="Times New Roman" w:hAnsi="Times New Roman" w:cs="Times New Roman"/>
          <w:color w:val="000000" w:themeColor="text1"/>
          <w:sz w:val="24"/>
          <w:szCs w:val="24"/>
        </w:rPr>
        <w:t>years of cigarette smoking</w:t>
      </w:r>
      <w:bookmarkEnd w:id="9"/>
    </w:p>
    <w:tbl>
      <w:tblPr>
        <w:tblStyle w:val="ListTable6Colorful1"/>
        <w:tblpPr w:vertAnchor="text" w:horzAnchor="margin" w:tblpX="1"/>
        <w:tblW w:w="9922" w:type="dxa"/>
        <w:tblBorders>
          <w:top w:val="single" w:sz="4" w:space="0" w:color="auto"/>
          <w:bottom w:val="single" w:sz="4" w:space="0" w:color="auto"/>
        </w:tblBorders>
        <w:tblLook w:val="04A0"/>
      </w:tblPr>
      <w:tblGrid>
        <w:gridCol w:w="3528"/>
        <w:gridCol w:w="1692"/>
        <w:gridCol w:w="1800"/>
        <w:gridCol w:w="1923"/>
        <w:gridCol w:w="979"/>
      </w:tblGrid>
      <w:tr w:rsidR="00023E78" w:rsidRPr="0019703F" w:rsidTr="00023E78">
        <w:trPr>
          <w:cnfStyle w:val="100000000000"/>
          <w:trHeight w:val="432"/>
        </w:trPr>
        <w:tc>
          <w:tcPr>
            <w:cnfStyle w:val="001000000000"/>
            <w:tcW w:w="9922" w:type="dxa"/>
            <w:gridSpan w:val="5"/>
            <w:tcBorders>
              <w:top w:val="single" w:sz="4" w:space="0" w:color="auto"/>
              <w:bottom w:val="nil"/>
            </w:tcBorders>
            <w:shd w:val="clear" w:color="auto" w:fill="auto"/>
            <w:vAlign w:val="center"/>
          </w:tcPr>
          <w:p w:rsidR="00023E78" w:rsidRPr="0019703F" w:rsidRDefault="00023E78" w:rsidP="00274D74">
            <w:pPr>
              <w:spacing w:line="360" w:lineRule="auto"/>
              <w:rPr>
                <w:rFonts w:ascii="Times New Roman" w:eastAsia="Arial" w:hAnsi="Times New Roman" w:cs="Times New Roman"/>
                <w:sz w:val="24"/>
                <w:szCs w:val="24"/>
              </w:rPr>
            </w:pPr>
            <w:r w:rsidRPr="0019703F">
              <w:rPr>
                <w:rFonts w:ascii="Times New Roman" w:hAnsi="Times New Roman" w:cs="Times New Roman"/>
                <w:sz w:val="24"/>
                <w:szCs w:val="24"/>
              </w:rPr>
              <w:t>Duration of cigarette smoking (yrs)</w:t>
            </w:r>
          </w:p>
        </w:tc>
      </w:tr>
      <w:tr w:rsidR="005C4560" w:rsidRPr="0019703F" w:rsidTr="00575890">
        <w:trPr>
          <w:cnfStyle w:val="000000100000"/>
          <w:trHeight w:val="432"/>
        </w:trPr>
        <w:tc>
          <w:tcPr>
            <w:cnfStyle w:val="001000000000"/>
            <w:tcW w:w="3528" w:type="dxa"/>
            <w:tcBorders>
              <w:top w:val="nil"/>
              <w:bottom w:val="single" w:sz="4" w:space="0" w:color="auto"/>
            </w:tcBorders>
            <w:shd w:val="clear" w:color="auto" w:fill="auto"/>
            <w:vAlign w:val="center"/>
          </w:tcPr>
          <w:p w:rsidR="005C4560" w:rsidRPr="0019703F" w:rsidRDefault="005C4560" w:rsidP="00E539C6">
            <w:pPr>
              <w:spacing w:line="360" w:lineRule="auto"/>
              <w:rPr>
                <w:rFonts w:ascii="Times New Roman" w:hAnsi="Times New Roman" w:cs="Times New Roman"/>
                <w:sz w:val="24"/>
                <w:szCs w:val="24"/>
              </w:rPr>
            </w:pPr>
            <w:r w:rsidRPr="0019703F">
              <w:rPr>
                <w:rFonts w:ascii="Times New Roman" w:eastAsia="Arial" w:hAnsi="Times New Roman" w:cs="Times New Roman"/>
                <w:sz w:val="24"/>
                <w:szCs w:val="24"/>
              </w:rPr>
              <w:t>Parameters</w:t>
            </w:r>
          </w:p>
        </w:tc>
        <w:tc>
          <w:tcPr>
            <w:tcW w:w="1692" w:type="dxa"/>
            <w:tcBorders>
              <w:top w:val="nil"/>
              <w:bottom w:val="single" w:sz="4" w:space="0" w:color="auto"/>
            </w:tcBorders>
            <w:shd w:val="clear" w:color="auto" w:fill="auto"/>
            <w:vAlign w:val="center"/>
          </w:tcPr>
          <w:p w:rsidR="005C4560" w:rsidRPr="0019703F" w:rsidRDefault="00575890" w:rsidP="00023E78">
            <w:pPr>
              <w:spacing w:after="1" w:line="360" w:lineRule="auto"/>
              <w:cnfStyle w:val="000000100000"/>
              <w:rPr>
                <w:rFonts w:ascii="Times New Roman" w:hAnsi="Times New Roman" w:cs="Times New Roman"/>
                <w:sz w:val="24"/>
                <w:szCs w:val="24"/>
              </w:rPr>
            </w:pPr>
            <w:r>
              <w:rPr>
                <w:rFonts w:ascii="Times New Roman" w:eastAsia="Arial" w:hAnsi="Times New Roman" w:cs="Times New Roman"/>
                <w:sz w:val="24"/>
                <w:szCs w:val="24"/>
              </w:rPr>
              <w:t xml:space="preserve"> </w:t>
            </w:r>
            <w:r w:rsidR="00023E78" w:rsidRPr="0019703F">
              <w:rPr>
                <w:rFonts w:ascii="Times New Roman" w:eastAsia="Arial" w:hAnsi="Times New Roman" w:cs="Times New Roman"/>
                <w:sz w:val="24"/>
                <w:szCs w:val="24"/>
              </w:rPr>
              <w:t>5-10</w:t>
            </w:r>
            <w:r w:rsidR="00D56DDD" w:rsidRPr="0019703F">
              <w:rPr>
                <w:rFonts w:ascii="Times New Roman" w:eastAsia="Arial" w:hAnsi="Times New Roman" w:cs="Times New Roman"/>
                <w:sz w:val="24"/>
                <w:szCs w:val="24"/>
              </w:rPr>
              <w:t xml:space="preserve"> years</w:t>
            </w:r>
          </w:p>
          <w:p w:rsidR="00DD3B24" w:rsidRPr="0019703F" w:rsidRDefault="00DD3B24" w:rsidP="00575890">
            <w:pPr>
              <w:spacing w:line="360" w:lineRule="auto"/>
              <w:cnfStyle w:val="000000100000"/>
              <w:rPr>
                <w:rFonts w:ascii="Times New Roman" w:hAnsi="Times New Roman" w:cs="Times New Roman"/>
                <w:sz w:val="24"/>
                <w:szCs w:val="24"/>
              </w:rPr>
            </w:pPr>
            <w:r w:rsidRPr="0019703F">
              <w:rPr>
                <w:rFonts w:ascii="Times New Roman" w:hAnsi="Times New Roman" w:cs="Times New Roman"/>
                <w:sz w:val="24"/>
                <w:szCs w:val="24"/>
              </w:rPr>
              <w:t xml:space="preserve"> n= 56</w:t>
            </w:r>
          </w:p>
        </w:tc>
        <w:tc>
          <w:tcPr>
            <w:tcW w:w="1800" w:type="dxa"/>
            <w:tcBorders>
              <w:top w:val="nil"/>
              <w:bottom w:val="single" w:sz="4" w:space="0" w:color="auto"/>
            </w:tcBorders>
            <w:shd w:val="clear" w:color="auto" w:fill="auto"/>
            <w:vAlign w:val="center"/>
          </w:tcPr>
          <w:p w:rsidR="005C4560" w:rsidRPr="0019703F" w:rsidRDefault="00023E78" w:rsidP="003D721F">
            <w:pPr>
              <w:spacing w:line="360" w:lineRule="auto"/>
              <w:ind w:right="164"/>
              <w:jc w:val="center"/>
              <w:cnfStyle w:val="000000100000"/>
              <w:rPr>
                <w:rFonts w:ascii="Times New Roman" w:eastAsia="Arial" w:hAnsi="Times New Roman" w:cs="Times New Roman"/>
                <w:sz w:val="24"/>
                <w:szCs w:val="24"/>
              </w:rPr>
            </w:pPr>
            <w:r w:rsidRPr="0019703F">
              <w:rPr>
                <w:rFonts w:ascii="Times New Roman" w:eastAsia="Arial" w:hAnsi="Times New Roman" w:cs="Times New Roman"/>
                <w:sz w:val="24"/>
                <w:szCs w:val="24"/>
              </w:rPr>
              <w:t>11-16</w:t>
            </w:r>
            <w:r w:rsidR="00D56DDD" w:rsidRPr="0019703F">
              <w:rPr>
                <w:rFonts w:ascii="Times New Roman" w:eastAsia="Arial" w:hAnsi="Times New Roman" w:cs="Times New Roman"/>
                <w:sz w:val="24"/>
                <w:szCs w:val="24"/>
              </w:rPr>
              <w:t xml:space="preserve"> years</w:t>
            </w:r>
          </w:p>
          <w:p w:rsidR="00DD3B24" w:rsidRPr="0019703F" w:rsidRDefault="00DD3B24" w:rsidP="00DD3B24">
            <w:pPr>
              <w:spacing w:line="360" w:lineRule="auto"/>
              <w:ind w:right="164"/>
              <w:cnfStyle w:val="000000100000"/>
              <w:rPr>
                <w:rFonts w:ascii="Times New Roman" w:hAnsi="Times New Roman" w:cs="Times New Roman"/>
                <w:sz w:val="24"/>
                <w:szCs w:val="24"/>
              </w:rPr>
            </w:pPr>
            <w:r w:rsidRPr="0019703F">
              <w:rPr>
                <w:rFonts w:ascii="Times New Roman" w:hAnsi="Times New Roman" w:cs="Times New Roman"/>
                <w:sz w:val="24"/>
                <w:szCs w:val="24"/>
              </w:rPr>
              <w:t xml:space="preserve">      n=32</w:t>
            </w:r>
          </w:p>
        </w:tc>
        <w:tc>
          <w:tcPr>
            <w:tcW w:w="1923" w:type="dxa"/>
            <w:tcBorders>
              <w:top w:val="nil"/>
              <w:bottom w:val="single" w:sz="4" w:space="0" w:color="auto"/>
            </w:tcBorders>
            <w:shd w:val="clear" w:color="auto" w:fill="auto"/>
            <w:vAlign w:val="center"/>
          </w:tcPr>
          <w:p w:rsidR="00D56DDD" w:rsidRPr="0019703F" w:rsidRDefault="00D56DDD" w:rsidP="003D721F">
            <w:pPr>
              <w:spacing w:line="360" w:lineRule="auto"/>
              <w:ind w:right="353"/>
              <w:jc w:val="center"/>
              <w:cnfStyle w:val="000000100000"/>
              <w:rPr>
                <w:rFonts w:ascii="Times New Roman" w:eastAsia="Arial" w:hAnsi="Times New Roman" w:cs="Times New Roman"/>
                <w:sz w:val="24"/>
                <w:szCs w:val="24"/>
              </w:rPr>
            </w:pPr>
            <w:r w:rsidRPr="0019703F">
              <w:rPr>
                <w:rFonts w:ascii="Times New Roman" w:eastAsia="Arial" w:hAnsi="Times New Roman" w:cs="Times New Roman"/>
                <w:sz w:val="24"/>
                <w:szCs w:val="24"/>
              </w:rPr>
              <w:t>≥</w:t>
            </w:r>
            <w:r w:rsidR="00023E78" w:rsidRPr="0019703F">
              <w:rPr>
                <w:rFonts w:ascii="Times New Roman" w:eastAsia="Arial" w:hAnsi="Times New Roman" w:cs="Times New Roman"/>
                <w:sz w:val="24"/>
                <w:szCs w:val="24"/>
              </w:rPr>
              <w:t>17</w:t>
            </w:r>
            <w:r w:rsidRPr="0019703F">
              <w:rPr>
                <w:rFonts w:ascii="Times New Roman" w:eastAsia="Arial" w:hAnsi="Times New Roman" w:cs="Times New Roman"/>
                <w:sz w:val="24"/>
                <w:szCs w:val="24"/>
              </w:rPr>
              <w:t xml:space="preserve"> years</w:t>
            </w:r>
          </w:p>
          <w:p w:rsidR="00DD3B24" w:rsidRPr="0019703F" w:rsidRDefault="00DD3B24" w:rsidP="00DD3B24">
            <w:pPr>
              <w:spacing w:line="360" w:lineRule="auto"/>
              <w:ind w:right="353"/>
              <w:cnfStyle w:val="000000100000"/>
              <w:rPr>
                <w:rFonts w:ascii="Times New Roman" w:hAnsi="Times New Roman" w:cs="Times New Roman"/>
                <w:sz w:val="24"/>
                <w:szCs w:val="24"/>
              </w:rPr>
            </w:pPr>
            <w:r w:rsidRPr="0019703F">
              <w:rPr>
                <w:rFonts w:ascii="Times New Roman" w:hAnsi="Times New Roman" w:cs="Times New Roman"/>
                <w:sz w:val="24"/>
                <w:szCs w:val="24"/>
              </w:rPr>
              <w:t xml:space="preserve">     n=12</w:t>
            </w:r>
          </w:p>
        </w:tc>
        <w:tc>
          <w:tcPr>
            <w:tcW w:w="979" w:type="dxa"/>
            <w:tcBorders>
              <w:top w:val="nil"/>
              <w:bottom w:val="single" w:sz="4" w:space="0" w:color="auto"/>
            </w:tcBorders>
            <w:shd w:val="clear" w:color="auto" w:fill="auto"/>
            <w:vAlign w:val="center"/>
          </w:tcPr>
          <w:p w:rsidR="00274D74" w:rsidRPr="0019703F" w:rsidRDefault="00274D74" w:rsidP="00274D74">
            <w:pPr>
              <w:spacing w:line="360" w:lineRule="auto"/>
              <w:cnfStyle w:val="000000100000"/>
              <w:rPr>
                <w:rFonts w:ascii="Times New Roman" w:eastAsia="Arial" w:hAnsi="Times New Roman" w:cs="Times New Roman"/>
                <w:sz w:val="24"/>
                <w:szCs w:val="24"/>
              </w:rPr>
            </w:pPr>
            <w:r w:rsidRPr="0019703F">
              <w:rPr>
                <w:rFonts w:ascii="Times New Roman" w:eastAsia="Arial" w:hAnsi="Times New Roman" w:cs="Times New Roman"/>
                <w:i/>
                <w:sz w:val="24"/>
                <w:szCs w:val="24"/>
              </w:rPr>
              <w:t>p</w:t>
            </w:r>
            <w:r w:rsidRPr="0019703F">
              <w:rPr>
                <w:rFonts w:ascii="Times New Roman" w:eastAsia="Arial" w:hAnsi="Times New Roman" w:cs="Times New Roman"/>
                <w:sz w:val="24"/>
                <w:szCs w:val="24"/>
              </w:rPr>
              <w:t>-value</w:t>
            </w:r>
          </w:p>
          <w:p w:rsidR="005C4560" w:rsidRPr="0019703F" w:rsidRDefault="005C4560" w:rsidP="005C4560">
            <w:pPr>
              <w:spacing w:line="360" w:lineRule="auto"/>
              <w:jc w:val="center"/>
              <w:cnfStyle w:val="000000100000"/>
              <w:rPr>
                <w:rFonts w:ascii="Times New Roman" w:hAnsi="Times New Roman" w:cs="Times New Roman"/>
                <w:sz w:val="24"/>
                <w:szCs w:val="24"/>
              </w:rPr>
            </w:pPr>
          </w:p>
        </w:tc>
      </w:tr>
      <w:tr w:rsidR="005C4560" w:rsidRPr="0019703F" w:rsidTr="00575890">
        <w:trPr>
          <w:trHeight w:val="432"/>
        </w:trPr>
        <w:tc>
          <w:tcPr>
            <w:cnfStyle w:val="001000000000"/>
            <w:tcW w:w="3528" w:type="dxa"/>
            <w:shd w:val="clear" w:color="auto" w:fill="auto"/>
            <w:vAlign w:val="center"/>
          </w:tcPr>
          <w:p w:rsidR="005C4560" w:rsidRPr="0019703F" w:rsidRDefault="00C822FC" w:rsidP="004C550A">
            <w:pPr>
              <w:spacing w:line="360" w:lineRule="auto"/>
              <w:rPr>
                <w:rFonts w:ascii="Times New Roman" w:hAnsi="Times New Roman" w:cs="Times New Roman"/>
                <w:sz w:val="24"/>
                <w:szCs w:val="24"/>
              </w:rPr>
            </w:pPr>
            <w:r w:rsidRPr="0019703F">
              <w:rPr>
                <w:rFonts w:ascii="Times New Roman" w:hAnsi="Times New Roman" w:cs="Times New Roman"/>
                <w:sz w:val="24"/>
                <w:szCs w:val="24"/>
              </w:rPr>
              <w:t>Hb</w:t>
            </w:r>
            <w:r w:rsidR="005C4560" w:rsidRPr="0019703F">
              <w:rPr>
                <w:rFonts w:ascii="Times New Roman" w:hAnsi="Times New Roman" w:cs="Times New Roman"/>
                <w:sz w:val="24"/>
                <w:szCs w:val="24"/>
              </w:rPr>
              <w:t>(gr/dL)</w:t>
            </w:r>
          </w:p>
        </w:tc>
        <w:tc>
          <w:tcPr>
            <w:tcW w:w="1692" w:type="dxa"/>
            <w:shd w:val="clear" w:color="auto" w:fill="auto"/>
            <w:vAlign w:val="center"/>
          </w:tcPr>
          <w:p w:rsidR="005C4560" w:rsidRPr="0019703F" w:rsidRDefault="00A174C2" w:rsidP="00023E78">
            <w:pPr>
              <w:spacing w:line="360" w:lineRule="auto"/>
              <w:cnfStyle w:val="000000000000"/>
              <w:rPr>
                <w:rFonts w:ascii="Times New Roman" w:hAnsi="Times New Roman" w:cs="Times New Roman"/>
                <w:sz w:val="24"/>
                <w:szCs w:val="24"/>
              </w:rPr>
            </w:pPr>
            <w:r w:rsidRPr="0019703F">
              <w:rPr>
                <w:rFonts w:ascii="Times New Roman" w:hAnsi="Times New Roman" w:cs="Times New Roman"/>
                <w:sz w:val="24"/>
                <w:szCs w:val="24"/>
              </w:rPr>
              <w:t>14.1</w:t>
            </w:r>
            <w:r w:rsidR="005C4560" w:rsidRPr="0019703F">
              <w:rPr>
                <w:rFonts w:ascii="Times New Roman" w:hAnsi="Times New Roman" w:cs="Times New Roman"/>
                <w:sz w:val="24"/>
                <w:szCs w:val="24"/>
              </w:rPr>
              <w:t>±1.3</w:t>
            </w:r>
          </w:p>
        </w:tc>
        <w:tc>
          <w:tcPr>
            <w:tcW w:w="1800" w:type="dxa"/>
            <w:shd w:val="clear" w:color="auto" w:fill="auto"/>
            <w:vAlign w:val="center"/>
          </w:tcPr>
          <w:p w:rsidR="005C4560" w:rsidRPr="0019703F" w:rsidRDefault="00A174C2" w:rsidP="005C4560">
            <w:pPr>
              <w:spacing w:line="360" w:lineRule="auto"/>
              <w:jc w:val="center"/>
              <w:cnfStyle w:val="000000000000"/>
              <w:rPr>
                <w:rFonts w:ascii="Times New Roman" w:hAnsi="Times New Roman" w:cs="Times New Roman"/>
                <w:sz w:val="24"/>
                <w:szCs w:val="24"/>
              </w:rPr>
            </w:pPr>
            <w:r w:rsidRPr="0019703F">
              <w:rPr>
                <w:rFonts w:ascii="Times New Roman" w:hAnsi="Times New Roman" w:cs="Times New Roman"/>
                <w:sz w:val="24"/>
                <w:szCs w:val="24"/>
              </w:rPr>
              <w:t>14.7</w:t>
            </w:r>
            <w:r w:rsidR="005C4560" w:rsidRPr="0019703F">
              <w:rPr>
                <w:rFonts w:ascii="Times New Roman" w:hAnsi="Times New Roman" w:cs="Times New Roman"/>
                <w:sz w:val="24"/>
                <w:szCs w:val="24"/>
              </w:rPr>
              <w:t>±1.6</w:t>
            </w:r>
          </w:p>
        </w:tc>
        <w:tc>
          <w:tcPr>
            <w:tcW w:w="1923" w:type="dxa"/>
            <w:shd w:val="clear" w:color="auto" w:fill="auto"/>
            <w:vAlign w:val="center"/>
          </w:tcPr>
          <w:p w:rsidR="005C4560" w:rsidRPr="0019703F" w:rsidRDefault="005C4560" w:rsidP="005C4560">
            <w:pPr>
              <w:spacing w:line="360" w:lineRule="auto"/>
              <w:jc w:val="center"/>
              <w:cnfStyle w:val="000000000000"/>
              <w:rPr>
                <w:rFonts w:ascii="Times New Roman" w:hAnsi="Times New Roman" w:cs="Times New Roman"/>
                <w:sz w:val="24"/>
                <w:szCs w:val="24"/>
              </w:rPr>
            </w:pPr>
            <w:r w:rsidRPr="0019703F">
              <w:rPr>
                <w:rFonts w:ascii="Times New Roman" w:hAnsi="Times New Roman" w:cs="Times New Roman"/>
                <w:sz w:val="24"/>
                <w:szCs w:val="24"/>
              </w:rPr>
              <w:t>15.9±1.1</w:t>
            </w:r>
          </w:p>
        </w:tc>
        <w:tc>
          <w:tcPr>
            <w:tcW w:w="979" w:type="dxa"/>
            <w:shd w:val="clear" w:color="auto" w:fill="auto"/>
            <w:vAlign w:val="center"/>
          </w:tcPr>
          <w:p w:rsidR="005C4560" w:rsidRPr="0019703F" w:rsidRDefault="005C4560" w:rsidP="005C4560">
            <w:pPr>
              <w:spacing w:line="360" w:lineRule="auto"/>
              <w:jc w:val="center"/>
              <w:cnfStyle w:val="000000000000"/>
              <w:rPr>
                <w:rFonts w:ascii="Times New Roman" w:hAnsi="Times New Roman" w:cs="Times New Roman"/>
                <w:sz w:val="24"/>
                <w:szCs w:val="24"/>
              </w:rPr>
            </w:pPr>
            <w:r w:rsidRPr="0019703F">
              <w:rPr>
                <w:rFonts w:ascii="Times New Roman" w:hAnsi="Times New Roman" w:cs="Times New Roman"/>
                <w:sz w:val="24"/>
                <w:szCs w:val="24"/>
              </w:rPr>
              <w:t>0.01</w:t>
            </w:r>
            <w:r w:rsidR="00A174C2" w:rsidRPr="0019703F">
              <w:rPr>
                <w:rFonts w:ascii="Times New Roman" w:hAnsi="Times New Roman" w:cs="Times New Roman"/>
                <w:sz w:val="24"/>
                <w:szCs w:val="24"/>
              </w:rPr>
              <w:t>*</w:t>
            </w:r>
          </w:p>
        </w:tc>
      </w:tr>
      <w:tr w:rsidR="005C4560" w:rsidRPr="0019703F" w:rsidTr="00575890">
        <w:trPr>
          <w:cnfStyle w:val="000000100000"/>
          <w:trHeight w:val="432"/>
        </w:trPr>
        <w:tc>
          <w:tcPr>
            <w:cnfStyle w:val="001000000000"/>
            <w:tcW w:w="3528" w:type="dxa"/>
            <w:shd w:val="clear" w:color="auto" w:fill="auto"/>
            <w:vAlign w:val="center"/>
          </w:tcPr>
          <w:p w:rsidR="005C4560" w:rsidRPr="0019703F" w:rsidRDefault="00C822FC" w:rsidP="004C550A">
            <w:pPr>
              <w:spacing w:line="360" w:lineRule="auto"/>
              <w:rPr>
                <w:rFonts w:ascii="Times New Roman" w:hAnsi="Times New Roman" w:cs="Times New Roman"/>
                <w:sz w:val="24"/>
                <w:szCs w:val="24"/>
              </w:rPr>
            </w:pPr>
            <w:r w:rsidRPr="0019703F">
              <w:rPr>
                <w:rFonts w:ascii="Times New Roman" w:hAnsi="Times New Roman" w:cs="Times New Roman"/>
                <w:sz w:val="24"/>
                <w:szCs w:val="24"/>
              </w:rPr>
              <w:t>HCT</w:t>
            </w:r>
            <w:r w:rsidR="005C4560" w:rsidRPr="0019703F">
              <w:rPr>
                <w:rFonts w:ascii="Times New Roman" w:hAnsi="Times New Roman" w:cs="Times New Roman"/>
                <w:sz w:val="24"/>
                <w:szCs w:val="24"/>
              </w:rPr>
              <w:t>(%)</w:t>
            </w:r>
          </w:p>
        </w:tc>
        <w:tc>
          <w:tcPr>
            <w:tcW w:w="1692" w:type="dxa"/>
            <w:shd w:val="clear" w:color="auto" w:fill="auto"/>
            <w:vAlign w:val="center"/>
          </w:tcPr>
          <w:p w:rsidR="005C4560" w:rsidRPr="0019703F" w:rsidRDefault="005C4560" w:rsidP="00023E78">
            <w:pPr>
              <w:spacing w:line="360" w:lineRule="auto"/>
              <w:cnfStyle w:val="000000100000"/>
              <w:rPr>
                <w:rFonts w:ascii="Times New Roman" w:hAnsi="Times New Roman" w:cs="Times New Roman"/>
                <w:sz w:val="24"/>
                <w:szCs w:val="24"/>
              </w:rPr>
            </w:pPr>
            <w:r w:rsidRPr="0019703F">
              <w:rPr>
                <w:rFonts w:ascii="Times New Roman" w:hAnsi="Times New Roman" w:cs="Times New Roman"/>
                <w:sz w:val="24"/>
                <w:szCs w:val="24"/>
              </w:rPr>
              <w:t>42.6±3.6</w:t>
            </w:r>
          </w:p>
        </w:tc>
        <w:tc>
          <w:tcPr>
            <w:tcW w:w="1800" w:type="dxa"/>
            <w:shd w:val="clear" w:color="auto" w:fill="auto"/>
            <w:vAlign w:val="center"/>
          </w:tcPr>
          <w:p w:rsidR="005C4560" w:rsidRPr="0019703F" w:rsidRDefault="00A174C2" w:rsidP="005C4560">
            <w:pPr>
              <w:spacing w:line="360" w:lineRule="auto"/>
              <w:jc w:val="center"/>
              <w:cnfStyle w:val="000000100000"/>
              <w:rPr>
                <w:rFonts w:ascii="Times New Roman" w:hAnsi="Times New Roman" w:cs="Times New Roman"/>
                <w:sz w:val="24"/>
                <w:szCs w:val="24"/>
              </w:rPr>
            </w:pPr>
            <w:r w:rsidRPr="0019703F">
              <w:rPr>
                <w:rFonts w:ascii="Times New Roman" w:hAnsi="Times New Roman" w:cs="Times New Roman"/>
                <w:sz w:val="24"/>
                <w:szCs w:val="24"/>
              </w:rPr>
              <w:t>43</w:t>
            </w:r>
            <w:r w:rsidR="005C4560" w:rsidRPr="0019703F">
              <w:rPr>
                <w:rFonts w:ascii="Times New Roman" w:hAnsi="Times New Roman" w:cs="Times New Roman"/>
                <w:sz w:val="24"/>
                <w:szCs w:val="24"/>
              </w:rPr>
              <w:t>.5±3.7</w:t>
            </w:r>
          </w:p>
        </w:tc>
        <w:tc>
          <w:tcPr>
            <w:tcW w:w="1923" w:type="dxa"/>
            <w:shd w:val="clear" w:color="auto" w:fill="auto"/>
            <w:vAlign w:val="center"/>
          </w:tcPr>
          <w:p w:rsidR="005C4560" w:rsidRPr="0019703F" w:rsidRDefault="005C4560" w:rsidP="005C4560">
            <w:pPr>
              <w:spacing w:line="360" w:lineRule="auto"/>
              <w:jc w:val="center"/>
              <w:cnfStyle w:val="000000100000"/>
              <w:rPr>
                <w:rFonts w:ascii="Times New Roman" w:hAnsi="Times New Roman" w:cs="Times New Roman"/>
                <w:sz w:val="24"/>
                <w:szCs w:val="24"/>
              </w:rPr>
            </w:pPr>
            <w:r w:rsidRPr="0019703F">
              <w:rPr>
                <w:rFonts w:ascii="Times New Roman" w:hAnsi="Times New Roman" w:cs="Times New Roman"/>
                <w:sz w:val="24"/>
                <w:szCs w:val="24"/>
              </w:rPr>
              <w:t>45.8±2.7</w:t>
            </w:r>
          </w:p>
        </w:tc>
        <w:tc>
          <w:tcPr>
            <w:tcW w:w="979" w:type="dxa"/>
            <w:shd w:val="clear" w:color="auto" w:fill="auto"/>
            <w:vAlign w:val="center"/>
          </w:tcPr>
          <w:p w:rsidR="005C4560" w:rsidRPr="0019703F" w:rsidRDefault="005C4560" w:rsidP="005C4560">
            <w:pPr>
              <w:spacing w:line="360" w:lineRule="auto"/>
              <w:jc w:val="center"/>
              <w:cnfStyle w:val="000000100000"/>
              <w:rPr>
                <w:rFonts w:ascii="Times New Roman" w:hAnsi="Times New Roman" w:cs="Times New Roman"/>
                <w:sz w:val="24"/>
                <w:szCs w:val="24"/>
              </w:rPr>
            </w:pPr>
            <w:r w:rsidRPr="0019703F">
              <w:rPr>
                <w:rFonts w:ascii="Times New Roman" w:hAnsi="Times New Roman" w:cs="Times New Roman"/>
                <w:sz w:val="24"/>
                <w:szCs w:val="24"/>
              </w:rPr>
              <w:t>0.01</w:t>
            </w:r>
            <w:r w:rsidR="00A174C2" w:rsidRPr="0019703F">
              <w:rPr>
                <w:rFonts w:ascii="Times New Roman" w:hAnsi="Times New Roman" w:cs="Times New Roman"/>
                <w:sz w:val="24"/>
                <w:szCs w:val="24"/>
              </w:rPr>
              <w:t>*</w:t>
            </w:r>
          </w:p>
        </w:tc>
      </w:tr>
      <w:tr w:rsidR="005C4560" w:rsidRPr="0019703F" w:rsidTr="00575890">
        <w:trPr>
          <w:trHeight w:val="432"/>
        </w:trPr>
        <w:tc>
          <w:tcPr>
            <w:cnfStyle w:val="001000000000"/>
            <w:tcW w:w="3528" w:type="dxa"/>
            <w:shd w:val="clear" w:color="auto" w:fill="auto"/>
            <w:vAlign w:val="center"/>
          </w:tcPr>
          <w:p w:rsidR="005C4560" w:rsidRPr="0019703F" w:rsidRDefault="00C822FC" w:rsidP="004C550A">
            <w:pPr>
              <w:spacing w:line="360" w:lineRule="auto"/>
              <w:rPr>
                <w:rFonts w:ascii="Times New Roman" w:hAnsi="Times New Roman" w:cs="Times New Roman"/>
                <w:sz w:val="24"/>
                <w:szCs w:val="24"/>
              </w:rPr>
            </w:pPr>
            <w:r w:rsidRPr="0019703F">
              <w:rPr>
                <w:rFonts w:ascii="Times New Roman" w:hAnsi="Times New Roman" w:cs="Times New Roman"/>
                <w:sz w:val="24"/>
                <w:szCs w:val="24"/>
              </w:rPr>
              <w:t>MCV</w:t>
            </w:r>
            <w:r w:rsidR="005C4560" w:rsidRPr="0019703F">
              <w:rPr>
                <w:rFonts w:ascii="Times New Roman" w:hAnsi="Times New Roman" w:cs="Times New Roman"/>
                <w:sz w:val="24"/>
                <w:szCs w:val="24"/>
              </w:rPr>
              <w:t>(fL)</w:t>
            </w:r>
          </w:p>
        </w:tc>
        <w:tc>
          <w:tcPr>
            <w:tcW w:w="1692" w:type="dxa"/>
            <w:shd w:val="clear" w:color="auto" w:fill="auto"/>
            <w:vAlign w:val="center"/>
          </w:tcPr>
          <w:p w:rsidR="005C4560" w:rsidRPr="0019703F" w:rsidRDefault="005C4560" w:rsidP="00023E78">
            <w:pPr>
              <w:spacing w:line="360" w:lineRule="auto"/>
              <w:cnfStyle w:val="000000000000"/>
              <w:rPr>
                <w:rFonts w:ascii="Times New Roman" w:hAnsi="Times New Roman" w:cs="Times New Roman"/>
                <w:sz w:val="24"/>
                <w:szCs w:val="24"/>
              </w:rPr>
            </w:pPr>
            <w:r w:rsidRPr="0019703F">
              <w:rPr>
                <w:rFonts w:ascii="Times New Roman" w:hAnsi="Times New Roman" w:cs="Times New Roman"/>
                <w:sz w:val="24"/>
                <w:szCs w:val="24"/>
              </w:rPr>
              <w:t>86±4</w:t>
            </w:r>
          </w:p>
        </w:tc>
        <w:tc>
          <w:tcPr>
            <w:tcW w:w="1800" w:type="dxa"/>
            <w:shd w:val="clear" w:color="auto" w:fill="auto"/>
            <w:vAlign w:val="center"/>
          </w:tcPr>
          <w:p w:rsidR="005C4560" w:rsidRPr="0019703F" w:rsidRDefault="005C4560" w:rsidP="005C4560">
            <w:pPr>
              <w:spacing w:line="360" w:lineRule="auto"/>
              <w:jc w:val="center"/>
              <w:cnfStyle w:val="000000000000"/>
              <w:rPr>
                <w:rFonts w:ascii="Times New Roman" w:hAnsi="Times New Roman" w:cs="Times New Roman"/>
                <w:sz w:val="24"/>
                <w:szCs w:val="24"/>
              </w:rPr>
            </w:pPr>
            <w:r w:rsidRPr="0019703F">
              <w:rPr>
                <w:rFonts w:ascii="Times New Roman" w:hAnsi="Times New Roman" w:cs="Times New Roman"/>
                <w:sz w:val="24"/>
                <w:szCs w:val="24"/>
              </w:rPr>
              <w:t>88±6</w:t>
            </w:r>
          </w:p>
        </w:tc>
        <w:tc>
          <w:tcPr>
            <w:tcW w:w="1923" w:type="dxa"/>
            <w:shd w:val="clear" w:color="auto" w:fill="auto"/>
            <w:vAlign w:val="center"/>
          </w:tcPr>
          <w:p w:rsidR="005C4560" w:rsidRPr="0019703F" w:rsidRDefault="005C4560" w:rsidP="005C4560">
            <w:pPr>
              <w:spacing w:line="360" w:lineRule="auto"/>
              <w:jc w:val="center"/>
              <w:cnfStyle w:val="000000000000"/>
              <w:rPr>
                <w:rFonts w:ascii="Times New Roman" w:hAnsi="Times New Roman" w:cs="Times New Roman"/>
                <w:sz w:val="24"/>
                <w:szCs w:val="24"/>
              </w:rPr>
            </w:pPr>
            <w:r w:rsidRPr="0019703F">
              <w:rPr>
                <w:rFonts w:ascii="Times New Roman" w:hAnsi="Times New Roman" w:cs="Times New Roman"/>
                <w:sz w:val="24"/>
                <w:szCs w:val="24"/>
              </w:rPr>
              <w:t>89±3</w:t>
            </w:r>
          </w:p>
        </w:tc>
        <w:tc>
          <w:tcPr>
            <w:tcW w:w="979" w:type="dxa"/>
            <w:shd w:val="clear" w:color="auto" w:fill="auto"/>
            <w:vAlign w:val="center"/>
          </w:tcPr>
          <w:p w:rsidR="005C4560" w:rsidRPr="0019703F" w:rsidRDefault="005C4560" w:rsidP="005C4560">
            <w:pPr>
              <w:spacing w:line="360" w:lineRule="auto"/>
              <w:jc w:val="center"/>
              <w:cnfStyle w:val="000000000000"/>
              <w:rPr>
                <w:rFonts w:ascii="Times New Roman" w:hAnsi="Times New Roman" w:cs="Times New Roman"/>
                <w:sz w:val="24"/>
                <w:szCs w:val="24"/>
              </w:rPr>
            </w:pPr>
            <w:r w:rsidRPr="0019703F">
              <w:rPr>
                <w:rFonts w:ascii="Times New Roman" w:hAnsi="Times New Roman" w:cs="Times New Roman"/>
                <w:sz w:val="24"/>
                <w:szCs w:val="24"/>
              </w:rPr>
              <w:t>0.18</w:t>
            </w:r>
          </w:p>
        </w:tc>
      </w:tr>
      <w:tr w:rsidR="005C4560" w:rsidRPr="0019703F" w:rsidTr="00575890">
        <w:trPr>
          <w:cnfStyle w:val="000000100000"/>
          <w:trHeight w:val="432"/>
        </w:trPr>
        <w:tc>
          <w:tcPr>
            <w:cnfStyle w:val="001000000000"/>
            <w:tcW w:w="3528" w:type="dxa"/>
            <w:shd w:val="clear" w:color="auto" w:fill="auto"/>
            <w:vAlign w:val="center"/>
          </w:tcPr>
          <w:p w:rsidR="005C4560" w:rsidRPr="0019703F" w:rsidRDefault="00C822FC" w:rsidP="004C550A">
            <w:pPr>
              <w:spacing w:line="360" w:lineRule="auto"/>
              <w:rPr>
                <w:rFonts w:ascii="Times New Roman" w:hAnsi="Times New Roman" w:cs="Times New Roman"/>
                <w:sz w:val="24"/>
                <w:szCs w:val="24"/>
              </w:rPr>
            </w:pPr>
            <w:r w:rsidRPr="0019703F">
              <w:rPr>
                <w:rFonts w:ascii="Times New Roman" w:hAnsi="Times New Roman" w:cs="Times New Roman"/>
                <w:sz w:val="24"/>
                <w:szCs w:val="24"/>
              </w:rPr>
              <w:t>RDW</w:t>
            </w:r>
            <w:r w:rsidR="005C4560" w:rsidRPr="0019703F">
              <w:rPr>
                <w:rFonts w:ascii="Times New Roman" w:hAnsi="Times New Roman" w:cs="Times New Roman"/>
                <w:sz w:val="24"/>
                <w:szCs w:val="24"/>
              </w:rPr>
              <w:t>(%)</w:t>
            </w:r>
          </w:p>
        </w:tc>
        <w:tc>
          <w:tcPr>
            <w:tcW w:w="1692" w:type="dxa"/>
            <w:shd w:val="clear" w:color="auto" w:fill="auto"/>
            <w:vAlign w:val="center"/>
          </w:tcPr>
          <w:p w:rsidR="005C4560" w:rsidRPr="0019703F" w:rsidRDefault="005C4560" w:rsidP="00023E78">
            <w:pPr>
              <w:spacing w:line="360" w:lineRule="auto"/>
              <w:cnfStyle w:val="000000100000"/>
              <w:rPr>
                <w:rFonts w:ascii="Times New Roman" w:hAnsi="Times New Roman" w:cs="Times New Roman"/>
                <w:sz w:val="24"/>
                <w:szCs w:val="24"/>
              </w:rPr>
            </w:pPr>
            <w:r w:rsidRPr="0019703F">
              <w:rPr>
                <w:rFonts w:ascii="Times New Roman" w:hAnsi="Times New Roman" w:cs="Times New Roman"/>
                <w:sz w:val="24"/>
                <w:szCs w:val="24"/>
              </w:rPr>
              <w:t>13.4±0.7</w:t>
            </w:r>
          </w:p>
        </w:tc>
        <w:tc>
          <w:tcPr>
            <w:tcW w:w="1800" w:type="dxa"/>
            <w:shd w:val="clear" w:color="auto" w:fill="auto"/>
            <w:vAlign w:val="center"/>
          </w:tcPr>
          <w:p w:rsidR="005C4560" w:rsidRPr="0019703F" w:rsidRDefault="005C4560" w:rsidP="005C4560">
            <w:pPr>
              <w:spacing w:line="360" w:lineRule="auto"/>
              <w:jc w:val="center"/>
              <w:cnfStyle w:val="000000100000"/>
              <w:rPr>
                <w:rFonts w:ascii="Times New Roman" w:hAnsi="Times New Roman" w:cs="Times New Roman"/>
                <w:sz w:val="24"/>
                <w:szCs w:val="24"/>
              </w:rPr>
            </w:pPr>
            <w:r w:rsidRPr="0019703F">
              <w:rPr>
                <w:rFonts w:ascii="Times New Roman" w:hAnsi="Times New Roman" w:cs="Times New Roman"/>
                <w:sz w:val="24"/>
                <w:szCs w:val="24"/>
              </w:rPr>
              <w:t>13.7±1</w:t>
            </w:r>
          </w:p>
        </w:tc>
        <w:tc>
          <w:tcPr>
            <w:tcW w:w="1923" w:type="dxa"/>
            <w:shd w:val="clear" w:color="auto" w:fill="auto"/>
            <w:vAlign w:val="center"/>
          </w:tcPr>
          <w:p w:rsidR="005C4560" w:rsidRPr="0019703F" w:rsidRDefault="00A174C2" w:rsidP="005C4560">
            <w:pPr>
              <w:spacing w:line="360" w:lineRule="auto"/>
              <w:jc w:val="center"/>
              <w:cnfStyle w:val="000000100000"/>
              <w:rPr>
                <w:rFonts w:ascii="Times New Roman" w:hAnsi="Times New Roman" w:cs="Times New Roman"/>
                <w:sz w:val="24"/>
                <w:szCs w:val="24"/>
              </w:rPr>
            </w:pPr>
            <w:r w:rsidRPr="0019703F">
              <w:rPr>
                <w:rFonts w:ascii="Times New Roman" w:hAnsi="Times New Roman" w:cs="Times New Roman"/>
                <w:sz w:val="24"/>
                <w:szCs w:val="24"/>
              </w:rPr>
              <w:t>13.9</w:t>
            </w:r>
            <w:r w:rsidR="005C4560" w:rsidRPr="0019703F">
              <w:rPr>
                <w:rFonts w:ascii="Times New Roman" w:hAnsi="Times New Roman" w:cs="Times New Roman"/>
                <w:sz w:val="24"/>
                <w:szCs w:val="24"/>
              </w:rPr>
              <w:t>±0.6</w:t>
            </w:r>
          </w:p>
        </w:tc>
        <w:tc>
          <w:tcPr>
            <w:tcW w:w="979" w:type="dxa"/>
            <w:shd w:val="clear" w:color="auto" w:fill="auto"/>
            <w:vAlign w:val="center"/>
          </w:tcPr>
          <w:p w:rsidR="005C4560" w:rsidRPr="0019703F" w:rsidRDefault="005C4560" w:rsidP="005C4560">
            <w:pPr>
              <w:spacing w:line="360" w:lineRule="auto"/>
              <w:jc w:val="center"/>
              <w:cnfStyle w:val="000000100000"/>
              <w:rPr>
                <w:rFonts w:ascii="Times New Roman" w:hAnsi="Times New Roman" w:cs="Times New Roman"/>
                <w:sz w:val="24"/>
                <w:szCs w:val="24"/>
              </w:rPr>
            </w:pPr>
            <w:r w:rsidRPr="0019703F">
              <w:rPr>
                <w:rFonts w:ascii="Times New Roman" w:hAnsi="Times New Roman" w:cs="Times New Roman"/>
                <w:sz w:val="24"/>
                <w:szCs w:val="24"/>
              </w:rPr>
              <w:t>0.5</w:t>
            </w:r>
          </w:p>
        </w:tc>
      </w:tr>
      <w:tr w:rsidR="005C4560" w:rsidRPr="0019703F" w:rsidTr="00575890">
        <w:trPr>
          <w:trHeight w:val="432"/>
        </w:trPr>
        <w:tc>
          <w:tcPr>
            <w:cnfStyle w:val="001000000000"/>
            <w:tcW w:w="3528" w:type="dxa"/>
            <w:shd w:val="clear" w:color="auto" w:fill="auto"/>
            <w:vAlign w:val="center"/>
          </w:tcPr>
          <w:p w:rsidR="005C4560" w:rsidRPr="0019703F" w:rsidRDefault="00C822FC" w:rsidP="004C550A">
            <w:pPr>
              <w:spacing w:line="360" w:lineRule="auto"/>
              <w:rPr>
                <w:rFonts w:ascii="Times New Roman" w:hAnsi="Times New Roman" w:cs="Times New Roman"/>
                <w:sz w:val="24"/>
                <w:szCs w:val="24"/>
              </w:rPr>
            </w:pPr>
            <w:r w:rsidRPr="0019703F">
              <w:rPr>
                <w:rFonts w:ascii="Times New Roman" w:hAnsi="Times New Roman" w:cs="Times New Roman"/>
                <w:sz w:val="24"/>
                <w:szCs w:val="24"/>
              </w:rPr>
              <w:t>Leukocyte</w:t>
            </w:r>
            <w:r w:rsidR="005C4560" w:rsidRPr="0019703F">
              <w:rPr>
                <w:rFonts w:ascii="Times New Roman" w:hAnsi="Times New Roman" w:cs="Times New Roman"/>
                <w:sz w:val="24"/>
                <w:szCs w:val="24"/>
              </w:rPr>
              <w:t>(10</w:t>
            </w:r>
            <w:r w:rsidR="005C4560" w:rsidRPr="0019703F">
              <w:rPr>
                <w:rFonts w:ascii="Times New Roman" w:hAnsi="Times New Roman" w:cs="Times New Roman"/>
                <w:sz w:val="24"/>
                <w:szCs w:val="24"/>
                <w:vertAlign w:val="superscript"/>
              </w:rPr>
              <w:t>3</w:t>
            </w:r>
            <w:r w:rsidR="005C4560" w:rsidRPr="0019703F">
              <w:rPr>
                <w:rFonts w:ascii="Times New Roman" w:hAnsi="Times New Roman" w:cs="Times New Roman"/>
                <w:sz w:val="24"/>
                <w:szCs w:val="24"/>
              </w:rPr>
              <w:t>/mm</w:t>
            </w:r>
            <w:r w:rsidR="005C4560" w:rsidRPr="0019703F">
              <w:rPr>
                <w:rFonts w:ascii="Times New Roman" w:hAnsi="Times New Roman" w:cs="Times New Roman"/>
                <w:sz w:val="24"/>
                <w:szCs w:val="24"/>
                <w:vertAlign w:val="superscript"/>
              </w:rPr>
              <w:t>3</w:t>
            </w:r>
            <w:r w:rsidR="005C4560" w:rsidRPr="0019703F">
              <w:rPr>
                <w:rFonts w:ascii="Times New Roman" w:hAnsi="Times New Roman" w:cs="Times New Roman"/>
                <w:sz w:val="24"/>
                <w:szCs w:val="24"/>
              </w:rPr>
              <w:t>)</w:t>
            </w:r>
          </w:p>
        </w:tc>
        <w:tc>
          <w:tcPr>
            <w:tcW w:w="1692" w:type="dxa"/>
            <w:shd w:val="clear" w:color="auto" w:fill="auto"/>
            <w:vAlign w:val="center"/>
          </w:tcPr>
          <w:p w:rsidR="005C4560" w:rsidRPr="0019703F" w:rsidRDefault="005C4560" w:rsidP="00023E78">
            <w:pPr>
              <w:spacing w:line="360" w:lineRule="auto"/>
              <w:cnfStyle w:val="000000000000"/>
              <w:rPr>
                <w:rFonts w:ascii="Times New Roman" w:hAnsi="Times New Roman" w:cs="Times New Roman"/>
                <w:sz w:val="24"/>
                <w:szCs w:val="24"/>
              </w:rPr>
            </w:pPr>
            <w:r w:rsidRPr="0019703F">
              <w:rPr>
                <w:rFonts w:ascii="Times New Roman" w:hAnsi="Times New Roman" w:cs="Times New Roman"/>
                <w:sz w:val="24"/>
                <w:szCs w:val="24"/>
              </w:rPr>
              <w:t>8.0±2.3</w:t>
            </w:r>
          </w:p>
        </w:tc>
        <w:tc>
          <w:tcPr>
            <w:tcW w:w="1800" w:type="dxa"/>
            <w:shd w:val="clear" w:color="auto" w:fill="auto"/>
            <w:vAlign w:val="center"/>
          </w:tcPr>
          <w:p w:rsidR="005C4560" w:rsidRPr="0019703F" w:rsidRDefault="005C4560" w:rsidP="005C4560">
            <w:pPr>
              <w:spacing w:line="360" w:lineRule="auto"/>
              <w:jc w:val="center"/>
              <w:cnfStyle w:val="000000000000"/>
              <w:rPr>
                <w:rFonts w:ascii="Times New Roman" w:hAnsi="Times New Roman" w:cs="Times New Roman"/>
                <w:sz w:val="24"/>
                <w:szCs w:val="24"/>
              </w:rPr>
            </w:pPr>
            <w:r w:rsidRPr="0019703F">
              <w:rPr>
                <w:rFonts w:ascii="Times New Roman" w:hAnsi="Times New Roman" w:cs="Times New Roman"/>
                <w:sz w:val="24"/>
                <w:szCs w:val="24"/>
              </w:rPr>
              <w:t>6.9±2.1</w:t>
            </w:r>
          </w:p>
        </w:tc>
        <w:tc>
          <w:tcPr>
            <w:tcW w:w="1923" w:type="dxa"/>
            <w:shd w:val="clear" w:color="auto" w:fill="auto"/>
            <w:vAlign w:val="center"/>
          </w:tcPr>
          <w:p w:rsidR="005C4560" w:rsidRPr="0019703F" w:rsidRDefault="005C4560" w:rsidP="005C4560">
            <w:pPr>
              <w:spacing w:line="360" w:lineRule="auto"/>
              <w:jc w:val="center"/>
              <w:cnfStyle w:val="000000000000"/>
              <w:rPr>
                <w:rFonts w:ascii="Times New Roman" w:hAnsi="Times New Roman" w:cs="Times New Roman"/>
                <w:sz w:val="24"/>
                <w:szCs w:val="24"/>
              </w:rPr>
            </w:pPr>
            <w:r w:rsidRPr="0019703F">
              <w:rPr>
                <w:rFonts w:ascii="Times New Roman" w:hAnsi="Times New Roman" w:cs="Times New Roman"/>
                <w:sz w:val="24"/>
                <w:szCs w:val="24"/>
              </w:rPr>
              <w:t>8.9±1.3</w:t>
            </w:r>
          </w:p>
        </w:tc>
        <w:tc>
          <w:tcPr>
            <w:tcW w:w="979" w:type="dxa"/>
            <w:shd w:val="clear" w:color="auto" w:fill="auto"/>
            <w:vAlign w:val="center"/>
          </w:tcPr>
          <w:p w:rsidR="005C4560" w:rsidRPr="0019703F" w:rsidRDefault="005C4560" w:rsidP="005C4560">
            <w:pPr>
              <w:spacing w:line="360" w:lineRule="auto"/>
              <w:jc w:val="center"/>
              <w:cnfStyle w:val="000000000000"/>
              <w:rPr>
                <w:rFonts w:ascii="Times New Roman" w:hAnsi="Times New Roman" w:cs="Times New Roman"/>
                <w:sz w:val="24"/>
                <w:szCs w:val="24"/>
              </w:rPr>
            </w:pPr>
            <w:r w:rsidRPr="0019703F">
              <w:rPr>
                <w:rFonts w:ascii="Times New Roman" w:hAnsi="Times New Roman" w:cs="Times New Roman"/>
                <w:sz w:val="24"/>
                <w:szCs w:val="24"/>
              </w:rPr>
              <w:t>0.05</w:t>
            </w:r>
            <w:r w:rsidR="00A174C2" w:rsidRPr="0019703F">
              <w:rPr>
                <w:rFonts w:ascii="Times New Roman" w:hAnsi="Times New Roman" w:cs="Times New Roman"/>
                <w:sz w:val="24"/>
                <w:szCs w:val="24"/>
              </w:rPr>
              <w:t>*</w:t>
            </w:r>
          </w:p>
        </w:tc>
      </w:tr>
      <w:tr w:rsidR="005C4560" w:rsidRPr="0019703F" w:rsidTr="00575890">
        <w:trPr>
          <w:cnfStyle w:val="000000100000"/>
          <w:trHeight w:val="432"/>
        </w:trPr>
        <w:tc>
          <w:tcPr>
            <w:cnfStyle w:val="001000000000"/>
            <w:tcW w:w="3528" w:type="dxa"/>
            <w:shd w:val="clear" w:color="auto" w:fill="auto"/>
            <w:vAlign w:val="center"/>
          </w:tcPr>
          <w:p w:rsidR="005C4560" w:rsidRPr="0019703F" w:rsidRDefault="00C822FC" w:rsidP="004C550A">
            <w:pPr>
              <w:spacing w:line="360" w:lineRule="auto"/>
              <w:rPr>
                <w:rFonts w:ascii="Times New Roman" w:hAnsi="Times New Roman" w:cs="Times New Roman"/>
                <w:sz w:val="24"/>
                <w:szCs w:val="24"/>
              </w:rPr>
            </w:pPr>
            <w:r w:rsidRPr="0019703F">
              <w:rPr>
                <w:rFonts w:ascii="Times New Roman" w:hAnsi="Times New Roman" w:cs="Times New Roman"/>
                <w:sz w:val="24"/>
                <w:szCs w:val="24"/>
              </w:rPr>
              <w:t>Neutrophils</w:t>
            </w:r>
            <w:r w:rsidR="005C4560" w:rsidRPr="0019703F">
              <w:rPr>
                <w:rFonts w:ascii="Times New Roman" w:hAnsi="Times New Roman" w:cs="Times New Roman"/>
                <w:sz w:val="24"/>
                <w:szCs w:val="24"/>
              </w:rPr>
              <w:t>(10</w:t>
            </w:r>
            <w:r w:rsidR="005C4560" w:rsidRPr="0019703F">
              <w:rPr>
                <w:rFonts w:ascii="Times New Roman" w:hAnsi="Times New Roman" w:cs="Times New Roman"/>
                <w:sz w:val="24"/>
                <w:szCs w:val="24"/>
                <w:vertAlign w:val="superscript"/>
              </w:rPr>
              <w:t>3</w:t>
            </w:r>
            <w:r w:rsidR="005C4560" w:rsidRPr="0019703F">
              <w:rPr>
                <w:rFonts w:ascii="Times New Roman" w:hAnsi="Times New Roman" w:cs="Times New Roman"/>
                <w:sz w:val="24"/>
                <w:szCs w:val="24"/>
              </w:rPr>
              <w:t>/mm</w:t>
            </w:r>
            <w:r w:rsidR="005C4560" w:rsidRPr="0019703F">
              <w:rPr>
                <w:rFonts w:ascii="Times New Roman" w:hAnsi="Times New Roman" w:cs="Times New Roman"/>
                <w:sz w:val="24"/>
                <w:szCs w:val="24"/>
                <w:vertAlign w:val="superscript"/>
              </w:rPr>
              <w:t>3</w:t>
            </w:r>
            <w:r w:rsidR="005C4560" w:rsidRPr="0019703F">
              <w:rPr>
                <w:rFonts w:ascii="Times New Roman" w:hAnsi="Times New Roman" w:cs="Times New Roman"/>
                <w:sz w:val="24"/>
                <w:szCs w:val="24"/>
              </w:rPr>
              <w:t>)</w:t>
            </w:r>
          </w:p>
        </w:tc>
        <w:tc>
          <w:tcPr>
            <w:tcW w:w="1692" w:type="dxa"/>
            <w:shd w:val="clear" w:color="auto" w:fill="auto"/>
            <w:vAlign w:val="center"/>
          </w:tcPr>
          <w:p w:rsidR="005C4560" w:rsidRPr="0019703F" w:rsidRDefault="005C4560" w:rsidP="00023E78">
            <w:pPr>
              <w:spacing w:line="360" w:lineRule="auto"/>
              <w:cnfStyle w:val="000000100000"/>
              <w:rPr>
                <w:rFonts w:ascii="Times New Roman" w:hAnsi="Times New Roman" w:cs="Times New Roman"/>
                <w:sz w:val="24"/>
                <w:szCs w:val="24"/>
              </w:rPr>
            </w:pPr>
            <w:r w:rsidRPr="0019703F">
              <w:rPr>
                <w:rFonts w:ascii="Times New Roman" w:hAnsi="Times New Roman" w:cs="Times New Roman"/>
                <w:sz w:val="24"/>
                <w:szCs w:val="24"/>
              </w:rPr>
              <w:t>5.1±2.0</w:t>
            </w:r>
          </w:p>
        </w:tc>
        <w:tc>
          <w:tcPr>
            <w:tcW w:w="1800" w:type="dxa"/>
            <w:shd w:val="clear" w:color="auto" w:fill="auto"/>
            <w:vAlign w:val="center"/>
          </w:tcPr>
          <w:p w:rsidR="005C4560" w:rsidRPr="0019703F" w:rsidRDefault="00664A53" w:rsidP="005C4560">
            <w:pPr>
              <w:spacing w:line="360" w:lineRule="auto"/>
              <w:jc w:val="center"/>
              <w:cnfStyle w:val="000000100000"/>
              <w:rPr>
                <w:rFonts w:ascii="Times New Roman" w:hAnsi="Times New Roman" w:cs="Times New Roman"/>
                <w:sz w:val="24"/>
                <w:szCs w:val="24"/>
              </w:rPr>
            </w:pPr>
            <w:r w:rsidRPr="0019703F">
              <w:rPr>
                <w:rFonts w:ascii="Times New Roman" w:hAnsi="Times New Roman" w:cs="Times New Roman"/>
                <w:sz w:val="24"/>
                <w:szCs w:val="24"/>
              </w:rPr>
              <w:t>5</w:t>
            </w:r>
            <w:r w:rsidR="005C4560" w:rsidRPr="0019703F">
              <w:rPr>
                <w:rFonts w:ascii="Times New Roman" w:hAnsi="Times New Roman" w:cs="Times New Roman"/>
                <w:sz w:val="24"/>
                <w:szCs w:val="24"/>
              </w:rPr>
              <w:t>.2±1.5</w:t>
            </w:r>
          </w:p>
        </w:tc>
        <w:tc>
          <w:tcPr>
            <w:tcW w:w="1923" w:type="dxa"/>
            <w:shd w:val="clear" w:color="auto" w:fill="auto"/>
            <w:vAlign w:val="center"/>
          </w:tcPr>
          <w:p w:rsidR="005C4560" w:rsidRPr="0019703F" w:rsidRDefault="005C4560" w:rsidP="005C4560">
            <w:pPr>
              <w:spacing w:line="360" w:lineRule="auto"/>
              <w:jc w:val="center"/>
              <w:cnfStyle w:val="000000100000"/>
              <w:rPr>
                <w:rFonts w:ascii="Times New Roman" w:hAnsi="Times New Roman" w:cs="Times New Roman"/>
                <w:sz w:val="24"/>
                <w:szCs w:val="24"/>
              </w:rPr>
            </w:pPr>
            <w:r w:rsidRPr="0019703F">
              <w:rPr>
                <w:rFonts w:ascii="Times New Roman" w:hAnsi="Times New Roman" w:cs="Times New Roman"/>
                <w:sz w:val="24"/>
                <w:szCs w:val="24"/>
              </w:rPr>
              <w:t>5.5±1.5</w:t>
            </w:r>
          </w:p>
        </w:tc>
        <w:tc>
          <w:tcPr>
            <w:tcW w:w="979" w:type="dxa"/>
            <w:shd w:val="clear" w:color="auto" w:fill="auto"/>
            <w:vAlign w:val="center"/>
          </w:tcPr>
          <w:p w:rsidR="005C4560" w:rsidRPr="0019703F" w:rsidRDefault="005C4560" w:rsidP="005C4560">
            <w:pPr>
              <w:spacing w:line="360" w:lineRule="auto"/>
              <w:jc w:val="center"/>
              <w:cnfStyle w:val="000000100000"/>
              <w:rPr>
                <w:rFonts w:ascii="Times New Roman" w:hAnsi="Times New Roman" w:cs="Times New Roman"/>
                <w:sz w:val="24"/>
                <w:szCs w:val="24"/>
              </w:rPr>
            </w:pPr>
            <w:r w:rsidRPr="0019703F">
              <w:rPr>
                <w:rFonts w:ascii="Times New Roman" w:hAnsi="Times New Roman" w:cs="Times New Roman"/>
                <w:sz w:val="24"/>
                <w:szCs w:val="24"/>
              </w:rPr>
              <w:t>0.21</w:t>
            </w:r>
          </w:p>
        </w:tc>
      </w:tr>
      <w:tr w:rsidR="005C4560" w:rsidRPr="0019703F" w:rsidTr="00575890">
        <w:trPr>
          <w:trHeight w:val="432"/>
        </w:trPr>
        <w:tc>
          <w:tcPr>
            <w:cnfStyle w:val="001000000000"/>
            <w:tcW w:w="3528" w:type="dxa"/>
            <w:shd w:val="clear" w:color="auto" w:fill="auto"/>
            <w:vAlign w:val="center"/>
          </w:tcPr>
          <w:p w:rsidR="005C4560" w:rsidRPr="0019703F" w:rsidRDefault="00C822FC" w:rsidP="004C550A">
            <w:pPr>
              <w:spacing w:line="360" w:lineRule="auto"/>
              <w:rPr>
                <w:rFonts w:ascii="Times New Roman" w:hAnsi="Times New Roman" w:cs="Times New Roman"/>
                <w:sz w:val="24"/>
                <w:szCs w:val="24"/>
              </w:rPr>
            </w:pPr>
            <w:r w:rsidRPr="0019703F">
              <w:rPr>
                <w:rFonts w:ascii="Times New Roman" w:hAnsi="Times New Roman" w:cs="Times New Roman"/>
                <w:sz w:val="24"/>
                <w:szCs w:val="24"/>
              </w:rPr>
              <w:t>Lymphocytes</w:t>
            </w:r>
            <w:r w:rsidR="005C4560" w:rsidRPr="0019703F">
              <w:rPr>
                <w:rFonts w:ascii="Times New Roman" w:hAnsi="Times New Roman" w:cs="Times New Roman"/>
                <w:sz w:val="24"/>
                <w:szCs w:val="24"/>
              </w:rPr>
              <w:t>(10</w:t>
            </w:r>
            <w:r w:rsidR="005C4560" w:rsidRPr="0019703F">
              <w:rPr>
                <w:rFonts w:ascii="Times New Roman" w:hAnsi="Times New Roman" w:cs="Times New Roman"/>
                <w:sz w:val="24"/>
                <w:szCs w:val="24"/>
                <w:vertAlign w:val="superscript"/>
              </w:rPr>
              <w:t>3</w:t>
            </w:r>
            <w:r w:rsidR="005C4560" w:rsidRPr="0019703F">
              <w:rPr>
                <w:rFonts w:ascii="Times New Roman" w:hAnsi="Times New Roman" w:cs="Times New Roman"/>
                <w:sz w:val="24"/>
                <w:szCs w:val="24"/>
              </w:rPr>
              <w:t>/mm</w:t>
            </w:r>
            <w:r w:rsidR="005C4560" w:rsidRPr="0019703F">
              <w:rPr>
                <w:rFonts w:ascii="Times New Roman" w:hAnsi="Times New Roman" w:cs="Times New Roman"/>
                <w:sz w:val="24"/>
                <w:szCs w:val="24"/>
                <w:vertAlign w:val="superscript"/>
              </w:rPr>
              <w:t>3</w:t>
            </w:r>
            <w:r w:rsidR="005C4560" w:rsidRPr="0019703F">
              <w:rPr>
                <w:rFonts w:ascii="Times New Roman" w:hAnsi="Times New Roman" w:cs="Times New Roman"/>
                <w:sz w:val="24"/>
                <w:szCs w:val="24"/>
              </w:rPr>
              <w:t>)</w:t>
            </w:r>
          </w:p>
        </w:tc>
        <w:tc>
          <w:tcPr>
            <w:tcW w:w="1692" w:type="dxa"/>
            <w:shd w:val="clear" w:color="auto" w:fill="auto"/>
            <w:vAlign w:val="center"/>
          </w:tcPr>
          <w:p w:rsidR="005C4560" w:rsidRPr="0019703F" w:rsidRDefault="005C4560" w:rsidP="00023E78">
            <w:pPr>
              <w:spacing w:line="360" w:lineRule="auto"/>
              <w:cnfStyle w:val="000000000000"/>
              <w:rPr>
                <w:rFonts w:ascii="Times New Roman" w:hAnsi="Times New Roman" w:cs="Times New Roman"/>
                <w:sz w:val="24"/>
                <w:szCs w:val="24"/>
              </w:rPr>
            </w:pPr>
            <w:r w:rsidRPr="0019703F">
              <w:rPr>
                <w:rFonts w:ascii="Times New Roman" w:hAnsi="Times New Roman" w:cs="Times New Roman"/>
                <w:sz w:val="24"/>
                <w:szCs w:val="24"/>
              </w:rPr>
              <w:t>2.1±0.5</w:t>
            </w:r>
          </w:p>
        </w:tc>
        <w:tc>
          <w:tcPr>
            <w:tcW w:w="1800" w:type="dxa"/>
            <w:shd w:val="clear" w:color="auto" w:fill="auto"/>
            <w:vAlign w:val="center"/>
          </w:tcPr>
          <w:p w:rsidR="005C4560" w:rsidRPr="0019703F" w:rsidRDefault="005C4560" w:rsidP="005C4560">
            <w:pPr>
              <w:spacing w:line="360" w:lineRule="auto"/>
              <w:jc w:val="center"/>
              <w:cnfStyle w:val="000000000000"/>
              <w:rPr>
                <w:rFonts w:ascii="Times New Roman" w:hAnsi="Times New Roman" w:cs="Times New Roman"/>
                <w:sz w:val="24"/>
                <w:szCs w:val="24"/>
              </w:rPr>
            </w:pPr>
            <w:r w:rsidRPr="0019703F">
              <w:rPr>
                <w:rFonts w:ascii="Times New Roman" w:hAnsi="Times New Roman" w:cs="Times New Roman"/>
                <w:sz w:val="24"/>
                <w:szCs w:val="24"/>
              </w:rPr>
              <w:t>2</w:t>
            </w:r>
            <w:r w:rsidR="00A174C2" w:rsidRPr="0019703F">
              <w:rPr>
                <w:rFonts w:ascii="Times New Roman" w:hAnsi="Times New Roman" w:cs="Times New Roman"/>
                <w:sz w:val="24"/>
                <w:szCs w:val="24"/>
              </w:rPr>
              <w:t>.3</w:t>
            </w:r>
            <w:r w:rsidRPr="0019703F">
              <w:rPr>
                <w:rFonts w:ascii="Times New Roman" w:hAnsi="Times New Roman" w:cs="Times New Roman"/>
                <w:sz w:val="24"/>
                <w:szCs w:val="24"/>
              </w:rPr>
              <w:t>±0.8</w:t>
            </w:r>
          </w:p>
        </w:tc>
        <w:tc>
          <w:tcPr>
            <w:tcW w:w="1923" w:type="dxa"/>
            <w:shd w:val="clear" w:color="auto" w:fill="auto"/>
            <w:vAlign w:val="center"/>
          </w:tcPr>
          <w:p w:rsidR="005C4560" w:rsidRPr="0019703F" w:rsidRDefault="005C4560" w:rsidP="005C4560">
            <w:pPr>
              <w:spacing w:line="360" w:lineRule="auto"/>
              <w:jc w:val="center"/>
              <w:cnfStyle w:val="000000000000"/>
              <w:rPr>
                <w:rFonts w:ascii="Times New Roman" w:hAnsi="Times New Roman" w:cs="Times New Roman"/>
                <w:sz w:val="24"/>
                <w:szCs w:val="24"/>
              </w:rPr>
            </w:pPr>
            <w:r w:rsidRPr="0019703F">
              <w:rPr>
                <w:rFonts w:ascii="Times New Roman" w:hAnsi="Times New Roman" w:cs="Times New Roman"/>
                <w:sz w:val="24"/>
                <w:szCs w:val="24"/>
              </w:rPr>
              <w:t>2.5±0.4</w:t>
            </w:r>
          </w:p>
        </w:tc>
        <w:tc>
          <w:tcPr>
            <w:tcW w:w="979" w:type="dxa"/>
            <w:shd w:val="clear" w:color="auto" w:fill="auto"/>
            <w:vAlign w:val="center"/>
          </w:tcPr>
          <w:p w:rsidR="005C4560" w:rsidRPr="0019703F" w:rsidRDefault="005C4560" w:rsidP="005C4560">
            <w:pPr>
              <w:spacing w:line="360" w:lineRule="auto"/>
              <w:jc w:val="center"/>
              <w:cnfStyle w:val="000000000000"/>
              <w:rPr>
                <w:rFonts w:ascii="Times New Roman" w:hAnsi="Times New Roman" w:cs="Times New Roman"/>
                <w:sz w:val="24"/>
                <w:szCs w:val="24"/>
              </w:rPr>
            </w:pPr>
            <w:r w:rsidRPr="0019703F">
              <w:rPr>
                <w:rFonts w:ascii="Times New Roman" w:hAnsi="Times New Roman" w:cs="Times New Roman"/>
                <w:sz w:val="24"/>
                <w:szCs w:val="24"/>
              </w:rPr>
              <w:t>0.04</w:t>
            </w:r>
            <w:r w:rsidR="00A174C2" w:rsidRPr="0019703F">
              <w:rPr>
                <w:rFonts w:ascii="Times New Roman" w:hAnsi="Times New Roman" w:cs="Times New Roman"/>
                <w:sz w:val="24"/>
                <w:szCs w:val="24"/>
              </w:rPr>
              <w:t>*</w:t>
            </w:r>
          </w:p>
        </w:tc>
      </w:tr>
      <w:tr w:rsidR="005C4560" w:rsidRPr="0019703F" w:rsidTr="00575890">
        <w:trPr>
          <w:cnfStyle w:val="000000100000"/>
          <w:trHeight w:val="432"/>
        </w:trPr>
        <w:tc>
          <w:tcPr>
            <w:cnfStyle w:val="001000000000"/>
            <w:tcW w:w="3528" w:type="dxa"/>
            <w:shd w:val="clear" w:color="auto" w:fill="auto"/>
            <w:vAlign w:val="center"/>
          </w:tcPr>
          <w:p w:rsidR="005C4560" w:rsidRPr="0019703F" w:rsidRDefault="00C822FC" w:rsidP="004C550A">
            <w:pPr>
              <w:spacing w:line="360" w:lineRule="auto"/>
              <w:rPr>
                <w:rFonts w:ascii="Times New Roman" w:hAnsi="Times New Roman" w:cs="Times New Roman"/>
                <w:sz w:val="24"/>
                <w:szCs w:val="24"/>
              </w:rPr>
            </w:pPr>
            <w:r w:rsidRPr="0019703F">
              <w:rPr>
                <w:rFonts w:ascii="Times New Roman" w:hAnsi="Times New Roman" w:cs="Times New Roman"/>
                <w:sz w:val="24"/>
                <w:szCs w:val="24"/>
              </w:rPr>
              <w:t>Thrombocyte</w:t>
            </w:r>
            <w:r w:rsidR="005C4560" w:rsidRPr="0019703F">
              <w:rPr>
                <w:rFonts w:ascii="Times New Roman" w:hAnsi="Times New Roman" w:cs="Times New Roman"/>
                <w:sz w:val="24"/>
                <w:szCs w:val="24"/>
              </w:rPr>
              <w:t>(10</w:t>
            </w:r>
            <w:r w:rsidR="005C4560" w:rsidRPr="0019703F">
              <w:rPr>
                <w:rFonts w:ascii="Times New Roman" w:hAnsi="Times New Roman" w:cs="Times New Roman"/>
                <w:sz w:val="24"/>
                <w:szCs w:val="24"/>
                <w:vertAlign w:val="superscript"/>
              </w:rPr>
              <w:t>3</w:t>
            </w:r>
            <w:r w:rsidR="005C4560" w:rsidRPr="0019703F">
              <w:rPr>
                <w:rFonts w:ascii="Times New Roman" w:hAnsi="Times New Roman" w:cs="Times New Roman"/>
                <w:sz w:val="24"/>
                <w:szCs w:val="24"/>
              </w:rPr>
              <w:t>/mm</w:t>
            </w:r>
            <w:r w:rsidR="005C4560" w:rsidRPr="0019703F">
              <w:rPr>
                <w:rFonts w:ascii="Times New Roman" w:hAnsi="Times New Roman" w:cs="Times New Roman"/>
                <w:sz w:val="24"/>
                <w:szCs w:val="24"/>
                <w:vertAlign w:val="superscript"/>
              </w:rPr>
              <w:t>3</w:t>
            </w:r>
            <w:r w:rsidR="005C4560" w:rsidRPr="0019703F">
              <w:rPr>
                <w:rFonts w:ascii="Times New Roman" w:hAnsi="Times New Roman" w:cs="Times New Roman"/>
                <w:sz w:val="24"/>
                <w:szCs w:val="24"/>
              </w:rPr>
              <w:t>)</w:t>
            </w:r>
          </w:p>
        </w:tc>
        <w:tc>
          <w:tcPr>
            <w:tcW w:w="1692" w:type="dxa"/>
            <w:shd w:val="clear" w:color="auto" w:fill="auto"/>
            <w:vAlign w:val="center"/>
          </w:tcPr>
          <w:p w:rsidR="005C4560" w:rsidRPr="0019703F" w:rsidRDefault="005C4560" w:rsidP="00023E78">
            <w:pPr>
              <w:spacing w:line="360" w:lineRule="auto"/>
              <w:cnfStyle w:val="000000100000"/>
              <w:rPr>
                <w:rFonts w:ascii="Times New Roman" w:hAnsi="Times New Roman" w:cs="Times New Roman"/>
                <w:sz w:val="24"/>
                <w:szCs w:val="24"/>
              </w:rPr>
            </w:pPr>
            <w:r w:rsidRPr="0019703F">
              <w:rPr>
                <w:rFonts w:ascii="Times New Roman" w:hAnsi="Times New Roman" w:cs="Times New Roman"/>
                <w:sz w:val="24"/>
                <w:szCs w:val="24"/>
              </w:rPr>
              <w:t>276±62</w:t>
            </w:r>
          </w:p>
        </w:tc>
        <w:tc>
          <w:tcPr>
            <w:tcW w:w="1800" w:type="dxa"/>
            <w:shd w:val="clear" w:color="auto" w:fill="auto"/>
            <w:vAlign w:val="center"/>
          </w:tcPr>
          <w:p w:rsidR="005C4560" w:rsidRPr="0019703F" w:rsidRDefault="005C4560" w:rsidP="005C4560">
            <w:pPr>
              <w:spacing w:line="360" w:lineRule="auto"/>
              <w:jc w:val="center"/>
              <w:cnfStyle w:val="000000100000"/>
              <w:rPr>
                <w:rFonts w:ascii="Times New Roman" w:hAnsi="Times New Roman" w:cs="Times New Roman"/>
                <w:sz w:val="24"/>
                <w:szCs w:val="24"/>
              </w:rPr>
            </w:pPr>
            <w:r w:rsidRPr="0019703F">
              <w:rPr>
                <w:rFonts w:ascii="Times New Roman" w:hAnsi="Times New Roman" w:cs="Times New Roman"/>
                <w:sz w:val="24"/>
                <w:szCs w:val="24"/>
              </w:rPr>
              <w:t>217±49</w:t>
            </w:r>
          </w:p>
        </w:tc>
        <w:tc>
          <w:tcPr>
            <w:tcW w:w="1923" w:type="dxa"/>
            <w:shd w:val="clear" w:color="auto" w:fill="auto"/>
            <w:vAlign w:val="center"/>
          </w:tcPr>
          <w:p w:rsidR="005C4560" w:rsidRPr="0019703F" w:rsidRDefault="005C4560" w:rsidP="005C4560">
            <w:pPr>
              <w:spacing w:line="360" w:lineRule="auto"/>
              <w:jc w:val="center"/>
              <w:cnfStyle w:val="000000100000"/>
              <w:rPr>
                <w:rFonts w:ascii="Times New Roman" w:hAnsi="Times New Roman" w:cs="Times New Roman"/>
                <w:sz w:val="24"/>
                <w:szCs w:val="24"/>
              </w:rPr>
            </w:pPr>
            <w:r w:rsidRPr="0019703F">
              <w:rPr>
                <w:rFonts w:ascii="Times New Roman" w:hAnsi="Times New Roman" w:cs="Times New Roman"/>
                <w:sz w:val="24"/>
                <w:szCs w:val="24"/>
              </w:rPr>
              <w:t>230±36</w:t>
            </w:r>
          </w:p>
        </w:tc>
        <w:tc>
          <w:tcPr>
            <w:tcW w:w="979" w:type="dxa"/>
            <w:shd w:val="clear" w:color="auto" w:fill="auto"/>
            <w:vAlign w:val="center"/>
          </w:tcPr>
          <w:p w:rsidR="005C4560" w:rsidRPr="0019703F" w:rsidRDefault="005C4560" w:rsidP="005C4560">
            <w:pPr>
              <w:spacing w:line="360" w:lineRule="auto"/>
              <w:jc w:val="center"/>
              <w:cnfStyle w:val="000000100000"/>
              <w:rPr>
                <w:rFonts w:ascii="Times New Roman" w:hAnsi="Times New Roman" w:cs="Times New Roman"/>
                <w:sz w:val="24"/>
                <w:szCs w:val="24"/>
              </w:rPr>
            </w:pPr>
            <w:r w:rsidRPr="0019703F">
              <w:rPr>
                <w:rFonts w:ascii="Times New Roman" w:hAnsi="Times New Roman" w:cs="Times New Roman"/>
                <w:sz w:val="24"/>
                <w:szCs w:val="24"/>
              </w:rPr>
              <w:t>0.01</w:t>
            </w:r>
            <w:r w:rsidR="00A174C2" w:rsidRPr="0019703F">
              <w:rPr>
                <w:rFonts w:ascii="Times New Roman" w:hAnsi="Times New Roman" w:cs="Times New Roman"/>
                <w:sz w:val="24"/>
                <w:szCs w:val="24"/>
              </w:rPr>
              <w:t>*</w:t>
            </w:r>
          </w:p>
        </w:tc>
      </w:tr>
      <w:tr w:rsidR="005C4560" w:rsidRPr="0019703F" w:rsidTr="00575890">
        <w:trPr>
          <w:trHeight w:val="432"/>
        </w:trPr>
        <w:tc>
          <w:tcPr>
            <w:cnfStyle w:val="001000000000"/>
            <w:tcW w:w="3528" w:type="dxa"/>
            <w:shd w:val="clear" w:color="auto" w:fill="auto"/>
            <w:vAlign w:val="center"/>
          </w:tcPr>
          <w:p w:rsidR="005C4560" w:rsidRPr="0019703F" w:rsidRDefault="00C822FC" w:rsidP="004C550A">
            <w:pPr>
              <w:spacing w:line="360" w:lineRule="auto"/>
              <w:rPr>
                <w:rFonts w:ascii="Times New Roman" w:hAnsi="Times New Roman" w:cs="Times New Roman"/>
                <w:sz w:val="24"/>
                <w:szCs w:val="24"/>
              </w:rPr>
            </w:pPr>
            <w:r w:rsidRPr="0019703F">
              <w:rPr>
                <w:rFonts w:ascii="Times New Roman" w:hAnsi="Times New Roman" w:cs="Times New Roman"/>
                <w:sz w:val="24"/>
                <w:szCs w:val="24"/>
              </w:rPr>
              <w:t>PDW</w:t>
            </w:r>
            <w:r w:rsidR="005C4560" w:rsidRPr="0019703F">
              <w:rPr>
                <w:rFonts w:ascii="Times New Roman" w:hAnsi="Times New Roman" w:cs="Times New Roman"/>
                <w:sz w:val="24"/>
                <w:szCs w:val="24"/>
              </w:rPr>
              <w:t>(fL)</w:t>
            </w:r>
          </w:p>
        </w:tc>
        <w:tc>
          <w:tcPr>
            <w:tcW w:w="1692" w:type="dxa"/>
            <w:shd w:val="clear" w:color="auto" w:fill="auto"/>
            <w:vAlign w:val="center"/>
          </w:tcPr>
          <w:p w:rsidR="005C4560" w:rsidRPr="0019703F" w:rsidRDefault="005C4560" w:rsidP="00023E78">
            <w:pPr>
              <w:spacing w:line="360" w:lineRule="auto"/>
              <w:cnfStyle w:val="000000000000"/>
              <w:rPr>
                <w:rFonts w:ascii="Times New Roman" w:hAnsi="Times New Roman" w:cs="Times New Roman"/>
                <w:sz w:val="24"/>
                <w:szCs w:val="24"/>
              </w:rPr>
            </w:pPr>
            <w:r w:rsidRPr="0019703F">
              <w:rPr>
                <w:rFonts w:ascii="Times New Roman" w:hAnsi="Times New Roman" w:cs="Times New Roman"/>
                <w:sz w:val="24"/>
                <w:szCs w:val="24"/>
              </w:rPr>
              <w:t>16.8±0.5</w:t>
            </w:r>
          </w:p>
        </w:tc>
        <w:tc>
          <w:tcPr>
            <w:tcW w:w="1800" w:type="dxa"/>
            <w:shd w:val="clear" w:color="auto" w:fill="auto"/>
            <w:vAlign w:val="center"/>
          </w:tcPr>
          <w:p w:rsidR="005C4560" w:rsidRPr="0019703F" w:rsidRDefault="005C4560" w:rsidP="005C4560">
            <w:pPr>
              <w:spacing w:line="360" w:lineRule="auto"/>
              <w:jc w:val="center"/>
              <w:cnfStyle w:val="000000000000"/>
              <w:rPr>
                <w:rFonts w:ascii="Times New Roman" w:hAnsi="Times New Roman" w:cs="Times New Roman"/>
                <w:sz w:val="24"/>
                <w:szCs w:val="24"/>
              </w:rPr>
            </w:pPr>
            <w:r w:rsidRPr="0019703F">
              <w:rPr>
                <w:rFonts w:ascii="Times New Roman" w:hAnsi="Times New Roman" w:cs="Times New Roman"/>
                <w:sz w:val="24"/>
                <w:szCs w:val="24"/>
              </w:rPr>
              <w:t>17±0.5</w:t>
            </w:r>
          </w:p>
        </w:tc>
        <w:tc>
          <w:tcPr>
            <w:tcW w:w="1923" w:type="dxa"/>
            <w:shd w:val="clear" w:color="auto" w:fill="auto"/>
            <w:vAlign w:val="center"/>
          </w:tcPr>
          <w:p w:rsidR="005C4560" w:rsidRPr="0019703F" w:rsidRDefault="005C4560" w:rsidP="005C4560">
            <w:pPr>
              <w:spacing w:line="360" w:lineRule="auto"/>
              <w:jc w:val="center"/>
              <w:cnfStyle w:val="000000000000"/>
              <w:rPr>
                <w:rFonts w:ascii="Times New Roman" w:hAnsi="Times New Roman" w:cs="Times New Roman"/>
                <w:sz w:val="24"/>
                <w:szCs w:val="24"/>
              </w:rPr>
            </w:pPr>
            <w:r w:rsidRPr="0019703F">
              <w:rPr>
                <w:rFonts w:ascii="Times New Roman" w:hAnsi="Times New Roman" w:cs="Times New Roman"/>
                <w:sz w:val="24"/>
                <w:szCs w:val="24"/>
              </w:rPr>
              <w:t>17</w:t>
            </w:r>
            <w:r w:rsidR="00A174C2" w:rsidRPr="0019703F">
              <w:rPr>
                <w:rFonts w:ascii="Times New Roman" w:hAnsi="Times New Roman" w:cs="Times New Roman"/>
                <w:sz w:val="24"/>
                <w:szCs w:val="24"/>
              </w:rPr>
              <w:t>.8</w:t>
            </w:r>
            <w:r w:rsidRPr="0019703F">
              <w:rPr>
                <w:rFonts w:ascii="Times New Roman" w:hAnsi="Times New Roman" w:cs="Times New Roman"/>
                <w:sz w:val="24"/>
                <w:szCs w:val="24"/>
              </w:rPr>
              <w:t>±0.5</w:t>
            </w:r>
          </w:p>
        </w:tc>
        <w:tc>
          <w:tcPr>
            <w:tcW w:w="979" w:type="dxa"/>
            <w:shd w:val="clear" w:color="auto" w:fill="auto"/>
            <w:vAlign w:val="center"/>
          </w:tcPr>
          <w:p w:rsidR="005C4560" w:rsidRPr="0019703F" w:rsidRDefault="005C4560" w:rsidP="005C4560">
            <w:pPr>
              <w:spacing w:line="360" w:lineRule="auto"/>
              <w:jc w:val="center"/>
              <w:cnfStyle w:val="000000000000"/>
              <w:rPr>
                <w:rFonts w:ascii="Times New Roman" w:hAnsi="Times New Roman" w:cs="Times New Roman"/>
                <w:sz w:val="24"/>
                <w:szCs w:val="24"/>
              </w:rPr>
            </w:pPr>
            <w:r w:rsidRPr="0019703F">
              <w:rPr>
                <w:rFonts w:ascii="Times New Roman" w:hAnsi="Times New Roman" w:cs="Times New Roman"/>
                <w:sz w:val="24"/>
                <w:szCs w:val="24"/>
              </w:rPr>
              <w:t>0.26</w:t>
            </w:r>
          </w:p>
        </w:tc>
      </w:tr>
      <w:tr w:rsidR="005C4560" w:rsidRPr="0019703F" w:rsidTr="00575890">
        <w:trPr>
          <w:cnfStyle w:val="000000100000"/>
          <w:trHeight w:val="432"/>
        </w:trPr>
        <w:tc>
          <w:tcPr>
            <w:cnfStyle w:val="001000000000"/>
            <w:tcW w:w="3528" w:type="dxa"/>
            <w:shd w:val="clear" w:color="auto" w:fill="auto"/>
            <w:vAlign w:val="center"/>
          </w:tcPr>
          <w:p w:rsidR="005C4560" w:rsidRPr="0019703F" w:rsidRDefault="00C822FC" w:rsidP="004C550A">
            <w:pPr>
              <w:spacing w:line="360" w:lineRule="auto"/>
              <w:rPr>
                <w:rFonts w:ascii="Times New Roman" w:hAnsi="Times New Roman" w:cs="Times New Roman"/>
                <w:sz w:val="24"/>
                <w:szCs w:val="24"/>
              </w:rPr>
            </w:pPr>
            <w:r w:rsidRPr="0019703F">
              <w:rPr>
                <w:rFonts w:ascii="Times New Roman" w:hAnsi="Times New Roman" w:cs="Times New Roman"/>
                <w:sz w:val="24"/>
                <w:szCs w:val="24"/>
              </w:rPr>
              <w:t>MPV</w:t>
            </w:r>
            <w:r w:rsidR="005C4560" w:rsidRPr="0019703F">
              <w:rPr>
                <w:rFonts w:ascii="Times New Roman" w:hAnsi="Times New Roman" w:cs="Times New Roman"/>
                <w:sz w:val="24"/>
                <w:szCs w:val="24"/>
              </w:rPr>
              <w:t>(fL)</w:t>
            </w:r>
          </w:p>
        </w:tc>
        <w:tc>
          <w:tcPr>
            <w:tcW w:w="1692" w:type="dxa"/>
            <w:shd w:val="clear" w:color="auto" w:fill="auto"/>
            <w:vAlign w:val="center"/>
          </w:tcPr>
          <w:p w:rsidR="005C4560" w:rsidRPr="0019703F" w:rsidRDefault="005C4560" w:rsidP="00023E78">
            <w:pPr>
              <w:spacing w:line="360" w:lineRule="auto"/>
              <w:cnfStyle w:val="000000100000"/>
              <w:rPr>
                <w:rFonts w:ascii="Times New Roman" w:hAnsi="Times New Roman" w:cs="Times New Roman"/>
                <w:sz w:val="24"/>
                <w:szCs w:val="24"/>
              </w:rPr>
            </w:pPr>
            <w:r w:rsidRPr="0019703F">
              <w:rPr>
                <w:rFonts w:ascii="Times New Roman" w:hAnsi="Times New Roman" w:cs="Times New Roman"/>
                <w:sz w:val="24"/>
                <w:szCs w:val="24"/>
              </w:rPr>
              <w:t>8.5±0.9</w:t>
            </w:r>
          </w:p>
        </w:tc>
        <w:tc>
          <w:tcPr>
            <w:tcW w:w="1800" w:type="dxa"/>
            <w:shd w:val="clear" w:color="auto" w:fill="auto"/>
            <w:vAlign w:val="center"/>
          </w:tcPr>
          <w:p w:rsidR="005C4560" w:rsidRPr="0019703F" w:rsidRDefault="005C4560" w:rsidP="005C4560">
            <w:pPr>
              <w:spacing w:line="360" w:lineRule="auto"/>
              <w:jc w:val="center"/>
              <w:cnfStyle w:val="000000100000"/>
              <w:rPr>
                <w:rFonts w:ascii="Times New Roman" w:hAnsi="Times New Roman" w:cs="Times New Roman"/>
                <w:sz w:val="24"/>
                <w:szCs w:val="24"/>
              </w:rPr>
            </w:pPr>
            <w:r w:rsidRPr="0019703F">
              <w:rPr>
                <w:rFonts w:ascii="Times New Roman" w:hAnsi="Times New Roman" w:cs="Times New Roman"/>
                <w:sz w:val="24"/>
                <w:szCs w:val="24"/>
              </w:rPr>
              <w:t>8.7±0.7</w:t>
            </w:r>
          </w:p>
        </w:tc>
        <w:tc>
          <w:tcPr>
            <w:tcW w:w="1923" w:type="dxa"/>
            <w:shd w:val="clear" w:color="auto" w:fill="auto"/>
            <w:vAlign w:val="center"/>
          </w:tcPr>
          <w:p w:rsidR="005C4560" w:rsidRPr="0019703F" w:rsidRDefault="00A174C2" w:rsidP="005C4560">
            <w:pPr>
              <w:spacing w:line="360" w:lineRule="auto"/>
              <w:jc w:val="center"/>
              <w:cnfStyle w:val="000000100000"/>
              <w:rPr>
                <w:rFonts w:ascii="Times New Roman" w:hAnsi="Times New Roman" w:cs="Times New Roman"/>
                <w:sz w:val="24"/>
                <w:szCs w:val="24"/>
              </w:rPr>
            </w:pPr>
            <w:r w:rsidRPr="0019703F">
              <w:rPr>
                <w:rFonts w:ascii="Times New Roman" w:hAnsi="Times New Roman" w:cs="Times New Roman"/>
                <w:sz w:val="24"/>
                <w:szCs w:val="24"/>
              </w:rPr>
              <w:t>8.9</w:t>
            </w:r>
            <w:r w:rsidR="005C4560" w:rsidRPr="0019703F">
              <w:rPr>
                <w:rFonts w:ascii="Times New Roman" w:hAnsi="Times New Roman" w:cs="Times New Roman"/>
                <w:sz w:val="24"/>
                <w:szCs w:val="24"/>
              </w:rPr>
              <w:t>±1</w:t>
            </w:r>
          </w:p>
        </w:tc>
        <w:tc>
          <w:tcPr>
            <w:tcW w:w="979" w:type="dxa"/>
            <w:shd w:val="clear" w:color="auto" w:fill="auto"/>
            <w:vAlign w:val="center"/>
          </w:tcPr>
          <w:p w:rsidR="005C4560" w:rsidRPr="0019703F" w:rsidRDefault="005C4560" w:rsidP="005C4560">
            <w:pPr>
              <w:spacing w:line="360" w:lineRule="auto"/>
              <w:jc w:val="center"/>
              <w:cnfStyle w:val="000000100000"/>
              <w:rPr>
                <w:rFonts w:ascii="Times New Roman" w:hAnsi="Times New Roman" w:cs="Times New Roman"/>
                <w:sz w:val="24"/>
                <w:szCs w:val="24"/>
              </w:rPr>
            </w:pPr>
            <w:r w:rsidRPr="0019703F">
              <w:rPr>
                <w:rFonts w:ascii="Times New Roman" w:hAnsi="Times New Roman" w:cs="Times New Roman"/>
                <w:sz w:val="24"/>
                <w:szCs w:val="24"/>
              </w:rPr>
              <w:t>0.63</w:t>
            </w:r>
          </w:p>
        </w:tc>
      </w:tr>
      <w:tr w:rsidR="005C4560" w:rsidRPr="0019703F" w:rsidTr="00575890">
        <w:trPr>
          <w:trHeight w:val="432"/>
        </w:trPr>
        <w:tc>
          <w:tcPr>
            <w:cnfStyle w:val="001000000000"/>
            <w:tcW w:w="3528" w:type="dxa"/>
            <w:shd w:val="clear" w:color="auto" w:fill="auto"/>
            <w:vAlign w:val="center"/>
          </w:tcPr>
          <w:p w:rsidR="005C4560" w:rsidRPr="0019703F" w:rsidRDefault="00C822FC" w:rsidP="004C550A">
            <w:pPr>
              <w:spacing w:line="360" w:lineRule="auto"/>
              <w:rPr>
                <w:rFonts w:ascii="Times New Roman" w:hAnsi="Times New Roman" w:cs="Times New Roman"/>
                <w:sz w:val="24"/>
                <w:szCs w:val="24"/>
              </w:rPr>
            </w:pPr>
            <w:r w:rsidRPr="0019703F">
              <w:rPr>
                <w:rFonts w:ascii="Times New Roman" w:hAnsi="Times New Roman" w:cs="Times New Roman"/>
                <w:sz w:val="24"/>
                <w:szCs w:val="24"/>
              </w:rPr>
              <w:t>PCT</w:t>
            </w:r>
            <w:r w:rsidR="005C4560" w:rsidRPr="0019703F">
              <w:rPr>
                <w:rFonts w:ascii="Times New Roman" w:hAnsi="Times New Roman" w:cs="Times New Roman"/>
                <w:sz w:val="24"/>
                <w:szCs w:val="24"/>
              </w:rPr>
              <w:t>(%)</w:t>
            </w:r>
          </w:p>
        </w:tc>
        <w:tc>
          <w:tcPr>
            <w:tcW w:w="1692" w:type="dxa"/>
            <w:shd w:val="clear" w:color="auto" w:fill="auto"/>
            <w:vAlign w:val="center"/>
          </w:tcPr>
          <w:p w:rsidR="005C4560" w:rsidRPr="0019703F" w:rsidRDefault="005C4560" w:rsidP="00023E78">
            <w:pPr>
              <w:spacing w:line="360" w:lineRule="auto"/>
              <w:cnfStyle w:val="000000000000"/>
              <w:rPr>
                <w:rFonts w:ascii="Times New Roman" w:hAnsi="Times New Roman" w:cs="Times New Roman"/>
                <w:sz w:val="24"/>
                <w:szCs w:val="24"/>
              </w:rPr>
            </w:pPr>
            <w:r w:rsidRPr="0019703F">
              <w:rPr>
                <w:rFonts w:ascii="Times New Roman" w:hAnsi="Times New Roman" w:cs="Times New Roman"/>
                <w:sz w:val="24"/>
                <w:szCs w:val="24"/>
              </w:rPr>
              <w:t>234±57</w:t>
            </w:r>
          </w:p>
        </w:tc>
        <w:tc>
          <w:tcPr>
            <w:tcW w:w="1800" w:type="dxa"/>
            <w:shd w:val="clear" w:color="auto" w:fill="auto"/>
            <w:vAlign w:val="center"/>
          </w:tcPr>
          <w:p w:rsidR="005C4560" w:rsidRPr="0019703F" w:rsidRDefault="005C4560" w:rsidP="005C4560">
            <w:pPr>
              <w:spacing w:line="360" w:lineRule="auto"/>
              <w:jc w:val="center"/>
              <w:cnfStyle w:val="000000000000"/>
              <w:rPr>
                <w:rFonts w:ascii="Times New Roman" w:hAnsi="Times New Roman" w:cs="Times New Roman"/>
                <w:sz w:val="24"/>
                <w:szCs w:val="24"/>
              </w:rPr>
            </w:pPr>
            <w:r w:rsidRPr="0019703F">
              <w:rPr>
                <w:rFonts w:ascii="Times New Roman" w:hAnsi="Times New Roman" w:cs="Times New Roman"/>
                <w:sz w:val="24"/>
                <w:szCs w:val="24"/>
              </w:rPr>
              <w:t>187±37</w:t>
            </w:r>
          </w:p>
        </w:tc>
        <w:tc>
          <w:tcPr>
            <w:tcW w:w="1923" w:type="dxa"/>
            <w:shd w:val="clear" w:color="auto" w:fill="auto"/>
            <w:vAlign w:val="center"/>
          </w:tcPr>
          <w:p w:rsidR="005C4560" w:rsidRPr="0019703F" w:rsidRDefault="005C4560" w:rsidP="005C4560">
            <w:pPr>
              <w:spacing w:line="360" w:lineRule="auto"/>
              <w:jc w:val="center"/>
              <w:cnfStyle w:val="000000000000"/>
              <w:rPr>
                <w:rFonts w:ascii="Times New Roman" w:hAnsi="Times New Roman" w:cs="Times New Roman"/>
                <w:sz w:val="24"/>
                <w:szCs w:val="24"/>
              </w:rPr>
            </w:pPr>
            <w:r w:rsidRPr="0019703F">
              <w:rPr>
                <w:rFonts w:ascii="Times New Roman" w:hAnsi="Times New Roman" w:cs="Times New Roman"/>
                <w:sz w:val="24"/>
                <w:szCs w:val="24"/>
              </w:rPr>
              <w:t>199±26</w:t>
            </w:r>
          </w:p>
        </w:tc>
        <w:tc>
          <w:tcPr>
            <w:tcW w:w="979" w:type="dxa"/>
            <w:shd w:val="clear" w:color="auto" w:fill="auto"/>
            <w:vAlign w:val="center"/>
          </w:tcPr>
          <w:p w:rsidR="005C4560" w:rsidRPr="0019703F" w:rsidRDefault="005C4560" w:rsidP="005C4560">
            <w:pPr>
              <w:spacing w:line="360" w:lineRule="auto"/>
              <w:jc w:val="center"/>
              <w:cnfStyle w:val="000000000000"/>
              <w:rPr>
                <w:rFonts w:ascii="Times New Roman" w:hAnsi="Times New Roman" w:cs="Times New Roman"/>
                <w:sz w:val="24"/>
                <w:szCs w:val="24"/>
              </w:rPr>
            </w:pPr>
            <w:r w:rsidRPr="0019703F">
              <w:rPr>
                <w:rFonts w:ascii="Times New Roman" w:hAnsi="Times New Roman" w:cs="Times New Roman"/>
                <w:sz w:val="24"/>
                <w:szCs w:val="24"/>
              </w:rPr>
              <w:t>0.02</w:t>
            </w:r>
            <w:r w:rsidR="00A174C2" w:rsidRPr="0019703F">
              <w:rPr>
                <w:rFonts w:ascii="Times New Roman" w:hAnsi="Times New Roman" w:cs="Times New Roman"/>
                <w:sz w:val="24"/>
                <w:szCs w:val="24"/>
              </w:rPr>
              <w:t>*</w:t>
            </w:r>
          </w:p>
        </w:tc>
      </w:tr>
    </w:tbl>
    <w:p w:rsidR="005C4560" w:rsidRPr="0019703F" w:rsidRDefault="005C4560" w:rsidP="005C4560">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Hb: Hemoglobin, HCT: Hematocrit, MCV: Mean co</w:t>
      </w:r>
      <w:r w:rsidR="00A174C2" w:rsidRPr="0019703F">
        <w:rPr>
          <w:rFonts w:ascii="Times New Roman" w:hAnsi="Times New Roman" w:cs="Times New Roman"/>
          <w:color w:val="000000" w:themeColor="text1"/>
          <w:sz w:val="24"/>
          <w:szCs w:val="24"/>
        </w:rPr>
        <w:t xml:space="preserve">rpuscular volume, RDW: Red cell </w:t>
      </w:r>
      <w:r w:rsidRPr="0019703F">
        <w:rPr>
          <w:rFonts w:ascii="Times New Roman" w:hAnsi="Times New Roman" w:cs="Times New Roman"/>
          <w:color w:val="000000" w:themeColor="text1"/>
          <w:sz w:val="24"/>
          <w:szCs w:val="24"/>
        </w:rPr>
        <w:t>distribution width, PDW: Platelet distribution width, MPV: Mean platelet volum</w:t>
      </w:r>
      <w:r w:rsidR="00A174C2" w:rsidRPr="0019703F">
        <w:rPr>
          <w:rFonts w:ascii="Times New Roman" w:hAnsi="Times New Roman" w:cs="Times New Roman"/>
          <w:color w:val="000000" w:themeColor="text1"/>
          <w:sz w:val="24"/>
          <w:szCs w:val="24"/>
        </w:rPr>
        <w:t xml:space="preserve">e, PCT: </w:t>
      </w:r>
      <w:r w:rsidRPr="0019703F">
        <w:rPr>
          <w:rFonts w:ascii="Times New Roman" w:hAnsi="Times New Roman" w:cs="Times New Roman"/>
          <w:color w:val="000000" w:themeColor="text1"/>
          <w:sz w:val="24"/>
          <w:szCs w:val="24"/>
        </w:rPr>
        <w:t>Platelet</w:t>
      </w:r>
      <w:r w:rsidR="008D6D4F" w:rsidRPr="0019703F">
        <w:rPr>
          <w:rFonts w:ascii="Times New Roman" w:hAnsi="Times New Roman" w:cs="Times New Roman"/>
          <w:color w:val="000000" w:themeColor="text1"/>
          <w:sz w:val="24"/>
          <w:szCs w:val="24"/>
        </w:rPr>
        <w:t xml:space="preserve"> coun</w:t>
      </w:r>
      <w:r w:rsidRPr="0019703F">
        <w:rPr>
          <w:rFonts w:ascii="Times New Roman" w:hAnsi="Times New Roman" w:cs="Times New Roman"/>
          <w:color w:val="000000" w:themeColor="text1"/>
          <w:sz w:val="24"/>
          <w:szCs w:val="24"/>
        </w:rPr>
        <w:t xml:space="preserve">t, </w:t>
      </w:r>
    </w:p>
    <w:p w:rsidR="00175FDE" w:rsidRPr="0019703F" w:rsidRDefault="002D27ED" w:rsidP="00175FDE">
      <w:pPr>
        <w:spacing w:line="360" w:lineRule="auto"/>
        <w:rPr>
          <w:rFonts w:ascii="Times New Roman" w:hAnsi="Times New Roman" w:cs="Times New Roman"/>
          <w:color w:val="000000" w:themeColor="text1"/>
          <w:sz w:val="24"/>
          <w:szCs w:val="24"/>
        </w:rPr>
      </w:pPr>
      <w:r w:rsidRPr="0019703F">
        <w:rPr>
          <w:rFonts w:ascii="Times New Roman" w:hAnsi="Times New Roman" w:cs="Times New Roman"/>
          <w:color w:val="000000" w:themeColor="text1"/>
          <w:sz w:val="24"/>
          <w:szCs w:val="24"/>
        </w:rPr>
        <w:t xml:space="preserve">Significant </w:t>
      </w:r>
      <w:r w:rsidR="00175FDE" w:rsidRPr="0019703F">
        <w:rPr>
          <w:rFonts w:ascii="Times New Roman" w:hAnsi="Times New Roman" w:cs="Times New Roman"/>
          <w:color w:val="000000" w:themeColor="text1"/>
          <w:sz w:val="24"/>
          <w:szCs w:val="24"/>
        </w:rPr>
        <w:t xml:space="preserve">at 0.05 level </w:t>
      </w:r>
      <w:r w:rsidR="008D6D4F" w:rsidRPr="0019703F">
        <w:rPr>
          <w:rFonts w:ascii="Times New Roman" w:hAnsi="Times New Roman" w:cs="Times New Roman"/>
          <w:color w:val="000000" w:themeColor="text1"/>
          <w:sz w:val="24"/>
          <w:szCs w:val="24"/>
        </w:rPr>
        <w:t>(</w:t>
      </w:r>
      <w:r w:rsidR="008D6D4F" w:rsidRPr="0019703F">
        <w:rPr>
          <w:rFonts w:ascii="Times New Roman" w:hAnsi="Times New Roman" w:cs="Times New Roman"/>
          <w:i/>
          <w:color w:val="000000" w:themeColor="text1"/>
          <w:sz w:val="24"/>
          <w:szCs w:val="24"/>
        </w:rPr>
        <w:t>p</w:t>
      </w:r>
      <w:r w:rsidR="008D6D4F" w:rsidRPr="0019703F">
        <w:rPr>
          <w:rFonts w:ascii="Times New Roman" w:hAnsi="Times New Roman" w:cs="Times New Roman"/>
          <w:color w:val="000000" w:themeColor="text1"/>
          <w:sz w:val="24"/>
          <w:szCs w:val="24"/>
        </w:rPr>
        <w:t>≤0.05)</w:t>
      </w:r>
    </w:p>
    <w:p w:rsidR="00154568" w:rsidRDefault="00154568" w:rsidP="00154568">
      <w:pPr>
        <w:spacing w:before="240" w:line="360" w:lineRule="auto"/>
        <w:ind w:left="-15"/>
        <w:jc w:val="both"/>
        <w:rPr>
          <w:rFonts w:ascii="Times New Roman" w:hAnsi="Times New Roman" w:cs="Times New Roman"/>
          <w:sz w:val="24"/>
          <w:szCs w:val="24"/>
        </w:rPr>
      </w:pPr>
      <w:r w:rsidRPr="0019703F">
        <w:rPr>
          <w:rFonts w:ascii="Times New Roman" w:hAnsi="Times New Roman" w:cs="Times New Roman"/>
          <w:sz w:val="24"/>
          <w:szCs w:val="24"/>
        </w:rPr>
        <w:t xml:space="preserve">The hematological parameters compared between </w:t>
      </w:r>
      <w:r w:rsidR="00054910" w:rsidRPr="0019703F">
        <w:rPr>
          <w:rFonts w:ascii="Times New Roman" w:hAnsi="Times New Roman" w:cs="Times New Roman"/>
          <w:sz w:val="24"/>
          <w:szCs w:val="24"/>
        </w:rPr>
        <w:t>the number of years subjects have been eng</w:t>
      </w:r>
      <w:r w:rsidR="008D6D4F" w:rsidRPr="0019703F">
        <w:rPr>
          <w:rFonts w:ascii="Times New Roman" w:hAnsi="Times New Roman" w:cs="Times New Roman"/>
          <w:sz w:val="24"/>
          <w:szCs w:val="24"/>
        </w:rPr>
        <w:t>aged in cigarette smoking,</w:t>
      </w:r>
      <w:r w:rsidR="00054910" w:rsidRPr="0019703F">
        <w:rPr>
          <w:rFonts w:ascii="Times New Roman" w:hAnsi="Times New Roman" w:cs="Times New Roman"/>
          <w:sz w:val="24"/>
          <w:szCs w:val="24"/>
        </w:rPr>
        <w:t xml:space="preserve"> revealed</w:t>
      </w:r>
      <w:r w:rsidRPr="0019703F">
        <w:rPr>
          <w:rFonts w:ascii="Times New Roman" w:hAnsi="Times New Roman" w:cs="Times New Roman"/>
          <w:sz w:val="24"/>
          <w:szCs w:val="24"/>
        </w:rPr>
        <w:t xml:space="preserve"> that the level of Hb (p=0.01), H</w:t>
      </w:r>
      <w:r w:rsidR="00224957" w:rsidRPr="0019703F">
        <w:rPr>
          <w:rFonts w:ascii="Times New Roman" w:hAnsi="Times New Roman" w:cs="Times New Roman"/>
          <w:sz w:val="24"/>
          <w:szCs w:val="24"/>
        </w:rPr>
        <w:t>CT</w:t>
      </w:r>
      <w:r w:rsidRPr="0019703F">
        <w:rPr>
          <w:rFonts w:ascii="Times New Roman" w:hAnsi="Times New Roman" w:cs="Times New Roman"/>
          <w:sz w:val="24"/>
          <w:szCs w:val="24"/>
        </w:rPr>
        <w:t xml:space="preserve"> (p=0.01), lymphocyte (p=0.04)</w:t>
      </w:r>
      <w:r w:rsidR="00054910" w:rsidRPr="0019703F">
        <w:rPr>
          <w:rFonts w:ascii="Times New Roman" w:hAnsi="Times New Roman" w:cs="Times New Roman"/>
          <w:sz w:val="24"/>
          <w:szCs w:val="24"/>
        </w:rPr>
        <w:t>, MCV (p=0.18)</w:t>
      </w:r>
      <w:r w:rsidRPr="0019703F">
        <w:rPr>
          <w:rFonts w:ascii="Times New Roman" w:hAnsi="Times New Roman" w:cs="Times New Roman"/>
          <w:sz w:val="24"/>
          <w:szCs w:val="24"/>
        </w:rPr>
        <w:t xml:space="preserve"> and thrombocyte counts (p=0.01) were significantly increased as </w:t>
      </w:r>
      <w:r w:rsidR="00054910" w:rsidRPr="0019703F">
        <w:rPr>
          <w:rFonts w:ascii="Times New Roman" w:hAnsi="Times New Roman" w:cs="Times New Roman"/>
          <w:sz w:val="24"/>
          <w:szCs w:val="24"/>
        </w:rPr>
        <w:t xml:space="preserve">number of years of engaging in </w:t>
      </w:r>
      <w:r w:rsidR="00F46536" w:rsidRPr="0019703F">
        <w:rPr>
          <w:rFonts w:ascii="Times New Roman" w:hAnsi="Times New Roman" w:cs="Times New Roman"/>
          <w:sz w:val="24"/>
          <w:szCs w:val="24"/>
        </w:rPr>
        <w:t>cigarettes smoking</w:t>
      </w:r>
      <w:r w:rsidR="00054910" w:rsidRPr="0019703F">
        <w:rPr>
          <w:rFonts w:ascii="Times New Roman" w:hAnsi="Times New Roman" w:cs="Times New Roman"/>
          <w:sz w:val="24"/>
          <w:szCs w:val="24"/>
        </w:rPr>
        <w:t>rose. However, the PCT</w:t>
      </w:r>
      <w:r w:rsidRPr="0019703F">
        <w:rPr>
          <w:rFonts w:ascii="Times New Roman" w:hAnsi="Times New Roman" w:cs="Times New Roman"/>
          <w:sz w:val="24"/>
          <w:szCs w:val="24"/>
        </w:rPr>
        <w:t xml:space="preserve"> levels</w:t>
      </w:r>
      <w:r w:rsidR="00054910" w:rsidRPr="0019703F">
        <w:rPr>
          <w:rFonts w:ascii="Times New Roman" w:hAnsi="Times New Roman" w:cs="Times New Roman"/>
          <w:sz w:val="24"/>
          <w:szCs w:val="24"/>
        </w:rPr>
        <w:t xml:space="preserve"> (p=0.18),</w:t>
      </w:r>
      <w:r w:rsidRPr="0019703F">
        <w:rPr>
          <w:rFonts w:ascii="Times New Roman" w:hAnsi="Times New Roman" w:cs="Times New Roman"/>
          <w:sz w:val="24"/>
          <w:szCs w:val="24"/>
        </w:rPr>
        <w:t xml:space="preserve"> leukocyte (p=0.05) and neutrophil (p=0.21) counts did not change significantly with the </w:t>
      </w:r>
      <w:r w:rsidR="00054910" w:rsidRPr="0019703F">
        <w:rPr>
          <w:rFonts w:ascii="Times New Roman" w:hAnsi="Times New Roman" w:cs="Times New Roman"/>
          <w:sz w:val="24"/>
          <w:szCs w:val="24"/>
        </w:rPr>
        <w:t>rise in the number of years engaged in cigarette smoking(Table 6)</w:t>
      </w:r>
      <w:r w:rsidRPr="0019703F">
        <w:rPr>
          <w:rFonts w:ascii="Times New Roman" w:hAnsi="Times New Roman" w:cs="Times New Roman"/>
          <w:sz w:val="24"/>
          <w:szCs w:val="24"/>
        </w:rPr>
        <w:t xml:space="preserve">. </w:t>
      </w:r>
    </w:p>
    <w:p w:rsidR="00671F2B" w:rsidRDefault="00671F2B" w:rsidP="00154568">
      <w:pPr>
        <w:spacing w:before="240" w:line="360" w:lineRule="auto"/>
        <w:ind w:left="-15"/>
        <w:jc w:val="both"/>
        <w:rPr>
          <w:rFonts w:ascii="Times New Roman" w:hAnsi="Times New Roman" w:cs="Times New Roman"/>
          <w:sz w:val="24"/>
          <w:szCs w:val="24"/>
        </w:rPr>
      </w:pPr>
    </w:p>
    <w:p w:rsidR="00671F2B" w:rsidRPr="0019703F" w:rsidRDefault="00671F2B" w:rsidP="00154568">
      <w:pPr>
        <w:spacing w:before="240" w:line="360" w:lineRule="auto"/>
        <w:ind w:left="-15"/>
        <w:jc w:val="both"/>
        <w:rPr>
          <w:rFonts w:ascii="Times New Roman" w:hAnsi="Times New Roman" w:cs="Times New Roman"/>
          <w:sz w:val="24"/>
          <w:szCs w:val="24"/>
        </w:rPr>
      </w:pPr>
    </w:p>
    <w:p w:rsidR="000703D7" w:rsidRPr="0019703F" w:rsidRDefault="00E14CCF" w:rsidP="00C91E1A">
      <w:pPr>
        <w:spacing w:line="360" w:lineRule="auto"/>
        <w:jc w:val="both"/>
        <w:rPr>
          <w:rFonts w:ascii="Times New Roman" w:hAnsi="Times New Roman" w:cs="Times New Roman"/>
          <w:b/>
          <w:sz w:val="24"/>
          <w:szCs w:val="24"/>
        </w:rPr>
      </w:pPr>
      <w:r w:rsidRPr="0019703F">
        <w:rPr>
          <w:rFonts w:ascii="Times New Roman" w:hAnsi="Times New Roman" w:cs="Times New Roman"/>
          <w:b/>
          <w:color w:val="000000" w:themeColor="text1"/>
          <w:sz w:val="24"/>
          <w:szCs w:val="24"/>
        </w:rPr>
        <w:lastRenderedPageBreak/>
        <w:tab/>
      </w:r>
      <w:r w:rsidRPr="0019703F">
        <w:rPr>
          <w:rFonts w:ascii="Times New Roman" w:hAnsi="Times New Roman" w:cs="Times New Roman"/>
          <w:b/>
          <w:color w:val="000000" w:themeColor="text1"/>
          <w:sz w:val="24"/>
          <w:szCs w:val="24"/>
        </w:rPr>
        <w:tab/>
      </w:r>
      <w:r w:rsidRPr="0019703F">
        <w:rPr>
          <w:rFonts w:ascii="Times New Roman" w:hAnsi="Times New Roman" w:cs="Times New Roman"/>
          <w:b/>
          <w:color w:val="000000" w:themeColor="text1"/>
          <w:sz w:val="24"/>
          <w:szCs w:val="24"/>
        </w:rPr>
        <w:tab/>
      </w:r>
      <w:r w:rsidRPr="0019703F">
        <w:rPr>
          <w:rFonts w:ascii="Times New Roman" w:hAnsi="Times New Roman" w:cs="Times New Roman"/>
          <w:b/>
          <w:color w:val="000000" w:themeColor="text1"/>
          <w:sz w:val="24"/>
          <w:szCs w:val="24"/>
        </w:rPr>
        <w:tab/>
      </w:r>
      <w:r w:rsidRPr="0019703F">
        <w:rPr>
          <w:rFonts w:ascii="Times New Roman" w:hAnsi="Times New Roman" w:cs="Times New Roman"/>
          <w:b/>
          <w:color w:val="000000" w:themeColor="text1"/>
          <w:sz w:val="24"/>
          <w:szCs w:val="24"/>
        </w:rPr>
        <w:tab/>
      </w:r>
      <w:bookmarkStart w:id="10" w:name="_Toc377299537"/>
      <w:r w:rsidR="000703D7" w:rsidRPr="0019703F">
        <w:rPr>
          <w:rFonts w:ascii="Times New Roman" w:hAnsi="Times New Roman" w:cs="Times New Roman"/>
          <w:sz w:val="24"/>
          <w:szCs w:val="24"/>
        </w:rPr>
        <w:tab/>
      </w:r>
      <w:r w:rsidR="00274D74" w:rsidRPr="0019703F">
        <w:rPr>
          <w:rFonts w:ascii="Times New Roman" w:hAnsi="Times New Roman" w:cs="Times New Roman"/>
          <w:b/>
          <w:sz w:val="24"/>
          <w:szCs w:val="24"/>
        </w:rPr>
        <w:t>Discussion</w:t>
      </w:r>
      <w:bookmarkEnd w:id="10"/>
    </w:p>
    <w:p w:rsidR="00BC79E2" w:rsidRPr="007955FF" w:rsidRDefault="008D6D4F" w:rsidP="00DA0628">
      <w:pPr>
        <w:spacing w:line="360" w:lineRule="auto"/>
        <w:jc w:val="both"/>
        <w:rPr>
          <w:rFonts w:ascii="Times New Roman" w:hAnsi="Times New Roman" w:cs="Times New Roman"/>
          <w:color w:val="000000" w:themeColor="text1"/>
          <w:sz w:val="24"/>
          <w:szCs w:val="24"/>
        </w:rPr>
      </w:pPr>
      <w:r w:rsidRPr="007955FF">
        <w:rPr>
          <w:rFonts w:ascii="Times New Roman" w:hAnsi="Times New Roman" w:cs="Times New Roman"/>
          <w:color w:val="000000" w:themeColor="text1"/>
          <w:sz w:val="24"/>
          <w:szCs w:val="24"/>
        </w:rPr>
        <w:t xml:space="preserve">Cigarette </w:t>
      </w:r>
      <w:r w:rsidR="00E028BF" w:rsidRPr="007955FF">
        <w:rPr>
          <w:rFonts w:ascii="Times New Roman" w:hAnsi="Times New Roman" w:cs="Times New Roman"/>
          <w:color w:val="000000" w:themeColor="text1"/>
          <w:sz w:val="24"/>
          <w:szCs w:val="24"/>
        </w:rPr>
        <w:t>smoke</w:t>
      </w:r>
      <w:r w:rsidRPr="007955FF">
        <w:rPr>
          <w:rFonts w:ascii="Times New Roman" w:hAnsi="Times New Roman" w:cs="Times New Roman"/>
          <w:color w:val="000000" w:themeColor="text1"/>
          <w:sz w:val="24"/>
          <w:szCs w:val="24"/>
        </w:rPr>
        <w:t xml:space="preserve"> have both acute and chronic effects on haematological</w:t>
      </w:r>
      <w:r w:rsidR="00575890" w:rsidRPr="007955FF">
        <w:rPr>
          <w:rFonts w:ascii="Times New Roman" w:hAnsi="Times New Roman" w:cs="Times New Roman"/>
          <w:color w:val="000000" w:themeColor="text1"/>
          <w:sz w:val="24"/>
          <w:szCs w:val="24"/>
        </w:rPr>
        <w:t xml:space="preserve"> </w:t>
      </w:r>
      <w:r w:rsidR="00E028BF" w:rsidRPr="007955FF">
        <w:rPr>
          <w:rFonts w:ascii="Times New Roman" w:hAnsi="Times New Roman" w:cs="Times New Roman"/>
          <w:color w:val="000000" w:themeColor="text1"/>
          <w:sz w:val="24"/>
          <w:szCs w:val="24"/>
        </w:rPr>
        <w:t>markers</w:t>
      </w:r>
      <w:r w:rsidR="00BC79E2" w:rsidRPr="007955FF">
        <w:rPr>
          <w:rFonts w:ascii="Times New Roman" w:hAnsi="Times New Roman" w:cs="Times New Roman"/>
          <w:color w:val="000000" w:themeColor="text1"/>
          <w:sz w:val="24"/>
          <w:szCs w:val="24"/>
        </w:rPr>
        <w:t xml:space="preserve">. However, the severity of these effects on a smoker will vary depending on how many sticks of cigarette they smoke each day and how long they have been smoking consistently. </w:t>
      </w:r>
    </w:p>
    <w:p w:rsidR="00360E5E" w:rsidRPr="007955FF" w:rsidRDefault="00453639" w:rsidP="00DA0628">
      <w:pPr>
        <w:spacing w:line="360" w:lineRule="auto"/>
        <w:jc w:val="both"/>
        <w:rPr>
          <w:rFonts w:ascii="Times New Roman" w:hAnsi="Times New Roman" w:cs="Times New Roman"/>
          <w:sz w:val="24"/>
          <w:szCs w:val="24"/>
        </w:rPr>
      </w:pPr>
      <w:r w:rsidRPr="007955FF">
        <w:rPr>
          <w:rFonts w:ascii="Times New Roman" w:hAnsi="Times New Roman" w:cs="Times New Roman"/>
          <w:color w:val="000000" w:themeColor="text1"/>
          <w:sz w:val="24"/>
          <w:szCs w:val="24"/>
        </w:rPr>
        <w:t>In this study,</w:t>
      </w:r>
      <w:r w:rsidR="006B27BF" w:rsidRPr="007955FF">
        <w:rPr>
          <w:rFonts w:ascii="Times New Roman" w:hAnsi="Times New Roman" w:cs="Times New Roman"/>
          <w:color w:val="000000" w:themeColor="text1"/>
          <w:sz w:val="24"/>
          <w:szCs w:val="24"/>
        </w:rPr>
        <w:t xml:space="preserve"> about</w:t>
      </w:r>
      <w:r w:rsidRPr="007955FF">
        <w:rPr>
          <w:rFonts w:ascii="Times New Roman" w:hAnsi="Times New Roman" w:cs="Times New Roman"/>
          <w:color w:val="000000" w:themeColor="text1"/>
          <w:sz w:val="24"/>
          <w:szCs w:val="24"/>
        </w:rPr>
        <w:t xml:space="preserve"> 150 </w:t>
      </w:r>
      <w:r w:rsidR="00381264" w:rsidRPr="007955FF">
        <w:rPr>
          <w:rFonts w:ascii="Times New Roman" w:hAnsi="Times New Roman" w:cs="Times New Roman"/>
          <w:color w:val="000000" w:themeColor="text1"/>
          <w:sz w:val="24"/>
          <w:szCs w:val="24"/>
        </w:rPr>
        <w:t>subjects were recruited, of which</w:t>
      </w:r>
      <w:r w:rsidRPr="007955FF">
        <w:rPr>
          <w:rFonts w:ascii="Times New Roman" w:hAnsi="Times New Roman" w:cs="Times New Roman"/>
          <w:color w:val="000000" w:themeColor="text1"/>
          <w:sz w:val="24"/>
          <w:szCs w:val="24"/>
        </w:rPr>
        <w:t xml:space="preserve"> 100</w:t>
      </w:r>
      <w:r w:rsidR="00381264" w:rsidRPr="007955FF">
        <w:rPr>
          <w:rFonts w:ascii="Times New Roman" w:hAnsi="Times New Roman" w:cs="Times New Roman"/>
          <w:color w:val="000000" w:themeColor="text1"/>
          <w:sz w:val="24"/>
          <w:szCs w:val="24"/>
        </w:rPr>
        <w:t xml:space="preserve"> were</w:t>
      </w:r>
      <w:r w:rsidR="001B2FEB" w:rsidRPr="007955FF">
        <w:rPr>
          <w:rFonts w:ascii="Times New Roman" w:hAnsi="Times New Roman" w:cs="Times New Roman"/>
          <w:color w:val="000000" w:themeColor="text1"/>
          <w:sz w:val="24"/>
          <w:szCs w:val="24"/>
        </w:rPr>
        <w:t>cigarette</w:t>
      </w:r>
      <w:r w:rsidR="00753459" w:rsidRPr="007955FF">
        <w:rPr>
          <w:rFonts w:ascii="Times New Roman" w:hAnsi="Times New Roman" w:cs="Times New Roman"/>
          <w:color w:val="000000" w:themeColor="text1"/>
          <w:sz w:val="24"/>
          <w:szCs w:val="24"/>
        </w:rPr>
        <w:t xml:space="preserve"> smokers</w:t>
      </w:r>
      <w:r w:rsidR="00381264" w:rsidRPr="007955FF">
        <w:rPr>
          <w:rFonts w:ascii="Times New Roman" w:hAnsi="Times New Roman" w:cs="Times New Roman"/>
          <w:color w:val="000000" w:themeColor="text1"/>
          <w:sz w:val="24"/>
          <w:szCs w:val="24"/>
        </w:rPr>
        <w:t xml:space="preserve"> and 50 non-cigarette</w:t>
      </w:r>
      <w:r w:rsidR="00575890" w:rsidRPr="007955FF">
        <w:rPr>
          <w:rFonts w:ascii="Times New Roman" w:hAnsi="Times New Roman" w:cs="Times New Roman"/>
          <w:color w:val="000000" w:themeColor="text1"/>
          <w:sz w:val="24"/>
          <w:szCs w:val="24"/>
        </w:rPr>
        <w:t xml:space="preserve"> </w:t>
      </w:r>
      <w:r w:rsidR="00381264" w:rsidRPr="007955FF">
        <w:rPr>
          <w:rFonts w:ascii="Times New Roman" w:hAnsi="Times New Roman" w:cs="Times New Roman"/>
          <w:color w:val="000000" w:themeColor="text1"/>
          <w:sz w:val="24"/>
          <w:szCs w:val="24"/>
        </w:rPr>
        <w:t>smokers</w:t>
      </w:r>
      <w:r w:rsidRPr="007955FF">
        <w:rPr>
          <w:rFonts w:ascii="Times New Roman" w:hAnsi="Times New Roman" w:cs="Times New Roman"/>
          <w:color w:val="000000" w:themeColor="text1"/>
          <w:sz w:val="24"/>
          <w:szCs w:val="24"/>
        </w:rPr>
        <w:t>.</w:t>
      </w:r>
      <w:r w:rsidR="00575890" w:rsidRPr="007955FF">
        <w:rPr>
          <w:rFonts w:ascii="Times New Roman" w:hAnsi="Times New Roman" w:cs="Times New Roman"/>
          <w:color w:val="000000" w:themeColor="text1"/>
          <w:sz w:val="24"/>
          <w:szCs w:val="24"/>
        </w:rPr>
        <w:t xml:space="preserve"> </w:t>
      </w:r>
      <w:r w:rsidRPr="007955FF">
        <w:rPr>
          <w:rFonts w:ascii="Times New Roman" w:hAnsi="Times New Roman" w:cs="Times New Roman"/>
          <w:sz w:val="24"/>
          <w:szCs w:val="24"/>
        </w:rPr>
        <w:t xml:space="preserve">There were </w:t>
      </w:r>
      <w:r w:rsidR="006B27BF" w:rsidRPr="007955FF">
        <w:rPr>
          <w:rFonts w:ascii="Times New Roman" w:hAnsi="Times New Roman" w:cs="Times New Roman"/>
          <w:sz w:val="24"/>
          <w:szCs w:val="24"/>
        </w:rPr>
        <w:t>49 (32.7%) females and 101 (67.3</w:t>
      </w:r>
      <w:r w:rsidRPr="007955FF">
        <w:rPr>
          <w:rFonts w:ascii="Times New Roman" w:hAnsi="Times New Roman" w:cs="Times New Roman"/>
          <w:sz w:val="24"/>
          <w:szCs w:val="24"/>
        </w:rPr>
        <w:t xml:space="preserve">%) males </w:t>
      </w:r>
      <w:r w:rsidR="005C606F" w:rsidRPr="007955FF">
        <w:rPr>
          <w:rFonts w:ascii="Times New Roman" w:hAnsi="Times New Roman" w:cs="Times New Roman"/>
          <w:sz w:val="24"/>
          <w:szCs w:val="24"/>
        </w:rPr>
        <w:t>recruited for this</w:t>
      </w:r>
      <w:r w:rsidRPr="007955FF">
        <w:rPr>
          <w:rFonts w:ascii="Times New Roman" w:hAnsi="Times New Roman" w:cs="Times New Roman"/>
          <w:sz w:val="24"/>
          <w:szCs w:val="24"/>
        </w:rPr>
        <w:t xml:space="preserve"> study.</w:t>
      </w:r>
      <w:r w:rsidR="005C606F" w:rsidRPr="007955FF">
        <w:rPr>
          <w:rFonts w:ascii="Times New Roman" w:hAnsi="Times New Roman" w:cs="Times New Roman"/>
          <w:sz w:val="24"/>
          <w:szCs w:val="24"/>
        </w:rPr>
        <w:t xml:space="preserve"> This is in agreement with WHO, 2011 that reported the number of males involved in cigarette smoking is twice that of</w:t>
      </w:r>
      <w:r w:rsidR="00903B10" w:rsidRPr="007955FF">
        <w:rPr>
          <w:rFonts w:ascii="Times New Roman" w:hAnsi="Times New Roman" w:cs="Times New Roman"/>
          <w:sz w:val="24"/>
          <w:szCs w:val="24"/>
        </w:rPr>
        <w:t xml:space="preserve"> females in south-west Nigeria. </w:t>
      </w:r>
      <w:r w:rsidR="00C15933" w:rsidRPr="007955FF">
        <w:rPr>
          <w:rFonts w:ascii="Times New Roman" w:hAnsi="Times New Roman" w:cs="Times New Roman"/>
          <w:color w:val="000000" w:themeColor="text1"/>
          <w:sz w:val="24"/>
          <w:szCs w:val="24"/>
        </w:rPr>
        <w:t>The ages of subject</w:t>
      </w:r>
      <w:r w:rsidR="00903B10" w:rsidRPr="007955FF">
        <w:rPr>
          <w:rFonts w:ascii="Times New Roman" w:hAnsi="Times New Roman" w:cs="Times New Roman"/>
          <w:color w:val="000000" w:themeColor="text1"/>
          <w:sz w:val="24"/>
          <w:szCs w:val="24"/>
        </w:rPr>
        <w:t>s recruited for this study ranges</w:t>
      </w:r>
      <w:r w:rsidR="00C15933" w:rsidRPr="007955FF">
        <w:rPr>
          <w:rFonts w:ascii="Times New Roman" w:hAnsi="Times New Roman" w:cs="Times New Roman"/>
          <w:color w:val="000000" w:themeColor="text1"/>
          <w:sz w:val="24"/>
          <w:szCs w:val="24"/>
        </w:rPr>
        <w:t xml:space="preserve"> from 22years to 62years and above.</w:t>
      </w:r>
      <w:r w:rsidR="00360E5E" w:rsidRPr="007955FF">
        <w:rPr>
          <w:rFonts w:ascii="Times New Roman" w:hAnsi="Times New Roman" w:cs="Times New Roman"/>
          <w:sz w:val="24"/>
          <w:szCs w:val="24"/>
        </w:rPr>
        <w:t>Cigarette and non-cigarette smo</w:t>
      </w:r>
      <w:r w:rsidR="00C15933" w:rsidRPr="007955FF">
        <w:rPr>
          <w:rFonts w:ascii="Times New Roman" w:hAnsi="Times New Roman" w:cs="Times New Roman"/>
          <w:sz w:val="24"/>
          <w:szCs w:val="24"/>
        </w:rPr>
        <w:t>kers within the age group 22-31</w:t>
      </w:r>
      <w:r w:rsidR="00360E5E" w:rsidRPr="007955FF">
        <w:rPr>
          <w:rFonts w:ascii="Times New Roman" w:hAnsi="Times New Roman" w:cs="Times New Roman"/>
          <w:sz w:val="24"/>
          <w:szCs w:val="24"/>
        </w:rPr>
        <w:t>years recor</w:t>
      </w:r>
      <w:r w:rsidR="00312B1E" w:rsidRPr="007955FF">
        <w:rPr>
          <w:rFonts w:ascii="Times New Roman" w:hAnsi="Times New Roman" w:cs="Times New Roman"/>
          <w:sz w:val="24"/>
          <w:szCs w:val="24"/>
        </w:rPr>
        <w:t>ded a prevalence of 37% and 36%</w:t>
      </w:r>
      <w:r w:rsidR="00C15933" w:rsidRPr="007955FF">
        <w:rPr>
          <w:rFonts w:ascii="Times New Roman" w:hAnsi="Times New Roman" w:cs="Times New Roman"/>
          <w:sz w:val="24"/>
          <w:szCs w:val="24"/>
        </w:rPr>
        <w:t>; followed by 32-41</w:t>
      </w:r>
      <w:r w:rsidR="00360E5E" w:rsidRPr="007955FF">
        <w:rPr>
          <w:rFonts w:ascii="Times New Roman" w:hAnsi="Times New Roman" w:cs="Times New Roman"/>
          <w:sz w:val="24"/>
          <w:szCs w:val="24"/>
        </w:rPr>
        <w:t>years age group r</w:t>
      </w:r>
      <w:r w:rsidR="00312B1E" w:rsidRPr="007955FF">
        <w:rPr>
          <w:rFonts w:ascii="Times New Roman" w:hAnsi="Times New Roman" w:cs="Times New Roman"/>
          <w:sz w:val="24"/>
          <w:szCs w:val="24"/>
        </w:rPr>
        <w:t>ecorded 26% and 28%</w:t>
      </w:r>
      <w:r w:rsidR="00360E5E" w:rsidRPr="007955FF">
        <w:rPr>
          <w:rFonts w:ascii="Times New Roman" w:hAnsi="Times New Roman" w:cs="Times New Roman"/>
          <w:sz w:val="24"/>
          <w:szCs w:val="24"/>
        </w:rPr>
        <w:t>; 42-51 years</w:t>
      </w:r>
      <w:r w:rsidR="00C15933" w:rsidRPr="007955FF">
        <w:rPr>
          <w:rFonts w:ascii="Times New Roman" w:hAnsi="Times New Roman" w:cs="Times New Roman"/>
          <w:sz w:val="24"/>
          <w:szCs w:val="24"/>
        </w:rPr>
        <w:t xml:space="preserve"> age group recorded 15% and 16%</w:t>
      </w:r>
      <w:r w:rsidR="00360E5E" w:rsidRPr="007955FF">
        <w:rPr>
          <w:rFonts w:ascii="Times New Roman" w:hAnsi="Times New Roman" w:cs="Times New Roman"/>
          <w:sz w:val="24"/>
          <w:szCs w:val="24"/>
        </w:rPr>
        <w:t xml:space="preserve">; 52-61years age group revealed 13% and </w:t>
      </w:r>
      <w:r w:rsidR="00C15933" w:rsidRPr="007955FF">
        <w:rPr>
          <w:rFonts w:ascii="Times New Roman" w:hAnsi="Times New Roman" w:cs="Times New Roman"/>
          <w:sz w:val="24"/>
          <w:szCs w:val="24"/>
        </w:rPr>
        <w:t>12%; while subjects that are 62</w:t>
      </w:r>
      <w:r w:rsidR="00360E5E" w:rsidRPr="007955FF">
        <w:rPr>
          <w:rFonts w:ascii="Times New Roman" w:hAnsi="Times New Roman" w:cs="Times New Roman"/>
          <w:sz w:val="24"/>
          <w:szCs w:val="24"/>
        </w:rPr>
        <w:t>years and above age group recorded 9% and 8% respectively.</w:t>
      </w:r>
      <w:r w:rsidR="002871FE" w:rsidRPr="007955FF">
        <w:rPr>
          <w:rFonts w:ascii="Times New Roman" w:hAnsi="Times New Roman" w:cs="Times New Roman"/>
          <w:sz w:val="24"/>
          <w:szCs w:val="24"/>
        </w:rPr>
        <w:t xml:space="preserve"> This revealed that a higher percentage of youths are keenly involved in cigarette smoking. This is in tandem with reports by </w:t>
      </w:r>
      <w:r w:rsidR="00A60A0F" w:rsidRPr="007955FF">
        <w:rPr>
          <w:rFonts w:ascii="Times New Roman" w:hAnsi="Times New Roman" w:cs="Times New Roman"/>
          <w:sz w:val="24"/>
          <w:szCs w:val="24"/>
        </w:rPr>
        <w:t>Takure et al.</w:t>
      </w:r>
      <w:r w:rsidR="002871FE" w:rsidRPr="007955FF">
        <w:rPr>
          <w:rFonts w:ascii="Times New Roman" w:hAnsi="Times New Roman" w:cs="Times New Roman"/>
          <w:sz w:val="24"/>
          <w:szCs w:val="24"/>
        </w:rPr>
        <w:t xml:space="preserve"> 2015 and </w:t>
      </w:r>
      <w:r w:rsidR="00A60A0F" w:rsidRPr="007955FF">
        <w:rPr>
          <w:rFonts w:ascii="Times New Roman" w:hAnsi="Times New Roman" w:cs="Times New Roman"/>
          <w:sz w:val="24"/>
          <w:szCs w:val="24"/>
        </w:rPr>
        <w:t>Ajileye et al.</w:t>
      </w:r>
      <w:r w:rsidR="002871FE" w:rsidRPr="007955FF">
        <w:rPr>
          <w:rFonts w:ascii="Times New Roman" w:hAnsi="Times New Roman" w:cs="Times New Roman"/>
          <w:sz w:val="24"/>
          <w:szCs w:val="24"/>
        </w:rPr>
        <w:t xml:space="preserve"> 2021</w:t>
      </w:r>
    </w:p>
    <w:p w:rsidR="001D5338" w:rsidRPr="007955FF" w:rsidRDefault="00360E5E" w:rsidP="00EB5CA0">
      <w:pPr>
        <w:spacing w:line="360" w:lineRule="auto"/>
        <w:jc w:val="both"/>
        <w:rPr>
          <w:rFonts w:ascii="Times New Roman" w:hAnsi="Times New Roman" w:cs="Times New Roman"/>
          <w:sz w:val="24"/>
          <w:szCs w:val="24"/>
        </w:rPr>
      </w:pPr>
      <w:r w:rsidRPr="007955FF">
        <w:rPr>
          <w:rFonts w:ascii="Times New Roman" w:hAnsi="Times New Roman" w:cs="Times New Roman"/>
          <w:color w:val="000000" w:themeColor="text1"/>
          <w:sz w:val="24"/>
          <w:szCs w:val="24"/>
        </w:rPr>
        <w:t>Number of years of</w:t>
      </w:r>
      <w:r w:rsidR="00C15933" w:rsidRPr="007955FF">
        <w:rPr>
          <w:rFonts w:ascii="Times New Roman" w:hAnsi="Times New Roman" w:cs="Times New Roman"/>
          <w:color w:val="000000" w:themeColor="text1"/>
          <w:sz w:val="24"/>
          <w:szCs w:val="24"/>
        </w:rPr>
        <w:t xml:space="preserve"> involving in</w:t>
      </w:r>
      <w:r w:rsidR="00C521A4" w:rsidRPr="007955FF">
        <w:rPr>
          <w:rFonts w:ascii="Times New Roman" w:hAnsi="Times New Roman" w:cs="Times New Roman"/>
          <w:color w:val="000000" w:themeColor="text1"/>
          <w:sz w:val="24"/>
          <w:szCs w:val="24"/>
        </w:rPr>
        <w:t xml:space="preserve">cigarette </w:t>
      </w:r>
      <w:r w:rsidRPr="007955FF">
        <w:rPr>
          <w:rFonts w:ascii="Times New Roman" w:hAnsi="Times New Roman" w:cs="Times New Roman"/>
          <w:color w:val="000000" w:themeColor="text1"/>
          <w:sz w:val="24"/>
          <w:szCs w:val="24"/>
        </w:rPr>
        <w:t xml:space="preserve">smoking </w:t>
      </w:r>
      <w:r w:rsidR="001D5338" w:rsidRPr="007955FF">
        <w:rPr>
          <w:rFonts w:ascii="Times New Roman" w:hAnsi="Times New Roman" w:cs="Times New Roman"/>
          <w:color w:val="000000" w:themeColor="text1"/>
          <w:sz w:val="24"/>
          <w:szCs w:val="24"/>
        </w:rPr>
        <w:t>among the test group varies with 56(56%) smoking for a period of 5-10 years being the most prevalence among them; followed by 32 (32%) for 11-16 years; and 1</w:t>
      </w:r>
      <w:r w:rsidR="00EB5CA0" w:rsidRPr="007955FF">
        <w:rPr>
          <w:rFonts w:ascii="Times New Roman" w:hAnsi="Times New Roman" w:cs="Times New Roman"/>
          <w:color w:val="000000" w:themeColor="text1"/>
          <w:sz w:val="24"/>
          <w:szCs w:val="24"/>
        </w:rPr>
        <w:t xml:space="preserve">2(12%) for 17 years and above. </w:t>
      </w:r>
      <w:r w:rsidR="001D5338" w:rsidRPr="007955FF">
        <w:rPr>
          <w:rFonts w:ascii="Times New Roman" w:hAnsi="Times New Roman" w:cs="Times New Roman"/>
          <w:sz w:val="24"/>
          <w:szCs w:val="24"/>
        </w:rPr>
        <w:t>Among the cigarette smokers recruited for this study, 54(54%) smoked ≤ 5 sticks of cigarettes daily; followed by 29(29%) smoked 6-10 sticks of cigarette daily; 11(11%) smoked 11-15 sticks of cigarette daily; and 6(6%) smoked 16-20 sticks of cigarette daily.</w:t>
      </w:r>
    </w:p>
    <w:p w:rsidR="007817EE" w:rsidRPr="007955FF" w:rsidRDefault="00177AC2" w:rsidP="007817EE">
      <w:pPr>
        <w:spacing w:line="360" w:lineRule="auto"/>
        <w:jc w:val="both"/>
        <w:rPr>
          <w:rFonts w:ascii="Times New Roman" w:hAnsi="Times New Roman" w:cs="Times New Roman"/>
          <w:sz w:val="24"/>
          <w:szCs w:val="24"/>
        </w:rPr>
      </w:pPr>
      <w:r w:rsidRPr="007955FF">
        <w:rPr>
          <w:rFonts w:ascii="Times New Roman" w:hAnsi="Times New Roman" w:cs="Times New Roman"/>
          <w:sz w:val="24"/>
          <w:szCs w:val="24"/>
        </w:rPr>
        <w:t xml:space="preserve">This </w:t>
      </w:r>
      <w:r w:rsidR="001F4A47" w:rsidRPr="007955FF">
        <w:rPr>
          <w:rFonts w:ascii="Times New Roman" w:hAnsi="Times New Roman" w:cs="Times New Roman"/>
          <w:sz w:val="24"/>
          <w:szCs w:val="24"/>
        </w:rPr>
        <w:t>study revealed</w:t>
      </w:r>
      <w:r w:rsidR="00575890" w:rsidRPr="007955FF">
        <w:rPr>
          <w:rFonts w:ascii="Times New Roman" w:hAnsi="Times New Roman" w:cs="Times New Roman"/>
          <w:sz w:val="24"/>
          <w:szCs w:val="24"/>
        </w:rPr>
        <w:t xml:space="preserve"> </w:t>
      </w:r>
      <w:r w:rsidR="007817EE" w:rsidRPr="007955FF">
        <w:rPr>
          <w:rFonts w:ascii="Times New Roman" w:hAnsi="Times New Roman" w:cs="Times New Roman"/>
          <w:sz w:val="24"/>
          <w:szCs w:val="24"/>
        </w:rPr>
        <w:t>Hemoglobin (Hb) (</w:t>
      </w:r>
      <w:r w:rsidR="007817EE" w:rsidRPr="007955FF">
        <w:rPr>
          <w:rFonts w:ascii="Times New Roman" w:hAnsi="Times New Roman" w:cs="Times New Roman"/>
          <w:i/>
          <w:sz w:val="24"/>
          <w:szCs w:val="24"/>
        </w:rPr>
        <w:t>p</w:t>
      </w:r>
      <w:r w:rsidR="007817EE" w:rsidRPr="007955FF">
        <w:rPr>
          <w:rFonts w:ascii="Times New Roman" w:hAnsi="Times New Roman" w:cs="Times New Roman"/>
          <w:sz w:val="24"/>
          <w:szCs w:val="24"/>
        </w:rPr>
        <w:t xml:space="preserve">&lt;0.001), </w:t>
      </w:r>
      <w:r w:rsidR="00572E71" w:rsidRPr="007955FF">
        <w:rPr>
          <w:rFonts w:ascii="Times New Roman" w:hAnsi="Times New Roman" w:cs="Times New Roman"/>
          <w:sz w:val="24"/>
          <w:szCs w:val="24"/>
        </w:rPr>
        <w:t xml:space="preserve">Hematocrit </w:t>
      </w:r>
      <w:r w:rsidR="007817EE" w:rsidRPr="007955FF">
        <w:rPr>
          <w:rFonts w:ascii="Times New Roman" w:hAnsi="Times New Roman" w:cs="Times New Roman"/>
          <w:sz w:val="24"/>
          <w:szCs w:val="24"/>
        </w:rPr>
        <w:t>(HCT) (</w:t>
      </w:r>
      <w:r w:rsidR="007817EE" w:rsidRPr="007955FF">
        <w:rPr>
          <w:rFonts w:ascii="Times New Roman" w:hAnsi="Times New Roman" w:cs="Times New Roman"/>
          <w:i/>
          <w:sz w:val="24"/>
          <w:szCs w:val="24"/>
        </w:rPr>
        <w:t>p</w:t>
      </w:r>
      <w:r w:rsidR="007817EE" w:rsidRPr="007955FF">
        <w:rPr>
          <w:rFonts w:ascii="Times New Roman" w:hAnsi="Times New Roman" w:cs="Times New Roman"/>
          <w:sz w:val="24"/>
          <w:szCs w:val="24"/>
        </w:rPr>
        <w:t>&lt;0.001)</w:t>
      </w:r>
      <w:r w:rsidR="00312B1E" w:rsidRPr="007955FF">
        <w:rPr>
          <w:rFonts w:ascii="Times New Roman" w:hAnsi="Times New Roman" w:cs="Times New Roman"/>
          <w:sz w:val="24"/>
          <w:szCs w:val="24"/>
        </w:rPr>
        <w:t xml:space="preserve">, </w:t>
      </w:r>
      <w:r w:rsidR="00572E71" w:rsidRPr="007955FF">
        <w:rPr>
          <w:rFonts w:ascii="Times New Roman" w:hAnsi="Times New Roman" w:cs="Times New Roman"/>
          <w:sz w:val="24"/>
          <w:szCs w:val="24"/>
        </w:rPr>
        <w:t xml:space="preserve">Mean Corpuscular Volume </w:t>
      </w:r>
      <w:r w:rsidR="00235861" w:rsidRPr="007955FF">
        <w:rPr>
          <w:rFonts w:ascii="Times New Roman" w:hAnsi="Times New Roman" w:cs="Times New Roman"/>
          <w:sz w:val="24"/>
          <w:szCs w:val="24"/>
        </w:rPr>
        <w:t xml:space="preserve">(MCV) (p=0.002), </w:t>
      </w:r>
      <w:r w:rsidR="00312B1E" w:rsidRPr="007955FF">
        <w:rPr>
          <w:rFonts w:ascii="Times New Roman" w:hAnsi="Times New Roman" w:cs="Times New Roman"/>
          <w:sz w:val="24"/>
          <w:szCs w:val="24"/>
        </w:rPr>
        <w:t xml:space="preserve">Red Cell </w:t>
      </w:r>
      <w:r w:rsidR="00572E71" w:rsidRPr="007955FF">
        <w:rPr>
          <w:rFonts w:ascii="Times New Roman" w:hAnsi="Times New Roman" w:cs="Times New Roman"/>
          <w:sz w:val="24"/>
          <w:szCs w:val="24"/>
        </w:rPr>
        <w:t>Distribution Wid</w:t>
      </w:r>
      <w:r w:rsidR="00312B1E" w:rsidRPr="007955FF">
        <w:rPr>
          <w:rFonts w:ascii="Times New Roman" w:hAnsi="Times New Roman" w:cs="Times New Roman"/>
          <w:sz w:val="24"/>
          <w:szCs w:val="24"/>
        </w:rPr>
        <w:t>th</w:t>
      </w:r>
      <w:r w:rsidR="00235861" w:rsidRPr="007955FF">
        <w:rPr>
          <w:rFonts w:ascii="Times New Roman" w:hAnsi="Times New Roman" w:cs="Times New Roman"/>
          <w:sz w:val="24"/>
          <w:szCs w:val="24"/>
        </w:rPr>
        <w:t xml:space="preserve"> (RDW) (</w:t>
      </w:r>
      <w:r w:rsidR="00235861" w:rsidRPr="007955FF">
        <w:rPr>
          <w:rFonts w:ascii="Times New Roman" w:hAnsi="Times New Roman" w:cs="Times New Roman"/>
          <w:i/>
          <w:sz w:val="24"/>
          <w:szCs w:val="24"/>
        </w:rPr>
        <w:t>p</w:t>
      </w:r>
      <w:r w:rsidR="00235861" w:rsidRPr="007955FF">
        <w:rPr>
          <w:rFonts w:ascii="Times New Roman" w:hAnsi="Times New Roman" w:cs="Times New Roman"/>
          <w:sz w:val="24"/>
          <w:szCs w:val="24"/>
        </w:rPr>
        <w:t>=0.001)</w:t>
      </w:r>
      <w:r w:rsidR="00312B1E" w:rsidRPr="007955FF">
        <w:rPr>
          <w:rFonts w:ascii="Times New Roman" w:hAnsi="Times New Roman" w:cs="Times New Roman"/>
          <w:sz w:val="24"/>
          <w:szCs w:val="24"/>
        </w:rPr>
        <w:t xml:space="preserve">, </w:t>
      </w:r>
      <w:r w:rsidR="00572E71" w:rsidRPr="007955FF">
        <w:rPr>
          <w:rFonts w:ascii="Times New Roman" w:hAnsi="Times New Roman" w:cs="Times New Roman"/>
          <w:sz w:val="24"/>
          <w:szCs w:val="24"/>
        </w:rPr>
        <w:t xml:space="preserve">Leukocyte </w:t>
      </w:r>
      <w:r w:rsidR="00235861" w:rsidRPr="007955FF">
        <w:rPr>
          <w:rFonts w:ascii="Times New Roman" w:hAnsi="Times New Roman" w:cs="Times New Roman"/>
          <w:sz w:val="24"/>
          <w:szCs w:val="24"/>
        </w:rPr>
        <w:t>(</w:t>
      </w:r>
      <w:r w:rsidR="00235861" w:rsidRPr="007955FF">
        <w:rPr>
          <w:rFonts w:ascii="Times New Roman" w:hAnsi="Times New Roman" w:cs="Times New Roman"/>
          <w:i/>
          <w:sz w:val="24"/>
          <w:szCs w:val="24"/>
        </w:rPr>
        <w:t>p</w:t>
      </w:r>
      <w:r w:rsidR="00235861" w:rsidRPr="007955FF">
        <w:rPr>
          <w:rFonts w:ascii="Times New Roman" w:hAnsi="Times New Roman" w:cs="Times New Roman"/>
          <w:sz w:val="24"/>
          <w:szCs w:val="24"/>
        </w:rPr>
        <w:t>&lt;0.001)</w:t>
      </w:r>
      <w:r w:rsidR="00312B1E" w:rsidRPr="007955FF">
        <w:rPr>
          <w:rFonts w:ascii="Times New Roman" w:hAnsi="Times New Roman" w:cs="Times New Roman"/>
          <w:sz w:val="24"/>
          <w:szCs w:val="24"/>
        </w:rPr>
        <w:t>,</w:t>
      </w:r>
      <w:r w:rsidR="00572E71" w:rsidRPr="007955FF">
        <w:rPr>
          <w:rFonts w:ascii="Times New Roman" w:hAnsi="Times New Roman" w:cs="Times New Roman"/>
          <w:sz w:val="24"/>
          <w:szCs w:val="24"/>
        </w:rPr>
        <w:t>Neutrophils (</w:t>
      </w:r>
      <w:r w:rsidR="00572E71" w:rsidRPr="007955FF">
        <w:rPr>
          <w:rFonts w:ascii="Times New Roman" w:hAnsi="Times New Roman" w:cs="Times New Roman"/>
          <w:i/>
          <w:sz w:val="24"/>
          <w:szCs w:val="24"/>
        </w:rPr>
        <w:t>p</w:t>
      </w:r>
      <w:r w:rsidR="00572E71" w:rsidRPr="007955FF">
        <w:rPr>
          <w:rFonts w:ascii="Times New Roman" w:hAnsi="Times New Roman" w:cs="Times New Roman"/>
          <w:sz w:val="24"/>
          <w:szCs w:val="24"/>
        </w:rPr>
        <w:t xml:space="preserve">=0.001), Lymphocyte </w:t>
      </w:r>
      <w:r w:rsidR="00235861" w:rsidRPr="007955FF">
        <w:rPr>
          <w:rFonts w:ascii="Times New Roman" w:hAnsi="Times New Roman" w:cs="Times New Roman"/>
          <w:sz w:val="24"/>
          <w:szCs w:val="24"/>
        </w:rPr>
        <w:t>(</w:t>
      </w:r>
      <w:r w:rsidR="00235861" w:rsidRPr="007955FF">
        <w:rPr>
          <w:rFonts w:ascii="Times New Roman" w:hAnsi="Times New Roman" w:cs="Times New Roman"/>
          <w:i/>
          <w:sz w:val="24"/>
          <w:szCs w:val="24"/>
        </w:rPr>
        <w:t>p</w:t>
      </w:r>
      <w:r w:rsidR="00235861" w:rsidRPr="007955FF">
        <w:rPr>
          <w:rFonts w:ascii="Times New Roman" w:hAnsi="Times New Roman" w:cs="Times New Roman"/>
          <w:sz w:val="24"/>
          <w:szCs w:val="24"/>
        </w:rPr>
        <w:t>=0.04),</w:t>
      </w:r>
      <w:r w:rsidR="00572E71" w:rsidRPr="007955FF">
        <w:rPr>
          <w:rFonts w:ascii="Times New Roman" w:hAnsi="Times New Roman" w:cs="Times New Roman"/>
          <w:sz w:val="24"/>
          <w:szCs w:val="24"/>
        </w:rPr>
        <w:t xml:space="preserve"> Thrombocyte (</w:t>
      </w:r>
      <w:r w:rsidR="00572E71" w:rsidRPr="007955FF">
        <w:rPr>
          <w:rFonts w:ascii="Times New Roman" w:hAnsi="Times New Roman" w:cs="Times New Roman"/>
          <w:i/>
          <w:sz w:val="24"/>
          <w:szCs w:val="24"/>
        </w:rPr>
        <w:t>p</w:t>
      </w:r>
      <w:r w:rsidR="00572E71" w:rsidRPr="007955FF">
        <w:rPr>
          <w:rFonts w:ascii="Times New Roman" w:hAnsi="Times New Roman" w:cs="Times New Roman"/>
          <w:sz w:val="24"/>
          <w:szCs w:val="24"/>
        </w:rPr>
        <w:t>=0.42)</w:t>
      </w:r>
      <w:r w:rsidR="00235861" w:rsidRPr="007955FF">
        <w:rPr>
          <w:rFonts w:ascii="Times New Roman" w:hAnsi="Times New Roman" w:cs="Times New Roman"/>
          <w:sz w:val="24"/>
          <w:szCs w:val="24"/>
        </w:rPr>
        <w:t xml:space="preserve"> and </w:t>
      </w:r>
      <w:r w:rsidR="00572E71" w:rsidRPr="007955FF">
        <w:rPr>
          <w:rFonts w:ascii="Times New Roman" w:hAnsi="Times New Roman" w:cs="Times New Roman"/>
          <w:sz w:val="24"/>
          <w:szCs w:val="24"/>
        </w:rPr>
        <w:t xml:space="preserve">Mean Platelet Volume </w:t>
      </w:r>
      <w:r w:rsidR="00235861" w:rsidRPr="007955FF">
        <w:rPr>
          <w:rFonts w:ascii="Times New Roman" w:hAnsi="Times New Roman" w:cs="Times New Roman"/>
          <w:sz w:val="24"/>
          <w:szCs w:val="24"/>
        </w:rPr>
        <w:t>(MPV)</w:t>
      </w:r>
      <w:r w:rsidR="007817EE" w:rsidRPr="007955FF">
        <w:rPr>
          <w:rFonts w:ascii="Times New Roman" w:hAnsi="Times New Roman" w:cs="Times New Roman"/>
          <w:sz w:val="24"/>
          <w:szCs w:val="24"/>
        </w:rPr>
        <w:t>values were si</w:t>
      </w:r>
      <w:r w:rsidR="001F4A47" w:rsidRPr="007955FF">
        <w:rPr>
          <w:rFonts w:ascii="Times New Roman" w:hAnsi="Times New Roman" w:cs="Times New Roman"/>
          <w:sz w:val="24"/>
          <w:szCs w:val="24"/>
        </w:rPr>
        <w:t>gnificantly high,while Platelet Distribution Width (PDW) (</w:t>
      </w:r>
      <w:r w:rsidR="001F4A47" w:rsidRPr="007955FF">
        <w:rPr>
          <w:rFonts w:ascii="Times New Roman" w:hAnsi="Times New Roman" w:cs="Times New Roman"/>
          <w:i/>
          <w:sz w:val="24"/>
          <w:szCs w:val="24"/>
        </w:rPr>
        <w:t>p</w:t>
      </w:r>
      <w:r w:rsidR="001F4A47" w:rsidRPr="007955FF">
        <w:rPr>
          <w:rFonts w:ascii="Times New Roman" w:hAnsi="Times New Roman" w:cs="Times New Roman"/>
          <w:sz w:val="24"/>
          <w:szCs w:val="24"/>
        </w:rPr>
        <w:t>=0.46), Mean Platelet Volume (MPV) (</w:t>
      </w:r>
      <w:r w:rsidR="001F4A47" w:rsidRPr="007955FF">
        <w:rPr>
          <w:rFonts w:ascii="Times New Roman" w:hAnsi="Times New Roman" w:cs="Times New Roman"/>
          <w:i/>
          <w:sz w:val="24"/>
          <w:szCs w:val="24"/>
        </w:rPr>
        <w:t>p</w:t>
      </w:r>
      <w:r w:rsidR="001F4A47" w:rsidRPr="007955FF">
        <w:rPr>
          <w:rFonts w:ascii="Times New Roman" w:hAnsi="Times New Roman" w:cs="Times New Roman"/>
          <w:sz w:val="24"/>
          <w:szCs w:val="24"/>
        </w:rPr>
        <w:t>=0.05) and Platelet count (PCT) (</w:t>
      </w:r>
      <w:r w:rsidR="001F4A47" w:rsidRPr="007955FF">
        <w:rPr>
          <w:rFonts w:ascii="Times New Roman" w:hAnsi="Times New Roman" w:cs="Times New Roman"/>
          <w:i/>
          <w:sz w:val="24"/>
          <w:szCs w:val="24"/>
        </w:rPr>
        <w:t>p</w:t>
      </w:r>
      <w:r w:rsidR="001F4A47" w:rsidRPr="007955FF">
        <w:rPr>
          <w:rFonts w:ascii="Times New Roman" w:hAnsi="Times New Roman" w:cs="Times New Roman"/>
          <w:sz w:val="24"/>
          <w:szCs w:val="24"/>
        </w:rPr>
        <w:t xml:space="preserve">=0.71) were significantly low </w:t>
      </w:r>
      <w:r w:rsidR="007817EE" w:rsidRPr="007955FF">
        <w:rPr>
          <w:rFonts w:ascii="Times New Roman" w:hAnsi="Times New Roman" w:cs="Times New Roman"/>
          <w:sz w:val="24"/>
          <w:szCs w:val="24"/>
        </w:rPr>
        <w:t xml:space="preserve">in cigarette smokers group than in non-cigarette smokers </w:t>
      </w:r>
      <w:r w:rsidR="00572E71" w:rsidRPr="007955FF">
        <w:rPr>
          <w:rFonts w:ascii="Times New Roman" w:hAnsi="Times New Roman" w:cs="Times New Roman"/>
          <w:sz w:val="24"/>
          <w:szCs w:val="24"/>
        </w:rPr>
        <w:t>group. This is in agreement with Shatha, 2017</w:t>
      </w:r>
      <w:r w:rsidR="001F4A47" w:rsidRPr="007955FF">
        <w:rPr>
          <w:rFonts w:ascii="Times New Roman" w:hAnsi="Times New Roman" w:cs="Times New Roman"/>
          <w:sz w:val="24"/>
          <w:szCs w:val="24"/>
        </w:rPr>
        <w:t>who observed significant differences in hematological parameters of smokers and non-smokers where the WBC, RBC, Hb, HCT and MCV were significantly high, whereas MCHC was significantly low in smokers as compared to non-smokers.</w:t>
      </w:r>
    </w:p>
    <w:p w:rsidR="00CB6DF3" w:rsidRPr="007955FF" w:rsidRDefault="00753459" w:rsidP="00CA4771">
      <w:pPr>
        <w:spacing w:line="360" w:lineRule="auto"/>
        <w:jc w:val="both"/>
        <w:rPr>
          <w:rFonts w:ascii="Times New Roman" w:hAnsi="Times New Roman" w:cs="Times New Roman"/>
          <w:color w:val="000000" w:themeColor="text1"/>
          <w:sz w:val="24"/>
          <w:szCs w:val="24"/>
        </w:rPr>
      </w:pPr>
      <w:r w:rsidRPr="007955FF">
        <w:rPr>
          <w:rFonts w:ascii="Times New Roman" w:hAnsi="Times New Roman" w:cs="Times New Roman"/>
          <w:bCs/>
          <w:color w:val="000000" w:themeColor="text1"/>
          <w:sz w:val="24"/>
          <w:szCs w:val="24"/>
        </w:rPr>
        <w:lastRenderedPageBreak/>
        <w:t>This</w:t>
      </w:r>
      <w:r w:rsidR="006C1CA9" w:rsidRPr="007955FF">
        <w:rPr>
          <w:rFonts w:ascii="Times New Roman" w:hAnsi="Times New Roman" w:cs="Times New Roman"/>
          <w:bCs/>
          <w:color w:val="000000" w:themeColor="text1"/>
          <w:sz w:val="24"/>
          <w:szCs w:val="24"/>
        </w:rPr>
        <w:t xml:space="preserve"> study showed remarkable increase in hemoglobin concentration in both male and female </w:t>
      </w:r>
      <w:r w:rsidR="009D54DC" w:rsidRPr="007955FF">
        <w:rPr>
          <w:rFonts w:ascii="Times New Roman" w:hAnsi="Times New Roman" w:cs="Times New Roman"/>
          <w:bCs/>
          <w:color w:val="000000" w:themeColor="text1"/>
          <w:sz w:val="24"/>
          <w:szCs w:val="24"/>
        </w:rPr>
        <w:t xml:space="preserve">cigarette </w:t>
      </w:r>
      <w:r w:rsidR="001773DF" w:rsidRPr="007955FF">
        <w:rPr>
          <w:rFonts w:ascii="Times New Roman" w:hAnsi="Times New Roman" w:cs="Times New Roman"/>
          <w:bCs/>
          <w:color w:val="000000" w:themeColor="text1"/>
          <w:sz w:val="24"/>
          <w:szCs w:val="24"/>
        </w:rPr>
        <w:t xml:space="preserve">smokers </w:t>
      </w:r>
      <w:r w:rsidR="00EB5CA0" w:rsidRPr="007955FF">
        <w:rPr>
          <w:rFonts w:ascii="Times New Roman" w:hAnsi="Times New Roman" w:cs="Times New Roman"/>
          <w:bCs/>
          <w:color w:val="000000" w:themeColor="text1"/>
          <w:sz w:val="24"/>
          <w:szCs w:val="24"/>
        </w:rPr>
        <w:t>when</w:t>
      </w:r>
      <w:r w:rsidR="006C1CA9" w:rsidRPr="007955FF">
        <w:rPr>
          <w:rFonts w:ascii="Times New Roman" w:hAnsi="Times New Roman" w:cs="Times New Roman"/>
          <w:bCs/>
          <w:color w:val="000000" w:themeColor="text1"/>
          <w:sz w:val="24"/>
          <w:szCs w:val="24"/>
        </w:rPr>
        <w:t xml:space="preserve"> compared </w:t>
      </w:r>
      <w:r w:rsidR="00EB5CA0" w:rsidRPr="007955FF">
        <w:rPr>
          <w:rFonts w:ascii="Times New Roman" w:hAnsi="Times New Roman" w:cs="Times New Roman"/>
          <w:bCs/>
          <w:color w:val="000000" w:themeColor="text1"/>
          <w:sz w:val="24"/>
          <w:szCs w:val="24"/>
        </w:rPr>
        <w:t>withnon-cigarette</w:t>
      </w:r>
      <w:r w:rsidR="00FA26C9" w:rsidRPr="007955FF">
        <w:rPr>
          <w:rFonts w:ascii="Times New Roman" w:hAnsi="Times New Roman" w:cs="Times New Roman"/>
          <w:bCs/>
          <w:color w:val="000000" w:themeColor="text1"/>
          <w:sz w:val="24"/>
          <w:szCs w:val="24"/>
        </w:rPr>
        <w:t xml:space="preserve">smokers. </w:t>
      </w:r>
      <w:r w:rsidR="00EB5CA0" w:rsidRPr="007955FF">
        <w:rPr>
          <w:rFonts w:ascii="Times New Roman" w:hAnsi="Times New Roman" w:cs="Times New Roman"/>
          <w:bCs/>
          <w:color w:val="000000" w:themeColor="text1"/>
          <w:sz w:val="24"/>
          <w:szCs w:val="24"/>
        </w:rPr>
        <w:t>This is i</w:t>
      </w:r>
      <w:r w:rsidR="00483805" w:rsidRPr="007955FF">
        <w:rPr>
          <w:rFonts w:ascii="Times New Roman" w:hAnsi="Times New Roman" w:cs="Times New Roman"/>
          <w:bCs/>
          <w:color w:val="000000" w:themeColor="text1"/>
          <w:sz w:val="24"/>
          <w:szCs w:val="24"/>
        </w:rPr>
        <w:t>n tandem with a similar study</w:t>
      </w:r>
      <w:r w:rsidR="00575890" w:rsidRPr="007955FF">
        <w:rPr>
          <w:rFonts w:ascii="Times New Roman" w:hAnsi="Times New Roman" w:cs="Times New Roman"/>
          <w:bCs/>
          <w:color w:val="000000" w:themeColor="text1"/>
          <w:sz w:val="24"/>
          <w:szCs w:val="24"/>
        </w:rPr>
        <w:t xml:space="preserve"> </w:t>
      </w:r>
      <w:r w:rsidR="00483805" w:rsidRPr="007955FF">
        <w:rPr>
          <w:rFonts w:ascii="Times New Roman" w:hAnsi="Times New Roman" w:cs="Times New Roman"/>
          <w:bCs/>
          <w:color w:val="000000" w:themeColor="text1"/>
          <w:sz w:val="24"/>
          <w:szCs w:val="24"/>
        </w:rPr>
        <w:t xml:space="preserve">conducted by </w:t>
      </w:r>
      <w:r w:rsidR="00483805" w:rsidRPr="007955FF">
        <w:rPr>
          <w:rFonts w:ascii="Times New Roman" w:hAnsi="Times New Roman" w:cs="Times New Roman"/>
          <w:sz w:val="24"/>
          <w:szCs w:val="24"/>
        </w:rPr>
        <w:t>Shatha</w:t>
      </w:r>
      <w:r w:rsidR="00EB5CA0" w:rsidRPr="007955FF">
        <w:rPr>
          <w:rFonts w:ascii="Times New Roman" w:hAnsi="Times New Roman" w:cs="Times New Roman"/>
          <w:sz w:val="24"/>
          <w:szCs w:val="24"/>
        </w:rPr>
        <w:t>, 2017 who studied the effect of cigarette smoking on some blood parameters, blood pressure and renal function test.</w:t>
      </w:r>
      <w:r w:rsidR="00483805" w:rsidRPr="007955FF">
        <w:rPr>
          <w:rFonts w:ascii="Times New Roman" w:hAnsi="Times New Roman" w:cs="Times New Roman"/>
          <w:color w:val="000000" w:themeColor="text1"/>
          <w:sz w:val="24"/>
          <w:szCs w:val="24"/>
        </w:rPr>
        <w:t>Also</w:t>
      </w:r>
      <w:r w:rsidR="00FF28F2" w:rsidRPr="007955FF">
        <w:rPr>
          <w:rFonts w:ascii="Times New Roman" w:hAnsi="Times New Roman" w:cs="Times New Roman"/>
          <w:color w:val="000000" w:themeColor="text1"/>
          <w:sz w:val="24"/>
          <w:szCs w:val="24"/>
        </w:rPr>
        <w:t>,</w:t>
      </w:r>
      <w:r w:rsidR="00483805" w:rsidRPr="007955FF">
        <w:rPr>
          <w:rFonts w:ascii="Times New Roman" w:hAnsi="Times New Roman" w:cs="Times New Roman"/>
          <w:color w:val="000000" w:themeColor="text1"/>
          <w:sz w:val="24"/>
          <w:szCs w:val="24"/>
        </w:rPr>
        <w:t xml:space="preserve"> in the study carried out by </w:t>
      </w:r>
      <w:r w:rsidR="00A60A0F" w:rsidRPr="007955FF">
        <w:rPr>
          <w:rFonts w:ascii="Times New Roman" w:hAnsi="Times New Roman" w:cs="Times New Roman"/>
          <w:color w:val="000000" w:themeColor="text1"/>
          <w:sz w:val="24"/>
          <w:szCs w:val="24"/>
        </w:rPr>
        <w:t>Maja et al.</w:t>
      </w:r>
      <w:r w:rsidR="00483805" w:rsidRPr="007955FF">
        <w:rPr>
          <w:rFonts w:ascii="Times New Roman" w:hAnsi="Times New Roman" w:cs="Times New Roman"/>
          <w:color w:val="000000" w:themeColor="text1"/>
          <w:sz w:val="24"/>
          <w:szCs w:val="24"/>
        </w:rPr>
        <w:t xml:space="preserve"> 2017 on the effects of cigarette smoking on haematological parameters in healthy population, revealed that cigarette smokers had a significant higher values of hemoglobin concentration than the non-cigarette smokers regardless of the sex. The significant increase in H</w:t>
      </w:r>
      <w:r w:rsidR="00FF28F2" w:rsidRPr="007955FF">
        <w:rPr>
          <w:rFonts w:ascii="Times New Roman" w:hAnsi="Times New Roman" w:cs="Times New Roman"/>
          <w:color w:val="000000" w:themeColor="text1"/>
          <w:sz w:val="24"/>
          <w:szCs w:val="24"/>
        </w:rPr>
        <w:t>aemoglo</w:t>
      </w:r>
      <w:r w:rsidR="00483805" w:rsidRPr="007955FF">
        <w:rPr>
          <w:rFonts w:ascii="Times New Roman" w:hAnsi="Times New Roman" w:cs="Times New Roman"/>
          <w:color w:val="000000" w:themeColor="text1"/>
          <w:sz w:val="24"/>
          <w:szCs w:val="24"/>
        </w:rPr>
        <w:t>b</w:t>
      </w:r>
      <w:r w:rsidR="00FF28F2" w:rsidRPr="007955FF">
        <w:rPr>
          <w:rFonts w:ascii="Times New Roman" w:hAnsi="Times New Roman" w:cs="Times New Roman"/>
          <w:color w:val="000000" w:themeColor="text1"/>
          <w:sz w:val="24"/>
          <w:szCs w:val="24"/>
        </w:rPr>
        <w:t>in</w:t>
      </w:r>
      <w:r w:rsidR="00483805" w:rsidRPr="007955FF">
        <w:rPr>
          <w:rFonts w:ascii="Times New Roman" w:hAnsi="Times New Roman" w:cs="Times New Roman"/>
          <w:color w:val="000000" w:themeColor="text1"/>
          <w:sz w:val="24"/>
          <w:szCs w:val="24"/>
        </w:rPr>
        <w:t xml:space="preserve"> in smoker group is </w:t>
      </w:r>
      <w:r w:rsidR="001F4A47" w:rsidRPr="007955FF">
        <w:rPr>
          <w:rFonts w:ascii="Times New Roman" w:hAnsi="Times New Roman" w:cs="Times New Roman"/>
          <w:color w:val="000000" w:themeColor="text1"/>
          <w:sz w:val="24"/>
          <w:szCs w:val="24"/>
        </w:rPr>
        <w:t xml:space="preserve">also </w:t>
      </w:r>
      <w:r w:rsidR="00C15933" w:rsidRPr="007955FF">
        <w:rPr>
          <w:rFonts w:ascii="Times New Roman" w:hAnsi="Times New Roman" w:cs="Times New Roman"/>
          <w:color w:val="000000" w:themeColor="text1"/>
          <w:sz w:val="24"/>
          <w:szCs w:val="24"/>
        </w:rPr>
        <w:t>correlated with previous study</w:t>
      </w:r>
      <w:r w:rsidR="00483805" w:rsidRPr="007955FF">
        <w:rPr>
          <w:rFonts w:ascii="Times New Roman" w:hAnsi="Times New Roman" w:cs="Times New Roman"/>
          <w:color w:val="000000" w:themeColor="text1"/>
          <w:sz w:val="24"/>
          <w:szCs w:val="24"/>
        </w:rPr>
        <w:t xml:space="preserve"> carried out by Jena </w:t>
      </w:r>
      <w:r w:rsidR="00272180" w:rsidRPr="007955FF">
        <w:rPr>
          <w:rFonts w:ascii="Times New Roman" w:hAnsi="Times New Roman" w:cs="Times New Roman"/>
          <w:color w:val="000000" w:themeColor="text1"/>
          <w:sz w:val="24"/>
          <w:szCs w:val="24"/>
        </w:rPr>
        <w:t>et al</w:t>
      </w:r>
      <w:r w:rsidR="00A60A0F" w:rsidRPr="007955FF">
        <w:rPr>
          <w:rFonts w:ascii="Times New Roman" w:hAnsi="Times New Roman" w:cs="Times New Roman"/>
          <w:color w:val="000000" w:themeColor="text1"/>
          <w:sz w:val="24"/>
          <w:szCs w:val="24"/>
        </w:rPr>
        <w:t>.</w:t>
      </w:r>
      <w:r w:rsidR="00FF28F2" w:rsidRPr="007955FF">
        <w:rPr>
          <w:rFonts w:ascii="Times New Roman" w:hAnsi="Times New Roman" w:cs="Times New Roman"/>
          <w:color w:val="000000" w:themeColor="text1"/>
          <w:sz w:val="24"/>
          <w:szCs w:val="24"/>
        </w:rPr>
        <w:t xml:space="preserve"> 2013</w:t>
      </w:r>
      <w:r w:rsidR="00483805" w:rsidRPr="007955FF">
        <w:rPr>
          <w:rFonts w:ascii="Times New Roman" w:hAnsi="Times New Roman" w:cs="Times New Roman"/>
          <w:color w:val="000000" w:themeColor="text1"/>
          <w:sz w:val="24"/>
          <w:szCs w:val="24"/>
        </w:rPr>
        <w:t xml:space="preserve"> on the effects of chronic cigarette smoking on haematological Parameters. </w:t>
      </w:r>
      <w:r w:rsidR="00CB6DF3" w:rsidRPr="007955FF">
        <w:rPr>
          <w:rFonts w:ascii="Times New Roman" w:hAnsi="Times New Roman" w:cs="Times New Roman"/>
          <w:color w:val="000000" w:themeColor="text1"/>
          <w:sz w:val="24"/>
          <w:szCs w:val="24"/>
        </w:rPr>
        <w:t>According to some scientists, exposure to carbon monoxide is thought to be a mediator of the increase in hemoglobin concentration, and an increase in hemoglobin levels in smokers' blood has been proposed as a potential compensat</w:t>
      </w:r>
      <w:r w:rsidR="00575890" w:rsidRPr="007955FF">
        <w:rPr>
          <w:rFonts w:ascii="Times New Roman" w:hAnsi="Times New Roman" w:cs="Times New Roman"/>
          <w:color w:val="000000" w:themeColor="text1"/>
          <w:sz w:val="24"/>
          <w:szCs w:val="24"/>
        </w:rPr>
        <w:t>ory mechanism. Inactive carboxy-</w:t>
      </w:r>
      <w:r w:rsidR="00CB6DF3" w:rsidRPr="007955FF">
        <w:rPr>
          <w:rFonts w:ascii="Times New Roman" w:hAnsi="Times New Roman" w:cs="Times New Roman"/>
          <w:color w:val="000000" w:themeColor="text1"/>
          <w:sz w:val="24"/>
          <w:szCs w:val="24"/>
        </w:rPr>
        <w:t>hemoglobin is created when carbon monoxide attaches to hemoglobin (Hb), which has no ability to deliver oxygen. Additionally, carboxy</w:t>
      </w:r>
      <w:r w:rsidR="00575890" w:rsidRPr="007955FF">
        <w:rPr>
          <w:rFonts w:ascii="Times New Roman" w:hAnsi="Times New Roman" w:cs="Times New Roman"/>
          <w:color w:val="000000" w:themeColor="text1"/>
          <w:sz w:val="24"/>
          <w:szCs w:val="24"/>
        </w:rPr>
        <w:t>-</w:t>
      </w:r>
      <w:r w:rsidR="00CB6DF3" w:rsidRPr="007955FF">
        <w:rPr>
          <w:rFonts w:ascii="Times New Roman" w:hAnsi="Times New Roman" w:cs="Times New Roman"/>
          <w:color w:val="000000" w:themeColor="text1"/>
          <w:sz w:val="24"/>
          <w:szCs w:val="24"/>
        </w:rPr>
        <w:t xml:space="preserve">hemoglobin causes a shift on the left side of the hemoglobin dissociation curve, which reduces hemoglobin's capacity to carry oxygen to tissues. Smokers maintain a higher hemoglobin level than non-smokers do in order to make up for the reduced ability to supply oxygen to the blood (Aseel, 2008).  </w:t>
      </w:r>
    </w:p>
    <w:p w:rsidR="00CB6DF3" w:rsidRPr="007955FF" w:rsidRDefault="00483805" w:rsidP="00E56509">
      <w:pPr>
        <w:spacing w:line="360" w:lineRule="auto"/>
        <w:jc w:val="both"/>
        <w:rPr>
          <w:rFonts w:ascii="Times New Roman" w:hAnsi="Times New Roman" w:cs="Times New Roman"/>
          <w:sz w:val="24"/>
          <w:szCs w:val="24"/>
        </w:rPr>
      </w:pPr>
      <w:r w:rsidRPr="007955FF">
        <w:rPr>
          <w:rFonts w:ascii="Times New Roman" w:hAnsi="Times New Roman" w:cs="Times New Roman"/>
          <w:sz w:val="24"/>
          <w:szCs w:val="24"/>
        </w:rPr>
        <w:t>Hematocrit (HCT) (p&lt;0.001) values were statistically significantly higher in cigarette smokers than in non-cigarette smokers group.</w:t>
      </w:r>
      <w:r w:rsidR="0063411E" w:rsidRPr="007955FF">
        <w:rPr>
          <w:rFonts w:ascii="Times New Roman" w:hAnsi="Times New Roman" w:cs="Times New Roman"/>
          <w:sz w:val="24"/>
          <w:szCs w:val="24"/>
          <w:shd w:val="clear" w:color="auto" w:fill="FFFFFF"/>
        </w:rPr>
        <w:t xml:space="preserve">However, compared to female smokers, male smokers had significantly higher hematocrit values. </w:t>
      </w:r>
      <w:r w:rsidR="0063411E" w:rsidRPr="007955FF">
        <w:rPr>
          <w:rFonts w:ascii="Times New Roman" w:hAnsi="Times New Roman" w:cs="Times New Roman"/>
          <w:sz w:val="24"/>
          <w:szCs w:val="24"/>
        </w:rPr>
        <w:t>In a study conducted by Lakshmi et al. 2014 smokers had</w:t>
      </w:r>
      <w:r w:rsidR="00F8330E" w:rsidRPr="007955FF">
        <w:rPr>
          <w:rFonts w:ascii="Times New Roman" w:hAnsi="Times New Roman" w:cs="Times New Roman"/>
          <w:sz w:val="24"/>
          <w:szCs w:val="24"/>
        </w:rPr>
        <w:t xml:space="preserve"> significantly higher h</w:t>
      </w:r>
      <w:r w:rsidR="00487AF7" w:rsidRPr="007955FF">
        <w:rPr>
          <w:rFonts w:ascii="Times New Roman" w:hAnsi="Times New Roman" w:cs="Times New Roman"/>
          <w:sz w:val="24"/>
          <w:szCs w:val="24"/>
        </w:rPr>
        <w:t>emoglobin and hematocrit levels</w:t>
      </w:r>
      <w:r w:rsidR="00F8330E" w:rsidRPr="007955FF">
        <w:rPr>
          <w:rFonts w:ascii="Times New Roman" w:hAnsi="Times New Roman" w:cs="Times New Roman"/>
          <w:sz w:val="24"/>
          <w:szCs w:val="24"/>
        </w:rPr>
        <w:t xml:space="preserve"> and as smoking intensity increases, smokers’ RBC counts also will increase dramatically</w:t>
      </w:r>
      <w:r w:rsidR="00CB6DF3" w:rsidRPr="007955FF">
        <w:rPr>
          <w:rFonts w:ascii="Times New Roman" w:hAnsi="Times New Roman" w:cs="Times New Roman"/>
          <w:sz w:val="24"/>
          <w:szCs w:val="24"/>
        </w:rPr>
        <w:t xml:space="preserve">. The increased production of carboxy hemoglobin causes tissue hypoxia, which increases erythropoietin secretion, enhancing erythropoiesis, which explains why smokers have higher erythrocyte counts and hematocrit values. Additionally, carbon monoxide from tobacco smoke increases capillary permeability, which reduces plasma volume and ultimately resembles polycythemia, which is marked by a greater proportion of erythrocytes in blood volume and is also demonstrated by higher hematocrit readings </w:t>
      </w:r>
      <w:r w:rsidR="00842EA8" w:rsidRPr="007955FF">
        <w:rPr>
          <w:rFonts w:ascii="Times New Roman" w:hAnsi="Times New Roman" w:cs="Times New Roman"/>
          <w:sz w:val="24"/>
          <w:szCs w:val="24"/>
        </w:rPr>
        <w:t>(Nadia   et al. 2015; verma</w:t>
      </w:r>
      <w:r w:rsidR="00256AFE" w:rsidRPr="007955FF">
        <w:rPr>
          <w:rFonts w:ascii="Times New Roman" w:hAnsi="Times New Roman" w:cs="Times New Roman"/>
          <w:sz w:val="24"/>
          <w:szCs w:val="24"/>
        </w:rPr>
        <w:t xml:space="preserve"> et al.</w:t>
      </w:r>
      <w:r w:rsidR="00CB6DF3" w:rsidRPr="007955FF">
        <w:rPr>
          <w:rFonts w:ascii="Times New Roman" w:hAnsi="Times New Roman" w:cs="Times New Roman"/>
          <w:sz w:val="24"/>
          <w:szCs w:val="24"/>
        </w:rPr>
        <w:t xml:space="preserve"> 2015). As a result of reduced coronary blood flow and enhanced platelet adherence to the aortic subendothelium, an elevated hematocrit may hasten the development of atherosclerosis and thromboembolic illness </w:t>
      </w:r>
      <w:r w:rsidR="00256AFE" w:rsidRPr="007955FF">
        <w:rPr>
          <w:rFonts w:ascii="Times New Roman" w:hAnsi="Times New Roman" w:cs="Times New Roman"/>
          <w:sz w:val="24"/>
          <w:szCs w:val="24"/>
        </w:rPr>
        <w:t>(Elfrieke et al.</w:t>
      </w:r>
      <w:r w:rsidR="00CB6DF3" w:rsidRPr="007955FF">
        <w:rPr>
          <w:rFonts w:ascii="Times New Roman" w:hAnsi="Times New Roman" w:cs="Times New Roman"/>
          <w:sz w:val="24"/>
          <w:szCs w:val="24"/>
        </w:rPr>
        <w:t xml:space="preserve"> 2002).</w:t>
      </w:r>
    </w:p>
    <w:p w:rsidR="00CB6DF3" w:rsidRPr="007955FF" w:rsidRDefault="007B52E8" w:rsidP="00CA4771">
      <w:pPr>
        <w:spacing w:line="360" w:lineRule="auto"/>
        <w:jc w:val="both"/>
        <w:rPr>
          <w:rFonts w:ascii="Times New Roman" w:hAnsi="Times New Roman" w:cs="Times New Roman"/>
          <w:sz w:val="24"/>
          <w:szCs w:val="24"/>
        </w:rPr>
      </w:pPr>
      <w:r w:rsidRPr="007955FF">
        <w:rPr>
          <w:rFonts w:ascii="Times New Roman" w:hAnsi="Times New Roman" w:cs="Times New Roman"/>
          <w:sz w:val="24"/>
          <w:szCs w:val="24"/>
        </w:rPr>
        <w:lastRenderedPageBreak/>
        <w:t xml:space="preserve">According to this study, </w:t>
      </w:r>
      <w:r w:rsidR="00E56509" w:rsidRPr="007955FF">
        <w:rPr>
          <w:rFonts w:ascii="Times New Roman" w:hAnsi="Times New Roman" w:cs="Times New Roman"/>
          <w:sz w:val="24"/>
          <w:szCs w:val="24"/>
        </w:rPr>
        <w:t xml:space="preserve">MCV values were statistically significant among the cigarette smokers when compared with non cigarette smokers. This is in agreement with </w:t>
      </w:r>
      <w:r w:rsidR="00256AFE" w:rsidRPr="007955FF">
        <w:rPr>
          <w:rFonts w:ascii="Times New Roman" w:hAnsi="Times New Roman" w:cs="Times New Roman"/>
          <w:sz w:val="24"/>
          <w:szCs w:val="24"/>
          <w:shd w:val="clear" w:color="auto" w:fill="FFFFFF"/>
        </w:rPr>
        <w:t>Mufarah et al.</w:t>
      </w:r>
      <w:r w:rsidR="00E56509" w:rsidRPr="007955FF">
        <w:rPr>
          <w:rFonts w:ascii="Times New Roman" w:hAnsi="Times New Roman" w:cs="Times New Roman"/>
          <w:sz w:val="24"/>
          <w:szCs w:val="24"/>
          <w:shd w:val="clear" w:color="auto" w:fill="FFFFFF"/>
        </w:rPr>
        <w:t xml:space="preserve"> 2022 who observed a higher MCV values among healthy medical students. </w:t>
      </w:r>
      <w:r w:rsidR="00CB6DF3" w:rsidRPr="007955FF">
        <w:rPr>
          <w:rFonts w:ascii="Times New Roman" w:hAnsi="Times New Roman" w:cs="Times New Roman"/>
          <w:sz w:val="24"/>
          <w:szCs w:val="24"/>
        </w:rPr>
        <w:t>Anemia is indicated by red blood cells that are less or larger than normal. MCV measures red blood cell size, and the presence of smaller or larger-than-normal red blood cells suggests anemia. Elevated levels of MCV suggest that people may have megaloblastic, hemolytic, pernicious, or macrocytic anemia, which are typically brought on by iron and folic acid deficiency</w:t>
      </w:r>
      <w:r w:rsidR="00256AFE" w:rsidRPr="007955FF">
        <w:rPr>
          <w:rFonts w:ascii="Times New Roman" w:hAnsi="Times New Roman" w:cs="Times New Roman"/>
          <w:sz w:val="24"/>
          <w:szCs w:val="24"/>
        </w:rPr>
        <w:t xml:space="preserve"> (Muhammad et al.</w:t>
      </w:r>
      <w:r w:rsidR="00CB6DF3" w:rsidRPr="007955FF">
        <w:rPr>
          <w:rFonts w:ascii="Times New Roman" w:hAnsi="Times New Roman" w:cs="Times New Roman"/>
          <w:sz w:val="24"/>
          <w:szCs w:val="24"/>
        </w:rPr>
        <w:t xml:space="preserve"> 2013).  </w:t>
      </w:r>
    </w:p>
    <w:p w:rsidR="00E56509" w:rsidRPr="007955FF" w:rsidRDefault="00001EC4" w:rsidP="00CA4771">
      <w:pPr>
        <w:spacing w:line="360" w:lineRule="auto"/>
        <w:jc w:val="both"/>
        <w:rPr>
          <w:rFonts w:ascii="Times New Roman" w:hAnsi="Times New Roman" w:cs="Times New Roman"/>
          <w:color w:val="000000" w:themeColor="text1"/>
          <w:sz w:val="24"/>
          <w:szCs w:val="24"/>
        </w:rPr>
      </w:pPr>
      <w:r w:rsidRPr="007955FF">
        <w:rPr>
          <w:rFonts w:ascii="Times New Roman" w:hAnsi="Times New Roman" w:cs="Times New Roman"/>
          <w:sz w:val="24"/>
          <w:szCs w:val="24"/>
        </w:rPr>
        <w:t>The inhaled carbon monoxide gas (CO), one of the inhaled components of cigarette smoke, may be to blame for the rise in hemoglobin, hematocrit, and MCV. More than 600 times the amount of CO that industrial plants consider to be safe is contained in cigarette smoke. The amount of CO in a smoker's blood is typically 4 to 15 times higher than in a nonsmoker's. The amount of CO that can reversibly couple with oxygen-carrying sites on hemoglobin is between 210 and 240 times larger than that of oxygen. This decrease in oxygen-carrying capacity of the blood is made up for by an increase in hemoglobin and hematocrit (Yousif, 2015)</w:t>
      </w:r>
      <w:r w:rsidR="00E56509" w:rsidRPr="007955FF">
        <w:rPr>
          <w:rFonts w:ascii="Times New Roman" w:hAnsi="Times New Roman" w:cs="Times New Roman"/>
          <w:sz w:val="24"/>
          <w:szCs w:val="24"/>
        </w:rPr>
        <w:t>.</w:t>
      </w:r>
    </w:p>
    <w:p w:rsidR="00F925FC" w:rsidRPr="007955FF" w:rsidRDefault="00F52DB5" w:rsidP="00F21E36">
      <w:pPr>
        <w:spacing w:line="360" w:lineRule="auto"/>
        <w:jc w:val="both"/>
        <w:rPr>
          <w:rFonts w:ascii="Times New Roman" w:hAnsi="Times New Roman" w:cs="Times New Roman"/>
          <w:sz w:val="24"/>
          <w:szCs w:val="24"/>
        </w:rPr>
      </w:pPr>
      <w:r w:rsidRPr="007955FF">
        <w:rPr>
          <w:rFonts w:ascii="Times New Roman" w:hAnsi="Times New Roman" w:cs="Times New Roman"/>
          <w:color w:val="000000" w:themeColor="text1"/>
          <w:sz w:val="24"/>
          <w:szCs w:val="24"/>
        </w:rPr>
        <w:t xml:space="preserve">This study revealedstatistical significant higher </w:t>
      </w:r>
      <w:r w:rsidR="00262ED6" w:rsidRPr="007955FF">
        <w:rPr>
          <w:rFonts w:ascii="Times New Roman" w:hAnsi="Times New Roman" w:cs="Times New Roman"/>
          <w:sz w:val="24"/>
          <w:szCs w:val="24"/>
        </w:rPr>
        <w:t>Leukocyte (p&lt;0.001), neutrophil (p=0.001) and lymphocyte counts (p=0.04)</w:t>
      </w:r>
      <w:r w:rsidRPr="007955FF">
        <w:rPr>
          <w:rFonts w:ascii="Times New Roman" w:hAnsi="Times New Roman" w:cs="Times New Roman"/>
          <w:sz w:val="24"/>
          <w:szCs w:val="24"/>
        </w:rPr>
        <w:t>among</w:t>
      </w:r>
      <w:r w:rsidR="0096704B" w:rsidRPr="007955FF">
        <w:rPr>
          <w:rFonts w:ascii="Times New Roman" w:hAnsi="Times New Roman" w:cs="Times New Roman"/>
          <w:color w:val="000000" w:themeColor="text1"/>
          <w:sz w:val="24"/>
          <w:szCs w:val="24"/>
        </w:rPr>
        <w:t xml:space="preserve"> cigarette smokers</w:t>
      </w:r>
      <w:r w:rsidRPr="007955FF">
        <w:rPr>
          <w:rFonts w:ascii="Times New Roman" w:hAnsi="Times New Roman" w:cs="Times New Roman"/>
          <w:color w:val="000000" w:themeColor="text1"/>
          <w:sz w:val="24"/>
          <w:szCs w:val="24"/>
        </w:rPr>
        <w:t xml:space="preserve"> of both sexes</w:t>
      </w:r>
      <w:r w:rsidR="0096704B" w:rsidRPr="007955FF">
        <w:rPr>
          <w:rFonts w:ascii="Times New Roman" w:hAnsi="Times New Roman" w:cs="Times New Roman"/>
          <w:color w:val="000000" w:themeColor="text1"/>
          <w:sz w:val="24"/>
          <w:szCs w:val="24"/>
        </w:rPr>
        <w:t xml:space="preserve"> in relation to non-</w:t>
      </w:r>
      <w:r w:rsidR="00F8330E" w:rsidRPr="007955FF">
        <w:rPr>
          <w:rFonts w:ascii="Times New Roman" w:hAnsi="Times New Roman" w:cs="Times New Roman"/>
          <w:color w:val="000000" w:themeColor="text1"/>
          <w:sz w:val="24"/>
          <w:szCs w:val="24"/>
        </w:rPr>
        <w:t>cigarette smokers</w:t>
      </w:r>
      <w:r w:rsidR="0096704B" w:rsidRPr="007955FF">
        <w:rPr>
          <w:rFonts w:ascii="Times New Roman" w:hAnsi="Times New Roman" w:cs="Times New Roman"/>
          <w:color w:val="000000" w:themeColor="text1"/>
          <w:sz w:val="24"/>
          <w:szCs w:val="24"/>
        </w:rPr>
        <w:t xml:space="preserve">. </w:t>
      </w:r>
      <w:r w:rsidR="00F8330E" w:rsidRPr="007955FF">
        <w:rPr>
          <w:rFonts w:ascii="Times New Roman" w:hAnsi="Times New Roman" w:cs="Times New Roman"/>
          <w:color w:val="000000" w:themeColor="text1"/>
          <w:sz w:val="24"/>
          <w:szCs w:val="24"/>
        </w:rPr>
        <w:t>In addition</w:t>
      </w:r>
      <w:r w:rsidR="0096704B" w:rsidRPr="007955FF">
        <w:rPr>
          <w:rFonts w:ascii="Times New Roman" w:hAnsi="Times New Roman" w:cs="Times New Roman"/>
          <w:color w:val="000000" w:themeColor="text1"/>
          <w:sz w:val="24"/>
          <w:szCs w:val="24"/>
        </w:rPr>
        <w:t xml:space="preserve">, the values of leukocyte count were statistically significantly higher in male cigarette smokers. </w:t>
      </w:r>
      <w:r w:rsidR="00367A9F" w:rsidRPr="007955FF">
        <w:rPr>
          <w:rFonts w:ascii="Times New Roman" w:hAnsi="Times New Roman" w:cs="Times New Roman"/>
          <w:color w:val="000000" w:themeColor="text1"/>
          <w:sz w:val="24"/>
          <w:szCs w:val="24"/>
        </w:rPr>
        <w:t>This is in tandem to a study conducted by Aula and Qadir, 2023 whoobserved significant increase in leukocytes, neutrophils, eosinophils, basophils, lymphocytes and</w:t>
      </w:r>
      <w:r w:rsidR="002459F5" w:rsidRPr="007955FF">
        <w:rPr>
          <w:rFonts w:ascii="Times New Roman" w:hAnsi="Times New Roman" w:cs="Times New Roman"/>
          <w:color w:val="000000" w:themeColor="text1"/>
          <w:sz w:val="24"/>
          <w:szCs w:val="24"/>
        </w:rPr>
        <w:t xml:space="preserve"> monocytes in Cigarette smokers</w:t>
      </w:r>
      <w:r w:rsidR="00367A9F" w:rsidRPr="007955FF">
        <w:rPr>
          <w:rFonts w:ascii="Times New Roman" w:hAnsi="Times New Roman" w:cs="Times New Roman"/>
          <w:color w:val="000000" w:themeColor="text1"/>
          <w:sz w:val="24"/>
          <w:szCs w:val="24"/>
        </w:rPr>
        <w:t xml:space="preserve"> in relation to the </w:t>
      </w:r>
      <w:r w:rsidR="0083483E" w:rsidRPr="007955FF">
        <w:rPr>
          <w:rFonts w:ascii="Times New Roman" w:hAnsi="Times New Roman" w:cs="Times New Roman"/>
          <w:color w:val="000000" w:themeColor="text1"/>
          <w:sz w:val="24"/>
          <w:szCs w:val="24"/>
        </w:rPr>
        <w:t>control group of non-cigarette</w:t>
      </w:r>
      <w:r w:rsidR="00367A9F" w:rsidRPr="007955FF">
        <w:rPr>
          <w:rFonts w:ascii="Times New Roman" w:hAnsi="Times New Roman" w:cs="Times New Roman"/>
          <w:color w:val="000000" w:themeColor="text1"/>
          <w:sz w:val="24"/>
          <w:szCs w:val="24"/>
        </w:rPr>
        <w:t xml:space="preserve"> smokers.</w:t>
      </w:r>
      <w:r w:rsidR="00001EC4" w:rsidRPr="007955FF">
        <w:rPr>
          <w:rFonts w:ascii="Times New Roman" w:hAnsi="Times New Roman" w:cs="Times New Roman"/>
          <w:color w:val="000000" w:themeColor="text1"/>
          <w:sz w:val="24"/>
          <w:szCs w:val="24"/>
        </w:rPr>
        <w:t xml:space="preserve">The nicotine-induced release of catecholamine and steroid hormones from the centre of the adrenal gland can lead to an increase in the number of leukocytes. It is understood that a rise in the concentration of several endogenic hormones, such as cortisol and adrenaline, causes an increase in the number of leukocytes </w:t>
      </w:r>
      <w:r w:rsidR="00842EA8" w:rsidRPr="007955FF">
        <w:rPr>
          <w:rFonts w:ascii="Times New Roman" w:hAnsi="Times New Roman" w:cs="Times New Roman"/>
          <w:color w:val="000000" w:themeColor="text1"/>
          <w:sz w:val="24"/>
          <w:szCs w:val="24"/>
        </w:rPr>
        <w:t>(Deutsh</w:t>
      </w:r>
      <w:r w:rsidR="00256AFE" w:rsidRPr="007955FF">
        <w:rPr>
          <w:rFonts w:ascii="Times New Roman" w:hAnsi="Times New Roman" w:cs="Times New Roman"/>
          <w:color w:val="000000" w:themeColor="text1"/>
          <w:sz w:val="24"/>
          <w:szCs w:val="24"/>
        </w:rPr>
        <w:t xml:space="preserve"> et al.</w:t>
      </w:r>
      <w:r w:rsidR="00001EC4" w:rsidRPr="007955FF">
        <w:rPr>
          <w:rFonts w:ascii="Times New Roman" w:hAnsi="Times New Roman" w:cs="Times New Roman"/>
          <w:color w:val="000000" w:themeColor="text1"/>
          <w:sz w:val="24"/>
          <w:szCs w:val="24"/>
        </w:rPr>
        <w:t xml:space="preserve"> 2007).  The condition known as leukocytosis is thought to be brought on by long-term cigarette smoking. It raises the number of white blood cells (WBCs) in the blood and increases the level of polymorphonuclear leukocytes (PMNLs) and band cells in circulation. </w:t>
      </w:r>
      <w:r w:rsidR="00F21E36" w:rsidRPr="007955FF">
        <w:rPr>
          <w:rFonts w:ascii="Times New Roman" w:hAnsi="Times New Roman" w:cs="Times New Roman"/>
          <w:sz w:val="24"/>
          <w:szCs w:val="24"/>
        </w:rPr>
        <w:t xml:space="preserve">RDW was lower in the Cigarette </w:t>
      </w:r>
      <w:r w:rsidR="00062407" w:rsidRPr="007955FF">
        <w:rPr>
          <w:rFonts w:ascii="Times New Roman" w:hAnsi="Times New Roman" w:cs="Times New Roman"/>
          <w:sz w:val="24"/>
          <w:szCs w:val="24"/>
        </w:rPr>
        <w:t xml:space="preserve">smokers </w:t>
      </w:r>
      <w:r w:rsidR="00F21E36" w:rsidRPr="007955FF">
        <w:rPr>
          <w:rFonts w:ascii="Times New Roman" w:hAnsi="Times New Roman" w:cs="Times New Roman"/>
          <w:sz w:val="24"/>
          <w:szCs w:val="24"/>
        </w:rPr>
        <w:t>grou</w:t>
      </w:r>
      <w:r w:rsidR="00842EA8" w:rsidRPr="007955FF">
        <w:rPr>
          <w:rFonts w:ascii="Times New Roman" w:hAnsi="Times New Roman" w:cs="Times New Roman"/>
          <w:sz w:val="24"/>
          <w:szCs w:val="24"/>
        </w:rPr>
        <w:t>p than in non-cigarette smokers</w:t>
      </w:r>
      <w:r w:rsidR="00F21E36" w:rsidRPr="007955FF">
        <w:rPr>
          <w:rFonts w:ascii="Times New Roman" w:hAnsi="Times New Roman" w:cs="Times New Roman"/>
          <w:sz w:val="24"/>
          <w:szCs w:val="24"/>
        </w:rPr>
        <w:t xml:space="preserve"> group (p=0.001). </w:t>
      </w:r>
    </w:p>
    <w:p w:rsidR="00C774B2" w:rsidRPr="007955FF" w:rsidRDefault="00F21E36" w:rsidP="000F6CAA">
      <w:pPr>
        <w:spacing w:line="360" w:lineRule="auto"/>
        <w:jc w:val="both"/>
        <w:rPr>
          <w:rFonts w:ascii="Times New Roman" w:hAnsi="Times New Roman" w:cs="Times New Roman"/>
          <w:sz w:val="24"/>
          <w:szCs w:val="24"/>
        </w:rPr>
      </w:pPr>
      <w:r w:rsidRPr="007955FF">
        <w:rPr>
          <w:rFonts w:ascii="Times New Roman" w:hAnsi="Times New Roman" w:cs="Times New Roman"/>
          <w:sz w:val="24"/>
          <w:szCs w:val="24"/>
        </w:rPr>
        <w:t>There was no statistically significant difference in parameters of platelet indices between the groups.</w:t>
      </w:r>
      <w:r w:rsidR="00E56509" w:rsidRPr="007955FF">
        <w:rPr>
          <w:rFonts w:ascii="Times New Roman" w:hAnsi="Times New Roman" w:cs="Times New Roman"/>
          <w:sz w:val="24"/>
          <w:szCs w:val="24"/>
        </w:rPr>
        <w:t xml:space="preserve">In this study, </w:t>
      </w:r>
      <w:r w:rsidR="004911A7" w:rsidRPr="007955FF">
        <w:rPr>
          <w:rFonts w:ascii="Times New Roman" w:hAnsi="Times New Roman" w:cs="Times New Roman"/>
          <w:sz w:val="24"/>
          <w:szCs w:val="24"/>
        </w:rPr>
        <w:t xml:space="preserve">PDW, </w:t>
      </w:r>
      <w:r w:rsidRPr="007955FF">
        <w:rPr>
          <w:rFonts w:ascii="Times New Roman" w:hAnsi="Times New Roman" w:cs="Times New Roman"/>
          <w:sz w:val="24"/>
          <w:szCs w:val="24"/>
        </w:rPr>
        <w:t xml:space="preserve">MPV and PCT were lower among the cigarette smokers when </w:t>
      </w:r>
      <w:r w:rsidRPr="007955FF">
        <w:rPr>
          <w:rFonts w:ascii="Times New Roman" w:hAnsi="Times New Roman" w:cs="Times New Roman"/>
          <w:sz w:val="24"/>
          <w:szCs w:val="24"/>
        </w:rPr>
        <w:lastRenderedPageBreak/>
        <w:t>compared with the non-cigarette smokers.</w:t>
      </w:r>
      <w:r w:rsidR="00E56509" w:rsidRPr="007955FF">
        <w:rPr>
          <w:rFonts w:ascii="Times New Roman" w:hAnsi="Times New Roman" w:cs="Times New Roman"/>
          <w:sz w:val="24"/>
          <w:szCs w:val="24"/>
        </w:rPr>
        <w:t xml:space="preserve"> T</w:t>
      </w:r>
      <w:r w:rsidR="006913C5" w:rsidRPr="007955FF">
        <w:rPr>
          <w:rFonts w:ascii="Times New Roman" w:hAnsi="Times New Roman" w:cs="Times New Roman"/>
          <w:sz w:val="24"/>
          <w:szCs w:val="24"/>
        </w:rPr>
        <w:t xml:space="preserve">his </w:t>
      </w:r>
      <w:r w:rsidR="00B92C0B" w:rsidRPr="007955FF">
        <w:rPr>
          <w:rFonts w:ascii="Times New Roman" w:hAnsi="Times New Roman" w:cs="Times New Roman"/>
          <w:sz w:val="24"/>
          <w:szCs w:val="24"/>
        </w:rPr>
        <w:t xml:space="preserve">result </w:t>
      </w:r>
      <w:r w:rsidR="006913C5" w:rsidRPr="007955FF">
        <w:rPr>
          <w:rFonts w:ascii="Times New Roman" w:hAnsi="Times New Roman" w:cs="Times New Roman"/>
          <w:sz w:val="24"/>
          <w:szCs w:val="24"/>
        </w:rPr>
        <w:t>is consistent with the</w:t>
      </w:r>
      <w:r w:rsidR="00B92C0B" w:rsidRPr="007955FF">
        <w:rPr>
          <w:rFonts w:ascii="Times New Roman" w:hAnsi="Times New Roman" w:cs="Times New Roman"/>
          <w:sz w:val="24"/>
          <w:szCs w:val="24"/>
        </w:rPr>
        <w:t xml:space="preserve"> previous results</w:t>
      </w:r>
      <w:r w:rsidR="00E56509" w:rsidRPr="007955FF">
        <w:rPr>
          <w:rFonts w:ascii="Times New Roman" w:hAnsi="Times New Roman" w:cs="Times New Roman"/>
          <w:sz w:val="24"/>
          <w:szCs w:val="24"/>
        </w:rPr>
        <w:t xml:space="preserve"> by Shatha, 2017 who </w:t>
      </w:r>
      <w:r w:rsidR="00B92C0B" w:rsidRPr="007955FF">
        <w:rPr>
          <w:rFonts w:ascii="Times New Roman" w:hAnsi="Times New Roman" w:cs="Times New Roman"/>
          <w:sz w:val="24"/>
          <w:szCs w:val="24"/>
        </w:rPr>
        <w:t>reported t</w:t>
      </w:r>
      <w:r w:rsidR="00B13CD9" w:rsidRPr="007955FF">
        <w:rPr>
          <w:rFonts w:ascii="Times New Roman" w:hAnsi="Times New Roman" w:cs="Times New Roman"/>
          <w:sz w:val="24"/>
          <w:szCs w:val="24"/>
        </w:rPr>
        <w:t>here wa</w:t>
      </w:r>
      <w:r w:rsidR="00B92C0B" w:rsidRPr="007955FF">
        <w:rPr>
          <w:rFonts w:ascii="Times New Roman" w:hAnsi="Times New Roman" w:cs="Times New Roman"/>
          <w:sz w:val="24"/>
          <w:szCs w:val="24"/>
        </w:rPr>
        <w:t>s no statistically significant difference in platelet</w:t>
      </w:r>
      <w:r w:rsidR="00E56509" w:rsidRPr="007955FF">
        <w:rPr>
          <w:rFonts w:ascii="Times New Roman" w:hAnsi="Times New Roman" w:cs="Times New Roman"/>
          <w:sz w:val="24"/>
          <w:szCs w:val="24"/>
        </w:rPr>
        <w:t xml:space="preserve"> indices among cigarett</w:t>
      </w:r>
      <w:r w:rsidR="00B13CD9" w:rsidRPr="007955FF">
        <w:rPr>
          <w:rFonts w:ascii="Times New Roman" w:hAnsi="Times New Roman" w:cs="Times New Roman"/>
          <w:sz w:val="24"/>
          <w:szCs w:val="24"/>
        </w:rPr>
        <w:t>e smokers when compared with</w:t>
      </w:r>
      <w:r w:rsidR="00842EA8" w:rsidRPr="007955FF">
        <w:rPr>
          <w:rFonts w:ascii="Times New Roman" w:hAnsi="Times New Roman" w:cs="Times New Roman"/>
          <w:sz w:val="24"/>
          <w:szCs w:val="24"/>
        </w:rPr>
        <w:t xml:space="preserve"> </w:t>
      </w:r>
      <w:r w:rsidR="00E56509" w:rsidRPr="007955FF">
        <w:rPr>
          <w:rFonts w:ascii="Times New Roman" w:hAnsi="Times New Roman" w:cs="Times New Roman"/>
          <w:sz w:val="24"/>
          <w:szCs w:val="24"/>
        </w:rPr>
        <w:t>non cigarette smokers.</w:t>
      </w:r>
      <w:r w:rsidR="00842EA8" w:rsidRPr="007955FF">
        <w:rPr>
          <w:rFonts w:ascii="Times New Roman" w:hAnsi="Times New Roman" w:cs="Times New Roman"/>
          <w:sz w:val="24"/>
          <w:szCs w:val="24"/>
        </w:rPr>
        <w:t xml:space="preserve"> </w:t>
      </w:r>
      <w:r w:rsidR="00B92C0B" w:rsidRPr="007955FF">
        <w:rPr>
          <w:rFonts w:ascii="Times New Roman" w:hAnsi="Times New Roman" w:cs="Times New Roman"/>
          <w:sz w:val="24"/>
          <w:szCs w:val="24"/>
        </w:rPr>
        <w:t xml:space="preserve">Farhang and Fikry, 2013 also observed no statistically significant difference in platelet </w:t>
      </w:r>
      <w:r w:rsidR="006B468B" w:rsidRPr="007955FF">
        <w:rPr>
          <w:rFonts w:ascii="Times New Roman" w:hAnsi="Times New Roman" w:cs="Times New Roman"/>
          <w:sz w:val="24"/>
          <w:szCs w:val="24"/>
        </w:rPr>
        <w:t>indices between the control and cigarette smokers in both groups</w:t>
      </w:r>
      <w:r w:rsidR="00B92C0B" w:rsidRPr="007955FF">
        <w:rPr>
          <w:rFonts w:ascii="Times New Roman" w:hAnsi="Times New Roman" w:cs="Times New Roman"/>
          <w:sz w:val="24"/>
          <w:szCs w:val="24"/>
        </w:rPr>
        <w:t>.</w:t>
      </w:r>
      <w:r w:rsidR="006B468B" w:rsidRPr="007955FF">
        <w:rPr>
          <w:rFonts w:ascii="Times New Roman" w:hAnsi="Times New Roman" w:cs="Times New Roman"/>
          <w:sz w:val="24"/>
          <w:szCs w:val="24"/>
        </w:rPr>
        <w:t xml:space="preserve"> According to Blann et al. (1998), smoking two </w:t>
      </w:r>
      <w:r w:rsidR="00B13CD9" w:rsidRPr="007955FF">
        <w:rPr>
          <w:rFonts w:ascii="Times New Roman" w:hAnsi="Times New Roman" w:cs="Times New Roman"/>
          <w:sz w:val="24"/>
          <w:szCs w:val="24"/>
        </w:rPr>
        <w:t>sticks of cigarette</w:t>
      </w:r>
      <w:r w:rsidR="006B468B" w:rsidRPr="007955FF">
        <w:rPr>
          <w:rFonts w:ascii="Times New Roman" w:hAnsi="Times New Roman" w:cs="Times New Roman"/>
          <w:sz w:val="24"/>
          <w:szCs w:val="24"/>
        </w:rPr>
        <w:t xml:space="preserve"> a day by chronic smokers of both sexes do not affect the platelet count. </w:t>
      </w:r>
      <w:r w:rsidR="00C774B2" w:rsidRPr="007955FF">
        <w:rPr>
          <w:rFonts w:ascii="Times New Roman" w:hAnsi="Times New Roman" w:cs="Times New Roman"/>
          <w:sz w:val="24"/>
          <w:szCs w:val="24"/>
        </w:rPr>
        <w:t xml:space="preserve">Some of these findings showed that smokers had higher platelet turnover and lower platelet survival; greater platelet destruction, while, was insufficient to lower the amount of circulating platelets (Farhang and Fikry, 2013).  </w:t>
      </w:r>
    </w:p>
    <w:p w:rsidR="009924A1" w:rsidRPr="007955FF" w:rsidRDefault="009970DA" w:rsidP="000F6CAA">
      <w:pPr>
        <w:spacing w:line="360" w:lineRule="auto"/>
        <w:jc w:val="both"/>
        <w:rPr>
          <w:rFonts w:ascii="Times New Roman" w:hAnsi="Times New Roman" w:cs="Times New Roman"/>
          <w:bCs/>
          <w:color w:val="000000" w:themeColor="text1"/>
          <w:spacing w:val="-2"/>
          <w:sz w:val="24"/>
          <w:szCs w:val="24"/>
        </w:rPr>
      </w:pPr>
      <w:r w:rsidRPr="007955FF">
        <w:rPr>
          <w:rFonts w:ascii="Times New Roman" w:hAnsi="Times New Roman" w:cs="Times New Roman"/>
          <w:bCs/>
          <w:color w:val="000000" w:themeColor="text1"/>
          <w:sz w:val="24"/>
          <w:szCs w:val="24"/>
        </w:rPr>
        <w:t>This study revealed s</w:t>
      </w:r>
      <w:r w:rsidR="00F60203" w:rsidRPr="007955FF">
        <w:rPr>
          <w:rFonts w:ascii="Times New Roman" w:hAnsi="Times New Roman" w:cs="Times New Roman"/>
          <w:bCs/>
          <w:color w:val="000000" w:themeColor="text1"/>
          <w:sz w:val="24"/>
          <w:szCs w:val="24"/>
        </w:rPr>
        <w:t xml:space="preserve">ignificant increase in RBCs count, TLC, PCT, HCT, HB and MCV </w:t>
      </w:r>
      <w:r w:rsidR="004E02F2" w:rsidRPr="007955FF">
        <w:rPr>
          <w:rFonts w:ascii="Times New Roman" w:hAnsi="Times New Roman" w:cs="Times New Roman"/>
          <w:color w:val="000000" w:themeColor="text1"/>
          <w:sz w:val="24"/>
          <w:szCs w:val="24"/>
        </w:rPr>
        <w:t xml:space="preserve">in male </w:t>
      </w:r>
      <w:r w:rsidR="00B13CD9" w:rsidRPr="007955FF">
        <w:rPr>
          <w:rFonts w:ascii="Times New Roman" w:hAnsi="Times New Roman" w:cs="Times New Roman"/>
          <w:color w:val="000000" w:themeColor="text1"/>
          <w:sz w:val="24"/>
          <w:szCs w:val="24"/>
        </w:rPr>
        <w:t>cigarette</w:t>
      </w:r>
      <w:r w:rsidR="004E02F2" w:rsidRPr="007955FF">
        <w:rPr>
          <w:rFonts w:ascii="Times New Roman" w:hAnsi="Times New Roman" w:cs="Times New Roman"/>
          <w:color w:val="000000" w:themeColor="text1"/>
          <w:sz w:val="24"/>
          <w:szCs w:val="24"/>
        </w:rPr>
        <w:t xml:space="preserve"> smokers in relation to female </w:t>
      </w:r>
      <w:r w:rsidR="00B13CD9" w:rsidRPr="007955FF">
        <w:rPr>
          <w:rFonts w:ascii="Times New Roman" w:hAnsi="Times New Roman" w:cs="Times New Roman"/>
          <w:color w:val="000000" w:themeColor="text1"/>
          <w:sz w:val="24"/>
          <w:szCs w:val="24"/>
        </w:rPr>
        <w:t>cigarette</w:t>
      </w:r>
      <w:r w:rsidR="00F60203" w:rsidRPr="007955FF">
        <w:rPr>
          <w:rFonts w:ascii="Times New Roman" w:hAnsi="Times New Roman" w:cs="Times New Roman"/>
          <w:color w:val="000000" w:themeColor="text1"/>
          <w:sz w:val="24"/>
          <w:szCs w:val="24"/>
        </w:rPr>
        <w:t xml:space="preserve"> smokers. </w:t>
      </w:r>
      <w:r w:rsidR="00F60203" w:rsidRPr="007955FF">
        <w:rPr>
          <w:rFonts w:ascii="Times New Roman" w:hAnsi="Times New Roman" w:cs="Times New Roman"/>
          <w:bCs/>
          <w:color w:val="000000" w:themeColor="text1"/>
          <w:sz w:val="24"/>
          <w:szCs w:val="24"/>
        </w:rPr>
        <w:t xml:space="preserve">Female cigarette smokers showed significant increase in the levels of neutrophil and </w:t>
      </w:r>
      <w:r w:rsidR="000F6CAA" w:rsidRPr="007955FF">
        <w:rPr>
          <w:rFonts w:ascii="Times New Roman" w:hAnsi="Times New Roman" w:cs="Times New Roman"/>
          <w:bCs/>
          <w:color w:val="000000" w:themeColor="text1"/>
          <w:sz w:val="24"/>
          <w:szCs w:val="24"/>
        </w:rPr>
        <w:t xml:space="preserve">lymphocyte. This is in rustle with the study conducted by </w:t>
      </w:r>
      <w:r w:rsidR="000F6CAA" w:rsidRPr="007955FF">
        <w:rPr>
          <w:rFonts w:ascii="Times New Roman" w:hAnsi="Times New Roman" w:cs="Times New Roman"/>
          <w:sz w:val="24"/>
          <w:szCs w:val="24"/>
          <w:shd w:val="clear" w:color="auto" w:fill="FFFFFF"/>
        </w:rPr>
        <w:t>Mufarah</w:t>
      </w:r>
      <w:r w:rsidR="00256AFE" w:rsidRPr="007955FF">
        <w:rPr>
          <w:rFonts w:ascii="Times New Roman" w:hAnsi="Times New Roman" w:cs="Times New Roman"/>
          <w:sz w:val="24"/>
          <w:szCs w:val="24"/>
          <w:shd w:val="clear" w:color="auto" w:fill="FFFFFF"/>
        </w:rPr>
        <w:t>et al.</w:t>
      </w:r>
      <w:r w:rsidR="000F6CAA" w:rsidRPr="007955FF">
        <w:rPr>
          <w:rFonts w:ascii="Times New Roman" w:hAnsi="Times New Roman" w:cs="Times New Roman"/>
          <w:sz w:val="24"/>
          <w:szCs w:val="24"/>
          <w:shd w:val="clear" w:color="auto" w:fill="FFFFFF"/>
        </w:rPr>
        <w:t xml:space="preserve"> 2022</w:t>
      </w:r>
      <w:r w:rsidRPr="007955FF">
        <w:rPr>
          <w:rFonts w:ascii="Times New Roman" w:hAnsi="Times New Roman" w:cs="Times New Roman"/>
          <w:sz w:val="24"/>
          <w:szCs w:val="24"/>
          <w:shd w:val="clear" w:color="auto" w:fill="FFFFFF"/>
        </w:rPr>
        <w:t xml:space="preserve"> who investigated</w:t>
      </w:r>
      <w:r w:rsidR="000F6CAA" w:rsidRPr="007955FF">
        <w:rPr>
          <w:rFonts w:ascii="Times New Roman" w:hAnsi="Times New Roman" w:cs="Times New Roman"/>
          <w:sz w:val="24"/>
          <w:szCs w:val="24"/>
          <w:shd w:val="clear" w:color="auto" w:fill="FFFFFF"/>
        </w:rPr>
        <w:t xml:space="preserve"> on the consequence of smoking on haematological parameters in apparently healthy medical students</w:t>
      </w:r>
      <w:r w:rsidRPr="007955FF">
        <w:rPr>
          <w:rFonts w:ascii="Times New Roman" w:hAnsi="Times New Roman" w:cs="Times New Roman"/>
          <w:sz w:val="24"/>
          <w:szCs w:val="24"/>
          <w:shd w:val="clear" w:color="auto" w:fill="FFFFFF"/>
        </w:rPr>
        <w:t>, who</w:t>
      </w:r>
      <w:r w:rsidR="000F6CAA" w:rsidRPr="007955FF">
        <w:rPr>
          <w:rFonts w:ascii="Times New Roman" w:hAnsi="Times New Roman" w:cs="Times New Roman"/>
          <w:sz w:val="24"/>
          <w:szCs w:val="24"/>
          <w:shd w:val="clear" w:color="auto" w:fill="FFFFFF"/>
        </w:rPr>
        <w:t xml:space="preserve"> observed Red blood cells, white blood cells,</w:t>
      </w:r>
      <w:r w:rsidR="00842EA8" w:rsidRPr="007955FF">
        <w:rPr>
          <w:rFonts w:ascii="Times New Roman" w:hAnsi="Times New Roman" w:cs="Times New Roman"/>
          <w:sz w:val="24"/>
          <w:szCs w:val="24"/>
          <w:shd w:val="clear" w:color="auto" w:fill="FFFFFF"/>
        </w:rPr>
        <w:t xml:space="preserve"> </w:t>
      </w:r>
      <w:r w:rsidR="000F6CAA" w:rsidRPr="007955FF">
        <w:rPr>
          <w:rFonts w:ascii="Times New Roman" w:hAnsi="Times New Roman" w:cs="Times New Roman"/>
          <w:sz w:val="24"/>
          <w:szCs w:val="24"/>
          <w:shd w:val="clear" w:color="auto" w:fill="FFFFFF"/>
        </w:rPr>
        <w:t>hemoglobin, hematocrit, and mean corpuscular hemoglobin were all significantly higher (p</w:t>
      </w:r>
      <w:r w:rsidR="00272180" w:rsidRPr="007955FF">
        <w:rPr>
          <w:rFonts w:ascii="Times New Roman" w:hAnsi="Times New Roman" w:cs="Times New Roman"/>
          <w:sz w:val="24"/>
          <w:szCs w:val="24"/>
          <w:shd w:val="clear" w:color="auto" w:fill="FFFFFF"/>
        </w:rPr>
        <w:t>=</w:t>
      </w:r>
      <w:r w:rsidR="000F6CAA" w:rsidRPr="007955FF">
        <w:rPr>
          <w:rFonts w:ascii="Times New Roman" w:hAnsi="Times New Roman" w:cs="Times New Roman"/>
          <w:sz w:val="24"/>
          <w:szCs w:val="24"/>
          <w:shd w:val="clear" w:color="auto" w:fill="FFFFFF"/>
        </w:rPr>
        <w:t xml:space="preserve">0,001) in male smokers </w:t>
      </w:r>
      <w:r w:rsidRPr="007955FF">
        <w:rPr>
          <w:rFonts w:ascii="Times New Roman" w:hAnsi="Times New Roman" w:cs="Times New Roman"/>
          <w:sz w:val="24"/>
          <w:szCs w:val="24"/>
          <w:shd w:val="clear" w:color="auto" w:fill="FFFFFF"/>
        </w:rPr>
        <w:t>when compared with</w:t>
      </w:r>
      <w:r w:rsidR="000F6CAA" w:rsidRPr="007955FF">
        <w:rPr>
          <w:rFonts w:ascii="Times New Roman" w:hAnsi="Times New Roman" w:cs="Times New Roman"/>
          <w:sz w:val="24"/>
          <w:szCs w:val="24"/>
          <w:shd w:val="clear" w:color="auto" w:fill="FFFFFF"/>
        </w:rPr>
        <w:t xml:space="preserve"> female smokers after smoking cigarettes</w:t>
      </w:r>
      <w:r w:rsidR="00062407" w:rsidRPr="007955FF">
        <w:rPr>
          <w:rFonts w:ascii="Times New Roman" w:hAnsi="Times New Roman" w:cs="Times New Roman"/>
          <w:sz w:val="24"/>
          <w:szCs w:val="24"/>
          <w:shd w:val="clear" w:color="auto" w:fill="FFFFFF"/>
        </w:rPr>
        <w:t>.</w:t>
      </w:r>
      <w:r w:rsidR="00B9785B" w:rsidRPr="007955FF">
        <w:rPr>
          <w:rFonts w:ascii="Times New Roman" w:hAnsi="Times New Roman" w:cs="Times New Roman"/>
          <w:sz w:val="24"/>
          <w:szCs w:val="24"/>
          <w:shd w:val="clear" w:color="auto" w:fill="FFFFFF"/>
        </w:rPr>
        <w:t xml:space="preserve"> The number of years of </w:t>
      </w:r>
      <w:r w:rsidR="009924A1" w:rsidRPr="007955FF">
        <w:rPr>
          <w:rFonts w:ascii="Times New Roman" w:hAnsi="Times New Roman" w:cs="Times New Roman"/>
          <w:sz w:val="24"/>
          <w:szCs w:val="24"/>
          <w:shd w:val="clear" w:color="auto" w:fill="FFFFFF"/>
        </w:rPr>
        <w:t>actively involved</w:t>
      </w:r>
      <w:r w:rsidR="00B9785B" w:rsidRPr="007955FF">
        <w:rPr>
          <w:rFonts w:ascii="Times New Roman" w:hAnsi="Times New Roman" w:cs="Times New Roman"/>
          <w:sz w:val="24"/>
          <w:szCs w:val="24"/>
          <w:shd w:val="clear" w:color="auto" w:fill="FFFFFF"/>
        </w:rPr>
        <w:t xml:space="preserve"> in c</w:t>
      </w:r>
      <w:r w:rsidRPr="007955FF">
        <w:rPr>
          <w:rFonts w:ascii="Times New Roman" w:hAnsi="Times New Roman" w:cs="Times New Roman"/>
          <w:sz w:val="24"/>
          <w:szCs w:val="24"/>
          <w:shd w:val="clear" w:color="auto" w:fill="FFFFFF"/>
        </w:rPr>
        <w:t>igarette smoking and the number</w:t>
      </w:r>
      <w:r w:rsidR="00B9785B" w:rsidRPr="007955FF">
        <w:rPr>
          <w:rFonts w:ascii="Times New Roman" w:hAnsi="Times New Roman" w:cs="Times New Roman"/>
          <w:sz w:val="24"/>
          <w:szCs w:val="24"/>
          <w:shd w:val="clear" w:color="auto" w:fill="FFFFFF"/>
        </w:rPr>
        <w:t xml:space="preserve"> of sticks of cigarette smoke </w:t>
      </w:r>
      <w:r w:rsidR="00DA0FE3" w:rsidRPr="007955FF">
        <w:rPr>
          <w:rFonts w:ascii="Times New Roman" w:hAnsi="Times New Roman" w:cs="Times New Roman"/>
          <w:sz w:val="24"/>
          <w:szCs w:val="24"/>
          <w:shd w:val="clear" w:color="auto" w:fill="FFFFFF"/>
        </w:rPr>
        <w:t>per day</w:t>
      </w:r>
      <w:r w:rsidR="00B9785B" w:rsidRPr="007955FF">
        <w:rPr>
          <w:rFonts w:ascii="Times New Roman" w:hAnsi="Times New Roman" w:cs="Times New Roman"/>
          <w:sz w:val="24"/>
          <w:szCs w:val="24"/>
          <w:shd w:val="clear" w:color="auto" w:fill="FFFFFF"/>
        </w:rPr>
        <w:t xml:space="preserve"> determines the effects of the smoke on haematological parameters.</w:t>
      </w:r>
      <w:r w:rsidR="00842EA8" w:rsidRPr="007955FF">
        <w:rPr>
          <w:rFonts w:ascii="Times New Roman" w:hAnsi="Times New Roman" w:cs="Times New Roman"/>
          <w:sz w:val="24"/>
          <w:szCs w:val="24"/>
          <w:shd w:val="clear" w:color="auto" w:fill="FFFFFF"/>
        </w:rPr>
        <w:t xml:space="preserve"> </w:t>
      </w:r>
      <w:r w:rsidR="009924A1" w:rsidRPr="007955FF">
        <w:rPr>
          <w:rFonts w:ascii="Times New Roman" w:hAnsi="Times New Roman" w:cs="Times New Roman"/>
          <w:color w:val="212121"/>
          <w:sz w:val="24"/>
          <w:szCs w:val="24"/>
          <w:shd w:val="clear" w:color="auto" w:fill="FFFFFF"/>
        </w:rPr>
        <w:t>This study observed that the various haematological parameters count</w:t>
      </w:r>
      <w:r w:rsidR="008D490C" w:rsidRPr="007955FF">
        <w:rPr>
          <w:rFonts w:ascii="Times New Roman" w:hAnsi="Times New Roman" w:cs="Times New Roman"/>
          <w:color w:val="212121"/>
          <w:sz w:val="24"/>
          <w:szCs w:val="24"/>
          <w:shd w:val="clear" w:color="auto" w:fill="FFFFFF"/>
        </w:rPr>
        <w:t>s</w:t>
      </w:r>
      <w:r w:rsidR="009924A1" w:rsidRPr="007955FF">
        <w:rPr>
          <w:rFonts w:ascii="Times New Roman" w:hAnsi="Times New Roman" w:cs="Times New Roman"/>
          <w:color w:val="212121"/>
          <w:sz w:val="24"/>
          <w:szCs w:val="24"/>
          <w:shd w:val="clear" w:color="auto" w:fill="FFFFFF"/>
        </w:rPr>
        <w:t xml:space="preserve"> increase</w:t>
      </w:r>
      <w:r w:rsidR="00D74026" w:rsidRPr="007955FF">
        <w:rPr>
          <w:rFonts w:ascii="Times New Roman" w:hAnsi="Times New Roman" w:cs="Times New Roman"/>
          <w:color w:val="212121"/>
          <w:sz w:val="24"/>
          <w:szCs w:val="24"/>
          <w:shd w:val="clear" w:color="auto" w:fill="FFFFFF"/>
        </w:rPr>
        <w:t xml:space="preserve">d </w:t>
      </w:r>
      <w:r w:rsidR="00D168AE" w:rsidRPr="007955FF">
        <w:rPr>
          <w:rFonts w:ascii="Times New Roman" w:hAnsi="Times New Roman" w:cs="Times New Roman"/>
          <w:color w:val="212121"/>
          <w:sz w:val="24"/>
          <w:szCs w:val="24"/>
          <w:shd w:val="clear" w:color="auto" w:fill="FFFFFF"/>
        </w:rPr>
        <w:t>as the</w:t>
      </w:r>
      <w:r w:rsidR="008D490C" w:rsidRPr="007955FF">
        <w:rPr>
          <w:rFonts w:ascii="Times New Roman" w:hAnsi="Times New Roman" w:cs="Times New Roman"/>
          <w:color w:val="212121"/>
          <w:sz w:val="24"/>
          <w:szCs w:val="24"/>
          <w:shd w:val="clear" w:color="auto" w:fill="FFFFFF"/>
        </w:rPr>
        <w:t xml:space="preserve"> number of years </w:t>
      </w:r>
      <w:r w:rsidR="00D168AE" w:rsidRPr="007955FF">
        <w:rPr>
          <w:rFonts w:ascii="Times New Roman" w:hAnsi="Times New Roman" w:cs="Times New Roman"/>
          <w:color w:val="212121"/>
          <w:sz w:val="24"/>
          <w:szCs w:val="24"/>
          <w:shd w:val="clear" w:color="auto" w:fill="FFFFFF"/>
        </w:rPr>
        <w:t>of</w:t>
      </w:r>
      <w:r w:rsidR="009924A1" w:rsidRPr="007955FF">
        <w:rPr>
          <w:rFonts w:ascii="Times New Roman" w:hAnsi="Times New Roman" w:cs="Times New Roman"/>
          <w:color w:val="212121"/>
          <w:sz w:val="24"/>
          <w:szCs w:val="24"/>
          <w:shd w:val="clear" w:color="auto" w:fill="FFFFFF"/>
        </w:rPr>
        <w:t xml:space="preserve"> cigarette smoking</w:t>
      </w:r>
      <w:r w:rsidR="00D168AE" w:rsidRPr="007955FF">
        <w:rPr>
          <w:rFonts w:ascii="Times New Roman" w:hAnsi="Times New Roman" w:cs="Times New Roman"/>
          <w:color w:val="212121"/>
          <w:sz w:val="24"/>
          <w:szCs w:val="24"/>
          <w:shd w:val="clear" w:color="auto" w:fill="FFFFFF"/>
        </w:rPr>
        <w:t xml:space="preserve"> also increased</w:t>
      </w:r>
      <w:r w:rsidR="009924A1" w:rsidRPr="007955FF">
        <w:rPr>
          <w:rFonts w:ascii="Times New Roman" w:hAnsi="Times New Roman" w:cs="Times New Roman"/>
          <w:color w:val="212121"/>
          <w:sz w:val="24"/>
          <w:szCs w:val="24"/>
          <w:shd w:val="clear" w:color="auto" w:fill="FFFFFF"/>
        </w:rPr>
        <w:t>.</w:t>
      </w:r>
      <w:r w:rsidR="00D168AE" w:rsidRPr="007955FF">
        <w:rPr>
          <w:rFonts w:ascii="Times New Roman" w:hAnsi="Times New Roman" w:cs="Times New Roman"/>
          <w:color w:val="212121"/>
          <w:sz w:val="24"/>
          <w:szCs w:val="24"/>
          <w:shd w:val="clear" w:color="auto" w:fill="FFFFFF"/>
        </w:rPr>
        <w:t xml:space="preserve"> This is in agreement with a study conducted by </w:t>
      </w:r>
      <w:r w:rsidR="00256AFE" w:rsidRPr="007955FF">
        <w:rPr>
          <w:rFonts w:ascii="Times New Roman" w:hAnsi="Times New Roman" w:cs="Times New Roman"/>
          <w:color w:val="212121"/>
          <w:sz w:val="24"/>
          <w:szCs w:val="24"/>
          <w:shd w:val="clear" w:color="auto" w:fill="FFFFFF"/>
        </w:rPr>
        <w:t>Anandha et al.</w:t>
      </w:r>
      <w:r w:rsidR="00D168AE" w:rsidRPr="007955FF">
        <w:rPr>
          <w:rFonts w:ascii="Times New Roman" w:hAnsi="Times New Roman" w:cs="Times New Roman"/>
          <w:color w:val="212121"/>
          <w:sz w:val="24"/>
          <w:szCs w:val="24"/>
          <w:shd w:val="clear" w:color="auto" w:fill="FFFFFF"/>
        </w:rPr>
        <w:t xml:space="preserve"> 2014 who carried out a study on the </w:t>
      </w:r>
      <w:r w:rsidR="00D168AE" w:rsidRPr="007955FF">
        <w:rPr>
          <w:rFonts w:ascii="Times New Roman" w:hAnsi="Times New Roman" w:cs="Times New Roman"/>
          <w:color w:val="000000" w:themeColor="text1"/>
          <w:spacing w:val="-2"/>
          <w:sz w:val="24"/>
          <w:szCs w:val="24"/>
        </w:rPr>
        <w:t>Effect of Intensity of Cigarette Smoking on Haematological and Lipid Parameters</w:t>
      </w:r>
      <w:r w:rsidR="00D168AE" w:rsidRPr="007955FF">
        <w:rPr>
          <w:rFonts w:ascii="Times New Roman" w:hAnsi="Times New Roman" w:cs="Times New Roman"/>
          <w:bCs/>
          <w:color w:val="000000" w:themeColor="text1"/>
          <w:spacing w:val="-2"/>
          <w:sz w:val="24"/>
          <w:szCs w:val="24"/>
        </w:rPr>
        <w:t>.</w:t>
      </w:r>
    </w:p>
    <w:p w:rsidR="00842B25" w:rsidRPr="0019703F" w:rsidRDefault="003F7573" w:rsidP="006B3B26">
      <w:pPr>
        <w:pStyle w:val="NormalWeb"/>
        <w:spacing w:line="360" w:lineRule="auto"/>
        <w:jc w:val="both"/>
        <w:rPr>
          <w:b/>
          <w:color w:val="000000" w:themeColor="text1"/>
        </w:rPr>
      </w:pPr>
      <w:bookmarkStart w:id="11" w:name="_Toc377299538"/>
      <w:r w:rsidRPr="0019703F">
        <w:tab/>
      </w:r>
      <w:r w:rsidRPr="0019703F">
        <w:tab/>
      </w:r>
      <w:r w:rsidRPr="0019703F">
        <w:tab/>
      </w:r>
      <w:r w:rsidRPr="0019703F">
        <w:tab/>
      </w:r>
      <w:r w:rsidR="00605E31" w:rsidRPr="0019703F">
        <w:rPr>
          <w:b/>
        </w:rPr>
        <w:t>Conclusion</w:t>
      </w:r>
      <w:bookmarkEnd w:id="11"/>
    </w:p>
    <w:p w:rsidR="00EF7C8B" w:rsidRPr="0019703F" w:rsidRDefault="001F1DA7" w:rsidP="00DA0628">
      <w:pPr>
        <w:spacing w:line="360" w:lineRule="auto"/>
        <w:jc w:val="both"/>
        <w:rPr>
          <w:rFonts w:ascii="Times New Roman" w:hAnsi="Times New Roman" w:cs="Times New Roman"/>
          <w:color w:val="000000" w:themeColor="text1"/>
          <w:sz w:val="24"/>
          <w:szCs w:val="24"/>
        </w:rPr>
      </w:pPr>
      <w:r w:rsidRPr="0019703F">
        <w:rPr>
          <w:rFonts w:ascii="Times New Roman" w:hAnsi="Times New Roman" w:cs="Times New Roman"/>
          <w:sz w:val="24"/>
          <w:szCs w:val="24"/>
        </w:rPr>
        <w:t xml:space="preserve">In </w:t>
      </w:r>
      <w:r w:rsidR="00DA0FE3" w:rsidRPr="0019703F">
        <w:rPr>
          <w:rFonts w:ascii="Times New Roman" w:hAnsi="Times New Roman" w:cs="Times New Roman"/>
          <w:sz w:val="24"/>
          <w:szCs w:val="24"/>
        </w:rPr>
        <w:t>this</w:t>
      </w:r>
      <w:r w:rsidRPr="0019703F">
        <w:rPr>
          <w:rFonts w:ascii="Times New Roman" w:hAnsi="Times New Roman" w:cs="Times New Roman"/>
          <w:sz w:val="24"/>
          <w:szCs w:val="24"/>
        </w:rPr>
        <w:t xml:space="preserve"> study,</w:t>
      </w:r>
      <w:r w:rsidR="00C61C92" w:rsidRPr="0019703F">
        <w:rPr>
          <w:rFonts w:ascii="Times New Roman" w:hAnsi="Times New Roman" w:cs="Times New Roman"/>
          <w:color w:val="000000" w:themeColor="text1"/>
          <w:sz w:val="24"/>
          <w:szCs w:val="24"/>
        </w:rPr>
        <w:t xml:space="preserve"> we can conclude</w:t>
      </w:r>
      <w:r w:rsidR="00601892" w:rsidRPr="0019703F">
        <w:rPr>
          <w:rFonts w:ascii="Times New Roman" w:hAnsi="Times New Roman" w:cs="Times New Roman"/>
          <w:color w:val="000000" w:themeColor="text1"/>
          <w:sz w:val="24"/>
          <w:szCs w:val="24"/>
        </w:rPr>
        <w:t xml:space="preserve"> that continuous cigarette</w:t>
      </w:r>
      <w:r w:rsidR="00E65620" w:rsidRPr="0019703F">
        <w:rPr>
          <w:rFonts w:ascii="Times New Roman" w:hAnsi="Times New Roman" w:cs="Times New Roman"/>
          <w:color w:val="000000" w:themeColor="text1"/>
          <w:sz w:val="24"/>
          <w:szCs w:val="24"/>
        </w:rPr>
        <w:t xml:space="preserve"> smoking increased</w:t>
      </w:r>
      <w:r w:rsidR="003F7573" w:rsidRPr="0019703F">
        <w:rPr>
          <w:rFonts w:ascii="Times New Roman" w:hAnsi="Times New Roman" w:cs="Times New Roman"/>
          <w:color w:val="000000" w:themeColor="text1"/>
          <w:sz w:val="24"/>
          <w:szCs w:val="24"/>
        </w:rPr>
        <w:t xml:space="preserve"> erythrocyte, hemoglobin concentration, hematocrit, </w:t>
      </w:r>
      <w:r w:rsidR="00B13CD9" w:rsidRPr="0019703F">
        <w:rPr>
          <w:rFonts w:ascii="Times New Roman" w:hAnsi="Times New Roman" w:cs="Times New Roman"/>
          <w:color w:val="000000" w:themeColor="text1"/>
          <w:sz w:val="24"/>
          <w:szCs w:val="24"/>
        </w:rPr>
        <w:t xml:space="preserve">leukocyte count and </w:t>
      </w:r>
      <w:r w:rsidR="003F7573" w:rsidRPr="0019703F">
        <w:rPr>
          <w:rFonts w:ascii="Times New Roman" w:hAnsi="Times New Roman" w:cs="Times New Roman"/>
          <w:color w:val="000000" w:themeColor="text1"/>
          <w:sz w:val="24"/>
          <w:szCs w:val="24"/>
        </w:rPr>
        <w:t>mean corpuscular volume and these alterations might be associated with a greater risk for developing atherosclerosis and other associated diseases</w:t>
      </w:r>
    </w:p>
    <w:p w:rsidR="00B63635" w:rsidRPr="0019703F" w:rsidRDefault="00B63635" w:rsidP="003F7573">
      <w:pPr>
        <w:spacing w:line="360" w:lineRule="auto"/>
        <w:jc w:val="both"/>
        <w:rPr>
          <w:rFonts w:ascii="Times New Roman" w:hAnsi="Times New Roman" w:cs="Times New Roman"/>
          <w:color w:val="000000" w:themeColor="text1"/>
          <w:sz w:val="24"/>
          <w:szCs w:val="24"/>
        </w:rPr>
      </w:pPr>
    </w:p>
    <w:p w:rsidR="004B222D" w:rsidRPr="0019703F" w:rsidRDefault="004B222D" w:rsidP="004B222D">
      <w:pPr>
        <w:pStyle w:val="Heading1"/>
        <w:jc w:val="center"/>
        <w:rPr>
          <w:rFonts w:ascii="Times New Roman" w:hAnsi="Times New Roman" w:cs="Times New Roman"/>
          <w:color w:val="000000" w:themeColor="text1"/>
          <w:sz w:val="24"/>
          <w:szCs w:val="24"/>
        </w:rPr>
      </w:pPr>
      <w:r w:rsidRPr="0019703F">
        <w:rPr>
          <w:rFonts w:ascii="Times New Roman" w:eastAsia="Times New Roman" w:hAnsi="Times New Roman" w:cs="Times New Roman"/>
          <w:color w:val="000000" w:themeColor="text1"/>
          <w:sz w:val="24"/>
          <w:szCs w:val="24"/>
        </w:rPr>
        <w:lastRenderedPageBreak/>
        <w:t>Reference</w:t>
      </w:r>
    </w:p>
    <w:p w:rsidR="00693BC6" w:rsidRPr="0019703F" w:rsidRDefault="00693BC6" w:rsidP="004B222D">
      <w:pPr>
        <w:autoSpaceDE w:val="0"/>
        <w:autoSpaceDN w:val="0"/>
        <w:adjustRightInd w:val="0"/>
        <w:spacing w:after="0" w:line="240" w:lineRule="auto"/>
        <w:jc w:val="both"/>
        <w:rPr>
          <w:rFonts w:ascii="Times New Roman" w:hAnsi="Times New Roman" w:cs="Times New Roman"/>
          <w:sz w:val="24"/>
          <w:szCs w:val="24"/>
        </w:rPr>
      </w:pPr>
    </w:p>
    <w:p w:rsidR="007D2154" w:rsidRPr="003D43F1" w:rsidRDefault="008A32C0" w:rsidP="007D2154">
      <w:pPr>
        <w:spacing w:line="360" w:lineRule="auto"/>
        <w:ind w:left="1170" w:hanging="1170"/>
        <w:jc w:val="both"/>
        <w:rPr>
          <w:rFonts w:ascii="Times New Roman" w:hAnsi="Times New Roman" w:cs="Times New Roman"/>
          <w:sz w:val="24"/>
          <w:szCs w:val="24"/>
        </w:rPr>
      </w:pPr>
      <w:r w:rsidRPr="003D43F1">
        <w:rPr>
          <w:rFonts w:ascii="Times New Roman" w:hAnsi="Times New Roman" w:cs="Times New Roman"/>
          <w:bCs/>
          <w:sz w:val="24"/>
          <w:szCs w:val="24"/>
        </w:rPr>
        <w:t>Ajileye AB, Akintoke, T, Fasogbon, S</w:t>
      </w:r>
      <w:r w:rsidR="007D2154" w:rsidRPr="003D43F1">
        <w:rPr>
          <w:rFonts w:ascii="Times New Roman" w:hAnsi="Times New Roman" w:cs="Times New Roman"/>
          <w:bCs/>
          <w:sz w:val="24"/>
          <w:szCs w:val="24"/>
        </w:rPr>
        <w:t xml:space="preserve">A. (2021). </w:t>
      </w:r>
      <w:r w:rsidR="007D2154" w:rsidRPr="003D43F1">
        <w:rPr>
          <w:rFonts w:ascii="Times New Roman" w:hAnsi="Times New Roman" w:cs="Times New Roman"/>
          <w:sz w:val="24"/>
          <w:szCs w:val="24"/>
        </w:rPr>
        <w:t xml:space="preserve">Cytomorphorlogical Analysis of Buccal Mucosa Smears Among Cigarette Smokers in Owo Town, Ondo State, Nigeria. </w:t>
      </w:r>
      <w:r w:rsidR="007D2154" w:rsidRPr="003D43F1">
        <w:rPr>
          <w:rFonts w:ascii="Times New Roman" w:hAnsi="Times New Roman" w:cs="Times New Roman"/>
          <w:iCs/>
          <w:sz w:val="24"/>
          <w:szCs w:val="24"/>
        </w:rPr>
        <w:t>Journal of Experimental Research.</w:t>
      </w:r>
      <w:r w:rsidR="007D2154" w:rsidRPr="003D43F1">
        <w:rPr>
          <w:rFonts w:ascii="Times New Roman" w:hAnsi="Times New Roman" w:cs="Times New Roman"/>
          <w:sz w:val="24"/>
          <w:szCs w:val="24"/>
        </w:rPr>
        <w:t>9(1):7-14.</w:t>
      </w:r>
    </w:p>
    <w:p w:rsidR="007D2154" w:rsidRPr="003D43F1" w:rsidRDefault="009D7859" w:rsidP="007D2154">
      <w:pPr>
        <w:spacing w:line="360" w:lineRule="auto"/>
        <w:ind w:left="1170" w:hanging="1170"/>
        <w:jc w:val="both"/>
        <w:rPr>
          <w:rFonts w:ascii="Times New Roman" w:hAnsi="Times New Roman" w:cs="Times New Roman"/>
          <w:sz w:val="24"/>
          <w:szCs w:val="24"/>
        </w:rPr>
      </w:pPr>
      <w:hyperlink r:id="rId16" w:history="1">
        <w:r w:rsidR="008A32C0" w:rsidRPr="003D43F1">
          <w:rPr>
            <w:rStyle w:val="Hyperlink"/>
            <w:rFonts w:ascii="Times New Roman" w:hAnsi="Times New Roman" w:cs="Times New Roman"/>
            <w:color w:val="000000" w:themeColor="text1"/>
            <w:sz w:val="24"/>
            <w:szCs w:val="24"/>
            <w:u w:val="none"/>
            <w:shd w:val="clear" w:color="auto" w:fill="FFFFFF"/>
          </w:rPr>
          <w:t>Anandha L</w:t>
        </w:r>
        <w:r w:rsidR="007D2154" w:rsidRPr="003D43F1">
          <w:rPr>
            <w:rStyle w:val="Hyperlink"/>
            <w:rFonts w:ascii="Times New Roman" w:hAnsi="Times New Roman" w:cs="Times New Roman"/>
            <w:color w:val="000000" w:themeColor="text1"/>
            <w:sz w:val="24"/>
            <w:szCs w:val="24"/>
            <w:u w:val="none"/>
            <w:shd w:val="clear" w:color="auto" w:fill="FFFFFF"/>
          </w:rPr>
          <w:t>S</w:t>
        </w:r>
      </w:hyperlink>
      <w:r w:rsidR="007D2154" w:rsidRPr="003D43F1">
        <w:rPr>
          <w:rFonts w:ascii="Times New Roman" w:hAnsi="Times New Roman" w:cs="Times New Roman"/>
          <w:color w:val="000000" w:themeColor="text1"/>
          <w:sz w:val="24"/>
          <w:szCs w:val="24"/>
          <w:shd w:val="clear" w:color="auto" w:fill="FFFFFF"/>
        </w:rPr>
        <w:t xml:space="preserve">, </w:t>
      </w:r>
      <w:hyperlink r:id="rId17" w:history="1">
        <w:r w:rsidR="007D2154" w:rsidRPr="003D43F1">
          <w:rPr>
            <w:rStyle w:val="Hyperlink"/>
            <w:rFonts w:ascii="Times New Roman" w:hAnsi="Times New Roman" w:cs="Times New Roman"/>
            <w:color w:val="000000" w:themeColor="text1"/>
            <w:sz w:val="24"/>
            <w:szCs w:val="24"/>
            <w:u w:val="none"/>
            <w:shd w:val="clear" w:color="auto" w:fill="FFFFFF"/>
          </w:rPr>
          <w:t>Anandhi</w:t>
        </w:r>
        <w:r w:rsidR="008A32C0" w:rsidRPr="003D43F1">
          <w:rPr>
            <w:rStyle w:val="Hyperlink"/>
            <w:rFonts w:ascii="Times New Roman" w:hAnsi="Times New Roman" w:cs="Times New Roman"/>
            <w:color w:val="000000" w:themeColor="text1"/>
            <w:sz w:val="24"/>
            <w:szCs w:val="24"/>
            <w:u w:val="none"/>
            <w:shd w:val="clear" w:color="auto" w:fill="FFFFFF"/>
          </w:rPr>
          <w:t xml:space="preserve"> L</w:t>
        </w:r>
      </w:hyperlink>
      <w:r w:rsidR="007D2154" w:rsidRPr="003D43F1">
        <w:rPr>
          <w:rFonts w:ascii="Times New Roman" w:hAnsi="Times New Roman" w:cs="Times New Roman"/>
          <w:color w:val="000000" w:themeColor="text1"/>
          <w:sz w:val="24"/>
          <w:szCs w:val="24"/>
          <w:shd w:val="clear" w:color="auto" w:fill="FFFFFF"/>
        </w:rPr>
        <w:t>,</w:t>
      </w:r>
      <w:r w:rsidR="007E285B">
        <w:rPr>
          <w:rFonts w:ascii="Times New Roman" w:hAnsi="Times New Roman" w:cs="Times New Roman"/>
          <w:color w:val="000000" w:themeColor="text1"/>
          <w:sz w:val="24"/>
          <w:szCs w:val="24"/>
          <w:shd w:val="clear" w:color="auto" w:fill="FFFFFF"/>
        </w:rPr>
        <w:t xml:space="preserve"> </w:t>
      </w:r>
      <w:hyperlink r:id="rId18" w:history="1">
        <w:r w:rsidR="007D2154" w:rsidRPr="003D43F1">
          <w:rPr>
            <w:rStyle w:val="Hyperlink"/>
            <w:rFonts w:ascii="Times New Roman" w:hAnsi="Times New Roman" w:cs="Times New Roman"/>
            <w:color w:val="000000" w:themeColor="text1"/>
            <w:sz w:val="24"/>
            <w:szCs w:val="24"/>
            <w:u w:val="none"/>
            <w:shd w:val="clear" w:color="auto" w:fill="FFFFFF"/>
          </w:rPr>
          <w:t>Ganesh KP</w:t>
        </w:r>
      </w:hyperlink>
      <w:r w:rsidR="007D2154" w:rsidRPr="003D43F1">
        <w:rPr>
          <w:rFonts w:ascii="Times New Roman" w:hAnsi="Times New Roman" w:cs="Times New Roman"/>
          <w:color w:val="000000" w:themeColor="text1"/>
          <w:sz w:val="24"/>
          <w:szCs w:val="24"/>
          <w:shd w:val="clear" w:color="auto" w:fill="FFFFFF"/>
        </w:rPr>
        <w:t>,</w:t>
      </w:r>
      <w:r w:rsidR="007E285B">
        <w:rPr>
          <w:rFonts w:ascii="Times New Roman" w:hAnsi="Times New Roman" w:cs="Times New Roman"/>
          <w:color w:val="000000" w:themeColor="text1"/>
          <w:sz w:val="24"/>
          <w:szCs w:val="24"/>
          <w:shd w:val="clear" w:color="auto" w:fill="FFFFFF"/>
        </w:rPr>
        <w:t xml:space="preserve"> </w:t>
      </w:r>
      <w:hyperlink r:id="rId19" w:history="1">
        <w:r w:rsidR="007D2154" w:rsidRPr="003D43F1">
          <w:rPr>
            <w:rStyle w:val="Hyperlink"/>
            <w:rFonts w:ascii="Times New Roman" w:hAnsi="Times New Roman" w:cs="Times New Roman"/>
            <w:color w:val="000000" w:themeColor="text1"/>
            <w:sz w:val="24"/>
            <w:szCs w:val="24"/>
            <w:u w:val="none"/>
            <w:shd w:val="clear" w:color="auto" w:fill="FFFFFF"/>
          </w:rPr>
          <w:t>Saravanan A</w:t>
        </w:r>
      </w:hyperlink>
      <w:r w:rsidR="007D2154" w:rsidRPr="003D43F1">
        <w:rPr>
          <w:rFonts w:ascii="Times New Roman" w:hAnsi="Times New Roman" w:cs="Times New Roman"/>
          <w:color w:val="000000" w:themeColor="text1"/>
          <w:sz w:val="24"/>
          <w:szCs w:val="24"/>
        </w:rPr>
        <w:t>.</w:t>
      </w:r>
      <w:r w:rsidR="008A32C0" w:rsidRPr="003D43F1">
        <w:rPr>
          <w:rFonts w:ascii="Times New Roman" w:hAnsi="Times New Roman" w:cs="Times New Roman"/>
          <w:color w:val="000000" w:themeColor="text1"/>
          <w:sz w:val="24"/>
          <w:szCs w:val="24"/>
        </w:rPr>
        <w:t xml:space="preserve"> (2014).</w:t>
      </w:r>
      <w:r w:rsidR="007D2154" w:rsidRPr="003D43F1">
        <w:rPr>
          <w:rFonts w:ascii="Times New Roman" w:hAnsi="Times New Roman" w:cs="Times New Roman"/>
          <w:color w:val="000000" w:themeColor="text1"/>
          <w:spacing w:val="-2"/>
          <w:sz w:val="24"/>
          <w:szCs w:val="24"/>
        </w:rPr>
        <w:t>Effect of Intensity of Cigarette Smoking on Haematological and Lipid Parameters</w:t>
      </w:r>
      <w:r w:rsidR="007D2154" w:rsidRPr="003D43F1">
        <w:rPr>
          <w:rFonts w:ascii="Times New Roman" w:hAnsi="Times New Roman" w:cs="Times New Roman"/>
          <w:bCs/>
          <w:color w:val="000000" w:themeColor="text1"/>
          <w:spacing w:val="-2"/>
          <w:sz w:val="24"/>
          <w:szCs w:val="24"/>
        </w:rPr>
        <w:t xml:space="preserve">. </w:t>
      </w:r>
      <w:hyperlink r:id="rId20" w:history="1">
        <w:r w:rsidR="007D2154" w:rsidRPr="003D43F1">
          <w:rPr>
            <w:rStyle w:val="Hyperlink"/>
            <w:rFonts w:ascii="Times New Roman" w:hAnsi="Times New Roman" w:cs="Times New Roman"/>
            <w:color w:val="000000" w:themeColor="text1"/>
            <w:sz w:val="24"/>
            <w:szCs w:val="24"/>
            <w:u w:val="none"/>
          </w:rPr>
          <w:t>J Clin</w:t>
        </w:r>
        <w:r w:rsidR="00842EA8">
          <w:rPr>
            <w:rStyle w:val="Hyperlink"/>
            <w:rFonts w:ascii="Times New Roman" w:hAnsi="Times New Roman" w:cs="Times New Roman"/>
            <w:color w:val="000000" w:themeColor="text1"/>
            <w:sz w:val="24"/>
            <w:szCs w:val="24"/>
            <w:u w:val="none"/>
          </w:rPr>
          <w:t xml:space="preserve"> </w:t>
        </w:r>
        <w:r w:rsidR="007D2154" w:rsidRPr="003D43F1">
          <w:rPr>
            <w:rStyle w:val="Hyperlink"/>
            <w:rFonts w:ascii="Times New Roman" w:hAnsi="Times New Roman" w:cs="Times New Roman"/>
            <w:color w:val="000000" w:themeColor="text1"/>
            <w:sz w:val="24"/>
            <w:szCs w:val="24"/>
            <w:u w:val="none"/>
          </w:rPr>
          <w:t>Diagn Res.</w:t>
        </w:r>
      </w:hyperlink>
      <w:r w:rsidR="007D2154" w:rsidRPr="003D43F1">
        <w:rPr>
          <w:rFonts w:ascii="Times New Roman" w:hAnsi="Times New Roman" w:cs="Times New Roman"/>
          <w:color w:val="000000" w:themeColor="text1"/>
          <w:sz w:val="24"/>
          <w:szCs w:val="24"/>
          <w:shd w:val="clear" w:color="auto" w:fill="FFFFFF"/>
        </w:rPr>
        <w:t>; 8(7): BC11–BC13.</w:t>
      </w:r>
    </w:p>
    <w:p w:rsidR="007D2154" w:rsidRPr="003D43F1" w:rsidRDefault="008A32C0" w:rsidP="007D2154">
      <w:pPr>
        <w:spacing w:line="360" w:lineRule="auto"/>
        <w:ind w:left="1170" w:hanging="1170"/>
        <w:jc w:val="both"/>
        <w:rPr>
          <w:rFonts w:ascii="Times New Roman" w:hAnsi="Times New Roman" w:cs="Times New Roman"/>
          <w:color w:val="000000" w:themeColor="text1"/>
          <w:sz w:val="24"/>
          <w:szCs w:val="24"/>
        </w:rPr>
      </w:pPr>
      <w:r w:rsidRPr="003D43F1">
        <w:rPr>
          <w:rFonts w:ascii="Times New Roman" w:hAnsi="Times New Roman" w:cs="Times New Roman"/>
          <w:sz w:val="24"/>
          <w:szCs w:val="24"/>
        </w:rPr>
        <w:t>Aseel A</w:t>
      </w:r>
      <w:r w:rsidR="007D2154" w:rsidRPr="003D43F1">
        <w:rPr>
          <w:rFonts w:ascii="Times New Roman" w:hAnsi="Times New Roman" w:cs="Times New Roman"/>
          <w:sz w:val="24"/>
          <w:szCs w:val="24"/>
        </w:rPr>
        <w:t>A.</w:t>
      </w:r>
      <w:r w:rsidRPr="003D43F1">
        <w:rPr>
          <w:rFonts w:ascii="Times New Roman" w:hAnsi="Times New Roman" w:cs="Times New Roman"/>
          <w:sz w:val="24"/>
          <w:szCs w:val="24"/>
        </w:rPr>
        <w:t xml:space="preserve"> (</w:t>
      </w:r>
      <w:r w:rsidR="007D2154" w:rsidRPr="003D43F1">
        <w:rPr>
          <w:rFonts w:ascii="Times New Roman" w:hAnsi="Times New Roman" w:cs="Times New Roman"/>
          <w:sz w:val="24"/>
          <w:szCs w:val="24"/>
        </w:rPr>
        <w:t>2008). Effect of cigarette smoking on some heamatological</w:t>
      </w:r>
      <w:r w:rsidR="00842EA8">
        <w:rPr>
          <w:rFonts w:ascii="Times New Roman" w:hAnsi="Times New Roman" w:cs="Times New Roman"/>
          <w:sz w:val="24"/>
          <w:szCs w:val="24"/>
        </w:rPr>
        <w:t xml:space="preserve"> </w:t>
      </w:r>
      <w:r w:rsidR="007D2154" w:rsidRPr="003D43F1">
        <w:rPr>
          <w:rFonts w:ascii="Times New Roman" w:hAnsi="Times New Roman" w:cs="Times New Roman"/>
          <w:sz w:val="24"/>
          <w:szCs w:val="24"/>
        </w:rPr>
        <w:t>&amp; biochemical factors in blood of men with aging. Turk J Biochem. 26(1):56-67.</w:t>
      </w:r>
    </w:p>
    <w:p w:rsidR="007D2154" w:rsidRPr="003D43F1" w:rsidRDefault="008A32C0" w:rsidP="007D2154">
      <w:pPr>
        <w:spacing w:line="360" w:lineRule="auto"/>
        <w:ind w:left="1170" w:hanging="1170"/>
        <w:jc w:val="both"/>
        <w:rPr>
          <w:rFonts w:ascii="Times New Roman" w:hAnsi="Times New Roman" w:cs="Times New Roman"/>
          <w:color w:val="000000" w:themeColor="text1"/>
          <w:sz w:val="24"/>
          <w:szCs w:val="24"/>
        </w:rPr>
      </w:pPr>
      <w:r w:rsidRPr="003D43F1">
        <w:rPr>
          <w:rFonts w:ascii="Times New Roman" w:hAnsi="Times New Roman" w:cs="Times New Roman"/>
          <w:color w:val="000000" w:themeColor="text1"/>
          <w:sz w:val="24"/>
          <w:szCs w:val="24"/>
        </w:rPr>
        <w:t>Asif MKS, Umar Z,</w:t>
      </w:r>
      <w:r w:rsidR="007D2154" w:rsidRPr="003D43F1">
        <w:rPr>
          <w:rFonts w:ascii="Times New Roman" w:hAnsi="Times New Roman" w:cs="Times New Roman"/>
          <w:color w:val="000000" w:themeColor="text1"/>
          <w:sz w:val="24"/>
          <w:szCs w:val="24"/>
        </w:rPr>
        <w:t xml:space="preserve"> Malik A.(2013). Effect </w:t>
      </w:r>
      <w:r w:rsidR="007E285B">
        <w:rPr>
          <w:rFonts w:ascii="Times New Roman" w:hAnsi="Times New Roman" w:cs="Times New Roman"/>
          <w:color w:val="000000" w:themeColor="text1"/>
          <w:sz w:val="24"/>
          <w:szCs w:val="24"/>
        </w:rPr>
        <w:t>of cigarette cigarettes smoking</w:t>
      </w:r>
      <w:r w:rsidR="007D2154" w:rsidRPr="003D43F1">
        <w:rPr>
          <w:rFonts w:ascii="Times New Roman" w:hAnsi="Times New Roman" w:cs="Times New Roman"/>
          <w:color w:val="000000" w:themeColor="text1"/>
          <w:sz w:val="24"/>
          <w:szCs w:val="24"/>
        </w:rPr>
        <w:t xml:space="preserve"> based on haematological parameters: comparison </w:t>
      </w:r>
      <w:r w:rsidR="007E285B">
        <w:rPr>
          <w:rFonts w:ascii="Times New Roman" w:hAnsi="Times New Roman" w:cs="Times New Roman"/>
          <w:color w:val="000000" w:themeColor="text1"/>
          <w:sz w:val="24"/>
          <w:szCs w:val="24"/>
        </w:rPr>
        <w:t>between male cigarettes smokers and non-cigarettes smokers</w:t>
      </w:r>
      <w:r w:rsidR="007D2154" w:rsidRPr="003D43F1">
        <w:rPr>
          <w:rFonts w:ascii="Times New Roman" w:hAnsi="Times New Roman" w:cs="Times New Roman"/>
          <w:color w:val="000000" w:themeColor="text1"/>
          <w:sz w:val="24"/>
          <w:szCs w:val="24"/>
        </w:rPr>
        <w:t>. </w:t>
      </w:r>
      <w:r w:rsidR="007D2154" w:rsidRPr="003D43F1">
        <w:rPr>
          <w:rFonts w:ascii="Times New Roman" w:hAnsi="Times New Roman" w:cs="Times New Roman"/>
          <w:iCs/>
          <w:color w:val="000000" w:themeColor="text1"/>
          <w:sz w:val="24"/>
          <w:szCs w:val="24"/>
        </w:rPr>
        <w:t>T</w:t>
      </w:r>
      <w:r w:rsidRPr="003D43F1">
        <w:rPr>
          <w:rFonts w:ascii="Times New Roman" w:hAnsi="Times New Roman" w:cs="Times New Roman"/>
          <w:iCs/>
          <w:color w:val="000000" w:themeColor="text1"/>
          <w:sz w:val="24"/>
          <w:szCs w:val="24"/>
        </w:rPr>
        <w:t>urkish Journal of Biochemistry.</w:t>
      </w:r>
      <w:r w:rsidR="007D2154" w:rsidRPr="003D43F1">
        <w:rPr>
          <w:rFonts w:ascii="Times New Roman" w:hAnsi="Times New Roman" w:cs="Times New Roman"/>
          <w:color w:val="000000" w:themeColor="text1"/>
          <w:sz w:val="24"/>
          <w:szCs w:val="24"/>
        </w:rPr>
        <w:t>38(1):75–80. </w:t>
      </w:r>
    </w:p>
    <w:p w:rsidR="007D2154" w:rsidRPr="003D43F1" w:rsidRDefault="008A32C0" w:rsidP="007D2154">
      <w:pPr>
        <w:spacing w:line="360" w:lineRule="auto"/>
        <w:ind w:left="1170" w:hanging="1170"/>
        <w:jc w:val="both"/>
        <w:rPr>
          <w:rFonts w:ascii="Times New Roman" w:hAnsi="Times New Roman" w:cs="Times New Roman"/>
          <w:color w:val="000000" w:themeColor="text1"/>
          <w:sz w:val="24"/>
          <w:szCs w:val="24"/>
        </w:rPr>
      </w:pPr>
      <w:r w:rsidRPr="003D43F1">
        <w:rPr>
          <w:rFonts w:ascii="Times New Roman" w:hAnsi="Times New Roman" w:cs="Times New Roman"/>
          <w:color w:val="000000" w:themeColor="text1"/>
          <w:sz w:val="24"/>
          <w:szCs w:val="24"/>
        </w:rPr>
        <w:t>Aula FA, Qadir F</w:t>
      </w:r>
      <w:r w:rsidR="007D2154" w:rsidRPr="003D43F1">
        <w:rPr>
          <w:rFonts w:ascii="Times New Roman" w:hAnsi="Times New Roman" w:cs="Times New Roman"/>
          <w:color w:val="000000" w:themeColor="text1"/>
          <w:sz w:val="24"/>
          <w:szCs w:val="24"/>
        </w:rPr>
        <w:t>A. (2012). Effects of Cigarette Cigar</w:t>
      </w:r>
      <w:r w:rsidRPr="003D43F1">
        <w:rPr>
          <w:rFonts w:ascii="Times New Roman" w:hAnsi="Times New Roman" w:cs="Times New Roman"/>
          <w:color w:val="000000" w:themeColor="text1"/>
          <w:sz w:val="24"/>
          <w:szCs w:val="24"/>
        </w:rPr>
        <w:t>ettes smoking</w:t>
      </w:r>
      <w:r w:rsidR="007D2154" w:rsidRPr="003D43F1">
        <w:rPr>
          <w:rFonts w:ascii="Times New Roman" w:hAnsi="Times New Roman" w:cs="Times New Roman"/>
          <w:color w:val="000000" w:themeColor="text1"/>
          <w:sz w:val="24"/>
          <w:szCs w:val="24"/>
        </w:rPr>
        <w:t xml:space="preserve"> on Some Immunological and Hematological Parameters in Male Cigarettes smokers  in Erbil City. </w:t>
      </w:r>
      <w:r w:rsidR="007D2154" w:rsidRPr="003D43F1">
        <w:rPr>
          <w:rFonts w:ascii="Times New Roman" w:hAnsi="Times New Roman" w:cs="Times New Roman"/>
          <w:iCs/>
          <w:color w:val="000000" w:themeColor="text1"/>
          <w:sz w:val="24"/>
          <w:szCs w:val="24"/>
        </w:rPr>
        <w:t>Jordan Journal of Biological Sciences. </w:t>
      </w:r>
      <w:r w:rsidR="007D2154" w:rsidRPr="003D43F1">
        <w:rPr>
          <w:rFonts w:ascii="Times New Roman" w:hAnsi="Times New Roman" w:cs="Times New Roman"/>
          <w:color w:val="000000" w:themeColor="text1"/>
          <w:sz w:val="24"/>
          <w:szCs w:val="24"/>
        </w:rPr>
        <w:t>6(2):159–166. </w:t>
      </w:r>
    </w:p>
    <w:p w:rsidR="00926ABE" w:rsidRPr="003D43F1" w:rsidRDefault="00926ABE" w:rsidP="00926ABE">
      <w:pPr>
        <w:spacing w:line="360" w:lineRule="auto"/>
        <w:ind w:left="1170" w:hanging="1170"/>
        <w:jc w:val="both"/>
        <w:rPr>
          <w:rFonts w:ascii="Times New Roman" w:hAnsi="Times New Roman" w:cs="Times New Roman"/>
          <w:sz w:val="24"/>
          <w:szCs w:val="24"/>
        </w:rPr>
      </w:pPr>
      <w:r w:rsidRPr="003D43F1">
        <w:rPr>
          <w:rFonts w:ascii="Times New Roman" w:hAnsi="Times New Roman" w:cs="Times New Roman"/>
          <w:sz w:val="24"/>
          <w:szCs w:val="24"/>
        </w:rPr>
        <w:t xml:space="preserve">Blann A D, Kirkpatrick U, Devine C, Naser S and McCollum C N </w:t>
      </w:r>
      <w:r w:rsidR="007E285B">
        <w:rPr>
          <w:rFonts w:ascii="Times New Roman" w:hAnsi="Times New Roman" w:cs="Times New Roman"/>
          <w:sz w:val="24"/>
          <w:szCs w:val="24"/>
        </w:rPr>
        <w:t>(</w:t>
      </w:r>
      <w:r w:rsidRPr="003D43F1">
        <w:rPr>
          <w:rFonts w:ascii="Times New Roman" w:hAnsi="Times New Roman" w:cs="Times New Roman"/>
          <w:sz w:val="24"/>
          <w:szCs w:val="24"/>
        </w:rPr>
        <w:t>1998</w:t>
      </w:r>
      <w:r w:rsidR="007E285B">
        <w:rPr>
          <w:rFonts w:ascii="Times New Roman" w:hAnsi="Times New Roman" w:cs="Times New Roman"/>
          <w:sz w:val="24"/>
          <w:szCs w:val="24"/>
        </w:rPr>
        <w:t>)</w:t>
      </w:r>
      <w:r w:rsidRPr="003D43F1">
        <w:rPr>
          <w:rFonts w:ascii="Times New Roman" w:hAnsi="Times New Roman" w:cs="Times New Roman"/>
          <w:sz w:val="24"/>
          <w:szCs w:val="24"/>
        </w:rPr>
        <w:t>. The influence of acute smoking on leucocytes, platelets and the endothelium. Atherosclerosis. 141: 133-139.</w:t>
      </w:r>
    </w:p>
    <w:p w:rsidR="007D2154" w:rsidRPr="003D43F1" w:rsidRDefault="0090534D" w:rsidP="007D2154">
      <w:pPr>
        <w:autoSpaceDE w:val="0"/>
        <w:autoSpaceDN w:val="0"/>
        <w:adjustRightInd w:val="0"/>
        <w:spacing w:after="0" w:line="240" w:lineRule="auto"/>
        <w:ind w:left="1170" w:hanging="1170"/>
        <w:jc w:val="both"/>
        <w:rPr>
          <w:rFonts w:ascii="Times New Roman" w:hAnsi="Times New Roman" w:cs="Times New Roman"/>
          <w:sz w:val="24"/>
          <w:szCs w:val="24"/>
        </w:rPr>
      </w:pPr>
      <w:r>
        <w:rPr>
          <w:rFonts w:ascii="Times New Roman" w:hAnsi="Times New Roman" w:cs="Times New Roman"/>
          <w:sz w:val="24"/>
          <w:szCs w:val="24"/>
        </w:rPr>
        <w:t>Catherine O, Inge P, Meyer-</w:t>
      </w:r>
      <w:r w:rsidR="007D2154" w:rsidRPr="003D43F1">
        <w:rPr>
          <w:rFonts w:ascii="Times New Roman" w:hAnsi="Times New Roman" w:cs="Times New Roman"/>
          <w:sz w:val="24"/>
          <w:szCs w:val="24"/>
        </w:rPr>
        <w:t>Weitz A.</w:t>
      </w:r>
      <w:r w:rsidR="008A32C0" w:rsidRPr="003D43F1">
        <w:rPr>
          <w:rFonts w:ascii="Times New Roman" w:hAnsi="Times New Roman" w:cs="Times New Roman"/>
          <w:sz w:val="24"/>
          <w:szCs w:val="24"/>
        </w:rPr>
        <w:t xml:space="preserve"> (2016).</w:t>
      </w:r>
      <w:r w:rsidR="007D2154" w:rsidRPr="003D43F1">
        <w:rPr>
          <w:rFonts w:ascii="Times New Roman" w:hAnsi="Times New Roman" w:cs="Times New Roman"/>
          <w:sz w:val="24"/>
          <w:szCs w:val="24"/>
        </w:rPr>
        <w:t xml:space="preserve"> Knowledge of negative effects of cigarette smoking on health and well‑being among southern Nigerian yo</w:t>
      </w:r>
      <w:r w:rsidR="008A32C0" w:rsidRPr="003D43F1">
        <w:rPr>
          <w:rFonts w:ascii="Times New Roman" w:hAnsi="Times New Roman" w:cs="Times New Roman"/>
          <w:sz w:val="24"/>
          <w:szCs w:val="24"/>
        </w:rPr>
        <w:t xml:space="preserve">uth. Int J SocSci Humanity. </w:t>
      </w:r>
      <w:r>
        <w:rPr>
          <w:rFonts w:ascii="Times New Roman" w:hAnsi="Times New Roman" w:cs="Times New Roman"/>
          <w:sz w:val="24"/>
          <w:szCs w:val="24"/>
        </w:rPr>
        <w:t>6:184-</w:t>
      </w:r>
      <w:r w:rsidR="007D2154" w:rsidRPr="003D43F1">
        <w:rPr>
          <w:rFonts w:ascii="Times New Roman" w:hAnsi="Times New Roman" w:cs="Times New Roman"/>
          <w:sz w:val="24"/>
          <w:szCs w:val="24"/>
        </w:rPr>
        <w:t xml:space="preserve">190. </w:t>
      </w:r>
    </w:p>
    <w:p w:rsidR="007D2154" w:rsidRPr="003D43F1" w:rsidRDefault="008A32C0" w:rsidP="007D2154">
      <w:pPr>
        <w:tabs>
          <w:tab w:val="left" w:pos="630"/>
        </w:tabs>
        <w:spacing w:line="360" w:lineRule="auto"/>
        <w:ind w:left="1170" w:hanging="1170"/>
        <w:jc w:val="both"/>
        <w:rPr>
          <w:rFonts w:ascii="Times New Roman" w:hAnsi="Times New Roman" w:cs="Times New Roman"/>
          <w:color w:val="000000" w:themeColor="text1"/>
          <w:sz w:val="24"/>
          <w:szCs w:val="24"/>
        </w:rPr>
      </w:pPr>
      <w:r w:rsidRPr="003D43F1">
        <w:rPr>
          <w:rFonts w:ascii="Times New Roman" w:hAnsi="Times New Roman" w:cs="Times New Roman"/>
          <w:color w:val="000000" w:themeColor="text1"/>
          <w:sz w:val="24"/>
          <w:szCs w:val="24"/>
        </w:rPr>
        <w:t xml:space="preserve">Deutsch V, Lerner-Geva L, Reches A, Boyko V, Limor R, </w:t>
      </w:r>
      <w:r w:rsidR="007D2154" w:rsidRPr="003D43F1">
        <w:rPr>
          <w:rFonts w:ascii="Times New Roman" w:hAnsi="Times New Roman" w:cs="Times New Roman"/>
          <w:color w:val="000000" w:themeColor="text1"/>
          <w:sz w:val="24"/>
          <w:szCs w:val="24"/>
        </w:rPr>
        <w:t>Grisaru D. (2007). Sustained leukocyte count during rising cortisol level. </w:t>
      </w:r>
      <w:r w:rsidR="007D2154" w:rsidRPr="003D43F1">
        <w:rPr>
          <w:rFonts w:ascii="Times New Roman" w:hAnsi="Times New Roman" w:cs="Times New Roman"/>
          <w:iCs/>
          <w:color w:val="000000" w:themeColor="text1"/>
          <w:sz w:val="24"/>
          <w:szCs w:val="24"/>
        </w:rPr>
        <w:t>Acta</w:t>
      </w:r>
      <w:r w:rsidR="0090534D">
        <w:rPr>
          <w:rFonts w:ascii="Times New Roman" w:hAnsi="Times New Roman" w:cs="Times New Roman"/>
          <w:iCs/>
          <w:color w:val="000000" w:themeColor="text1"/>
          <w:sz w:val="24"/>
          <w:szCs w:val="24"/>
        </w:rPr>
        <w:t xml:space="preserve"> </w:t>
      </w:r>
      <w:r w:rsidR="007D2154" w:rsidRPr="003D43F1">
        <w:rPr>
          <w:rFonts w:ascii="Times New Roman" w:hAnsi="Times New Roman" w:cs="Times New Roman"/>
          <w:iCs/>
          <w:color w:val="000000" w:themeColor="text1"/>
          <w:sz w:val="24"/>
          <w:szCs w:val="24"/>
        </w:rPr>
        <w:t>haematologica.</w:t>
      </w:r>
      <w:r w:rsidR="007D2154" w:rsidRPr="003D43F1">
        <w:rPr>
          <w:rFonts w:ascii="Times New Roman" w:hAnsi="Times New Roman" w:cs="Times New Roman"/>
          <w:color w:val="000000" w:themeColor="text1"/>
          <w:sz w:val="24"/>
          <w:szCs w:val="24"/>
        </w:rPr>
        <w:t> 118(2):73–76. </w:t>
      </w:r>
    </w:p>
    <w:p w:rsidR="007D2154" w:rsidRPr="003D43F1" w:rsidRDefault="007D2154" w:rsidP="007D2154">
      <w:pPr>
        <w:autoSpaceDE w:val="0"/>
        <w:autoSpaceDN w:val="0"/>
        <w:adjustRightInd w:val="0"/>
        <w:spacing w:after="0" w:line="240" w:lineRule="auto"/>
        <w:ind w:left="1170" w:hanging="1170"/>
        <w:jc w:val="both"/>
        <w:rPr>
          <w:rFonts w:ascii="Times New Roman" w:hAnsi="Times New Roman" w:cs="Times New Roman"/>
          <w:sz w:val="24"/>
          <w:szCs w:val="24"/>
        </w:rPr>
      </w:pPr>
      <w:r w:rsidRPr="003D43F1">
        <w:rPr>
          <w:rFonts w:ascii="Times New Roman" w:hAnsi="Times New Roman" w:cs="Times New Roman"/>
          <w:sz w:val="24"/>
          <w:szCs w:val="24"/>
        </w:rPr>
        <w:t>Djordjevic MV, Doran KA.</w:t>
      </w:r>
      <w:r w:rsidR="008A32C0" w:rsidRPr="003D43F1">
        <w:rPr>
          <w:rFonts w:ascii="Times New Roman" w:hAnsi="Times New Roman" w:cs="Times New Roman"/>
          <w:sz w:val="24"/>
          <w:szCs w:val="24"/>
        </w:rPr>
        <w:t xml:space="preserve"> (2009).</w:t>
      </w:r>
      <w:r w:rsidRPr="003D43F1">
        <w:rPr>
          <w:rFonts w:ascii="Times New Roman" w:hAnsi="Times New Roman" w:cs="Times New Roman"/>
          <w:sz w:val="24"/>
          <w:szCs w:val="24"/>
        </w:rPr>
        <w:t xml:space="preserve"> Nicotine content and delivery across tobacco pr</w:t>
      </w:r>
      <w:r w:rsidR="008A32C0" w:rsidRPr="003D43F1">
        <w:rPr>
          <w:rFonts w:ascii="Times New Roman" w:hAnsi="Times New Roman" w:cs="Times New Roman"/>
          <w:sz w:val="24"/>
          <w:szCs w:val="24"/>
        </w:rPr>
        <w:t>oducts. Hand</w:t>
      </w:r>
      <w:r w:rsidR="007955FF">
        <w:rPr>
          <w:rFonts w:ascii="Times New Roman" w:hAnsi="Times New Roman" w:cs="Times New Roman"/>
          <w:sz w:val="24"/>
          <w:szCs w:val="24"/>
        </w:rPr>
        <w:t xml:space="preserve"> </w:t>
      </w:r>
      <w:r w:rsidR="008A32C0" w:rsidRPr="003D43F1">
        <w:rPr>
          <w:rFonts w:ascii="Times New Roman" w:hAnsi="Times New Roman" w:cs="Times New Roman"/>
          <w:sz w:val="24"/>
          <w:szCs w:val="24"/>
        </w:rPr>
        <w:t>b</w:t>
      </w:r>
      <w:r w:rsidR="007955FF">
        <w:rPr>
          <w:rFonts w:ascii="Times New Roman" w:hAnsi="Times New Roman" w:cs="Times New Roman"/>
          <w:sz w:val="24"/>
          <w:szCs w:val="24"/>
        </w:rPr>
        <w:t xml:space="preserve">. </w:t>
      </w:r>
      <w:r w:rsidR="008A32C0" w:rsidRPr="003D43F1">
        <w:rPr>
          <w:rFonts w:ascii="Times New Roman" w:hAnsi="Times New Roman" w:cs="Times New Roman"/>
          <w:sz w:val="24"/>
          <w:szCs w:val="24"/>
        </w:rPr>
        <w:t>Exp</w:t>
      </w:r>
      <w:r w:rsidR="007955FF">
        <w:rPr>
          <w:rFonts w:ascii="Times New Roman" w:hAnsi="Times New Roman" w:cs="Times New Roman"/>
          <w:sz w:val="24"/>
          <w:szCs w:val="24"/>
        </w:rPr>
        <w:t xml:space="preserve"> </w:t>
      </w:r>
      <w:r w:rsidR="008A32C0" w:rsidRPr="003D43F1">
        <w:rPr>
          <w:rFonts w:ascii="Times New Roman" w:hAnsi="Times New Roman" w:cs="Times New Roman"/>
          <w:sz w:val="24"/>
          <w:szCs w:val="24"/>
        </w:rPr>
        <w:t xml:space="preserve">Pharmacol. </w:t>
      </w:r>
      <w:r w:rsidRPr="003D43F1">
        <w:rPr>
          <w:rFonts w:ascii="Times New Roman" w:hAnsi="Times New Roman" w:cs="Times New Roman"/>
          <w:sz w:val="24"/>
          <w:szCs w:val="24"/>
        </w:rPr>
        <w:t xml:space="preserve">61-82. </w:t>
      </w:r>
    </w:p>
    <w:p w:rsidR="007D2154" w:rsidRPr="003D43F1" w:rsidRDefault="008A32C0" w:rsidP="007D2154">
      <w:pPr>
        <w:spacing w:line="360" w:lineRule="auto"/>
        <w:ind w:left="1260" w:hanging="1260"/>
        <w:jc w:val="both"/>
        <w:rPr>
          <w:rFonts w:ascii="Times New Roman" w:hAnsi="Times New Roman" w:cs="Times New Roman"/>
          <w:color w:val="000000" w:themeColor="text1"/>
          <w:sz w:val="24"/>
          <w:szCs w:val="24"/>
        </w:rPr>
      </w:pPr>
      <w:r w:rsidRPr="003D43F1">
        <w:rPr>
          <w:rFonts w:ascii="Times New Roman" w:hAnsi="Times New Roman" w:cs="Times New Roman"/>
          <w:sz w:val="24"/>
          <w:szCs w:val="24"/>
        </w:rPr>
        <w:t>Elfrieke D, Van T, Petra H</w:t>
      </w:r>
      <w:r w:rsidR="007D2154" w:rsidRPr="003D43F1">
        <w:rPr>
          <w:rFonts w:ascii="Times New Roman" w:hAnsi="Times New Roman" w:cs="Times New Roman"/>
          <w:sz w:val="24"/>
          <w:szCs w:val="24"/>
        </w:rPr>
        <w:t>M. (2002). Quitting Smoking May Restore Hematological Characteristics within Five Years. N .J. I. of Publi</w:t>
      </w:r>
      <w:r w:rsidR="007955FF">
        <w:rPr>
          <w:rFonts w:ascii="Times New Roman" w:hAnsi="Times New Roman" w:cs="Times New Roman"/>
          <w:sz w:val="24"/>
          <w:szCs w:val="24"/>
        </w:rPr>
        <w:t>c Health and Environment. 12( 6</w:t>
      </w:r>
      <w:r w:rsidR="007D2154" w:rsidRPr="003D43F1">
        <w:rPr>
          <w:rFonts w:ascii="Times New Roman" w:hAnsi="Times New Roman" w:cs="Times New Roman"/>
          <w:sz w:val="24"/>
          <w:szCs w:val="24"/>
        </w:rPr>
        <w:t>): 378–388.</w:t>
      </w:r>
    </w:p>
    <w:p w:rsidR="007D2154" w:rsidRPr="003D43F1" w:rsidRDefault="008A32C0" w:rsidP="007D2154">
      <w:pPr>
        <w:spacing w:line="360" w:lineRule="auto"/>
        <w:ind w:left="1260" w:hanging="1260"/>
        <w:jc w:val="both"/>
        <w:rPr>
          <w:rFonts w:ascii="Times New Roman" w:hAnsi="Times New Roman" w:cs="Times New Roman"/>
          <w:bCs/>
          <w:color w:val="000000" w:themeColor="text1"/>
          <w:sz w:val="24"/>
          <w:szCs w:val="24"/>
        </w:rPr>
      </w:pPr>
      <w:r w:rsidRPr="003D43F1">
        <w:rPr>
          <w:rFonts w:ascii="Times New Roman" w:hAnsi="Times New Roman" w:cs="Times New Roman"/>
          <w:sz w:val="24"/>
          <w:szCs w:val="24"/>
        </w:rPr>
        <w:lastRenderedPageBreak/>
        <w:t>Farhang AA,</w:t>
      </w:r>
      <w:r w:rsidR="007955FF">
        <w:rPr>
          <w:rFonts w:ascii="Times New Roman" w:hAnsi="Times New Roman" w:cs="Times New Roman"/>
          <w:sz w:val="24"/>
          <w:szCs w:val="24"/>
        </w:rPr>
        <w:t xml:space="preserve"> </w:t>
      </w:r>
      <w:r w:rsidR="007D2154" w:rsidRPr="003D43F1">
        <w:rPr>
          <w:rFonts w:ascii="Times New Roman" w:hAnsi="Times New Roman" w:cs="Times New Roman"/>
          <w:sz w:val="24"/>
          <w:szCs w:val="24"/>
        </w:rPr>
        <w:t>Fikry A.</w:t>
      </w:r>
      <w:r w:rsidR="00B9629F" w:rsidRPr="003D43F1">
        <w:rPr>
          <w:rFonts w:ascii="Times New Roman" w:hAnsi="Times New Roman" w:cs="Times New Roman"/>
          <w:sz w:val="24"/>
          <w:szCs w:val="24"/>
        </w:rPr>
        <w:t xml:space="preserve"> (2013).</w:t>
      </w:r>
      <w:r w:rsidR="007955FF">
        <w:rPr>
          <w:rFonts w:ascii="Times New Roman" w:hAnsi="Times New Roman" w:cs="Times New Roman"/>
          <w:sz w:val="24"/>
          <w:szCs w:val="24"/>
        </w:rPr>
        <w:t xml:space="preserve"> </w:t>
      </w:r>
      <w:r w:rsidR="007D2154" w:rsidRPr="003D43F1">
        <w:rPr>
          <w:rFonts w:ascii="Times New Roman" w:hAnsi="Times New Roman" w:cs="Times New Roman"/>
          <w:sz w:val="24"/>
          <w:szCs w:val="24"/>
        </w:rPr>
        <w:t>Qadir Effects of Cigarette Smoking on Some Immunological and Hematological Parameters in Male Smokers in Erbil City Jordan Jour</w:t>
      </w:r>
      <w:r w:rsidR="00B9629F" w:rsidRPr="003D43F1">
        <w:rPr>
          <w:rFonts w:ascii="Times New Roman" w:hAnsi="Times New Roman" w:cs="Times New Roman"/>
          <w:sz w:val="24"/>
          <w:szCs w:val="24"/>
        </w:rPr>
        <w:t>nal of Biological Sciences.</w:t>
      </w:r>
      <w:r w:rsidR="007D2154" w:rsidRPr="003D43F1">
        <w:rPr>
          <w:rFonts w:ascii="Times New Roman" w:hAnsi="Times New Roman" w:cs="Times New Roman"/>
          <w:sz w:val="24"/>
          <w:szCs w:val="24"/>
        </w:rPr>
        <w:t xml:space="preserve"> 6(2)</w:t>
      </w:r>
      <w:r w:rsidR="00B9629F" w:rsidRPr="003D43F1">
        <w:rPr>
          <w:rFonts w:ascii="Times New Roman" w:hAnsi="Times New Roman" w:cs="Times New Roman"/>
          <w:sz w:val="24"/>
          <w:szCs w:val="24"/>
        </w:rPr>
        <w:t>:</w:t>
      </w:r>
      <w:r w:rsidR="007D2154" w:rsidRPr="003D43F1">
        <w:rPr>
          <w:rFonts w:ascii="Times New Roman" w:hAnsi="Times New Roman" w:cs="Times New Roman"/>
          <w:sz w:val="24"/>
          <w:szCs w:val="24"/>
        </w:rPr>
        <w:t xml:space="preserve"> 159 - 166</w:t>
      </w:r>
    </w:p>
    <w:p w:rsidR="007D2154" w:rsidRPr="003D43F1" w:rsidRDefault="009D7859" w:rsidP="00926ABE">
      <w:pPr>
        <w:pStyle w:val="Heading1"/>
        <w:shd w:val="clear" w:color="auto" w:fill="FFFFFF"/>
        <w:spacing w:before="400" w:after="200" w:line="450" w:lineRule="atLeast"/>
        <w:ind w:left="1260" w:hanging="1260"/>
        <w:jc w:val="both"/>
        <w:rPr>
          <w:rFonts w:ascii="Times New Roman" w:hAnsi="Times New Roman" w:cs="Times New Roman"/>
          <w:b w:val="0"/>
          <w:color w:val="000000" w:themeColor="text1"/>
          <w:sz w:val="24"/>
          <w:szCs w:val="24"/>
        </w:rPr>
      </w:pPr>
      <w:hyperlink r:id="rId21" w:history="1">
        <w:r w:rsidR="007D2154" w:rsidRPr="003D43F1">
          <w:rPr>
            <w:rStyle w:val="Hyperlink"/>
            <w:rFonts w:ascii="Times New Roman" w:hAnsi="Times New Roman" w:cs="Times New Roman"/>
            <w:b w:val="0"/>
            <w:color w:val="000000" w:themeColor="text1"/>
            <w:sz w:val="24"/>
            <w:szCs w:val="24"/>
            <w:u w:val="none"/>
            <w:shd w:val="clear" w:color="auto" w:fill="FFFFFF"/>
          </w:rPr>
          <w:t>Gossett</w:t>
        </w:r>
      </w:hyperlink>
      <w:r w:rsidR="007D2154" w:rsidRPr="003D43F1">
        <w:rPr>
          <w:rFonts w:ascii="Times New Roman" w:hAnsi="Times New Roman" w:cs="Times New Roman"/>
          <w:b w:val="0"/>
          <w:color w:val="000000" w:themeColor="text1"/>
          <w:sz w:val="24"/>
          <w:szCs w:val="24"/>
        </w:rPr>
        <w:t xml:space="preserve"> LK</w:t>
      </w:r>
      <w:r w:rsidR="007D2154" w:rsidRPr="003D43F1">
        <w:rPr>
          <w:rFonts w:ascii="Times New Roman" w:hAnsi="Times New Roman" w:cs="Times New Roman"/>
          <w:b w:val="0"/>
          <w:color w:val="000000" w:themeColor="text1"/>
          <w:sz w:val="24"/>
          <w:szCs w:val="24"/>
          <w:shd w:val="clear" w:color="auto" w:fill="FFFFFF"/>
        </w:rPr>
        <w:t>, </w:t>
      </w:r>
      <w:hyperlink r:id="rId22" w:history="1">
        <w:r w:rsidR="007D2154" w:rsidRPr="003D43F1">
          <w:rPr>
            <w:rStyle w:val="Hyperlink"/>
            <w:rFonts w:ascii="Times New Roman" w:hAnsi="Times New Roman" w:cs="Times New Roman"/>
            <w:b w:val="0"/>
            <w:color w:val="000000" w:themeColor="text1"/>
            <w:sz w:val="24"/>
            <w:szCs w:val="24"/>
            <w:u w:val="none"/>
            <w:shd w:val="clear" w:color="auto" w:fill="FFFFFF"/>
          </w:rPr>
          <w:t>Johnson</w:t>
        </w:r>
      </w:hyperlink>
      <w:r w:rsidR="007D2154" w:rsidRPr="003D43F1">
        <w:rPr>
          <w:rFonts w:ascii="Times New Roman" w:hAnsi="Times New Roman" w:cs="Times New Roman"/>
          <w:b w:val="0"/>
          <w:color w:val="000000" w:themeColor="text1"/>
          <w:sz w:val="24"/>
          <w:szCs w:val="24"/>
        </w:rPr>
        <w:t xml:space="preserve"> HM</w:t>
      </w:r>
      <w:r w:rsidR="007D2154" w:rsidRPr="003D43F1">
        <w:rPr>
          <w:rFonts w:ascii="Times New Roman" w:hAnsi="Times New Roman" w:cs="Times New Roman"/>
          <w:b w:val="0"/>
          <w:color w:val="000000" w:themeColor="text1"/>
          <w:sz w:val="24"/>
          <w:szCs w:val="24"/>
          <w:shd w:val="clear" w:color="auto" w:fill="FFFFFF"/>
        </w:rPr>
        <w:t>, </w:t>
      </w:r>
      <w:hyperlink r:id="rId23" w:history="1">
        <w:r w:rsidR="007D2154" w:rsidRPr="003D43F1">
          <w:rPr>
            <w:rStyle w:val="Hyperlink"/>
            <w:rFonts w:ascii="Times New Roman" w:hAnsi="Times New Roman" w:cs="Times New Roman"/>
            <w:b w:val="0"/>
            <w:color w:val="000000" w:themeColor="text1"/>
            <w:sz w:val="24"/>
            <w:szCs w:val="24"/>
            <w:u w:val="none"/>
            <w:shd w:val="clear" w:color="auto" w:fill="FFFFFF"/>
          </w:rPr>
          <w:t>Piper</w:t>
        </w:r>
      </w:hyperlink>
      <w:r w:rsidR="007D2154" w:rsidRPr="003D43F1">
        <w:rPr>
          <w:rFonts w:ascii="Times New Roman" w:hAnsi="Times New Roman" w:cs="Times New Roman"/>
          <w:b w:val="0"/>
          <w:color w:val="000000" w:themeColor="text1"/>
          <w:sz w:val="24"/>
          <w:szCs w:val="24"/>
        </w:rPr>
        <w:t xml:space="preserve"> ME</w:t>
      </w:r>
      <w:r w:rsidR="007D2154" w:rsidRPr="003D43F1">
        <w:rPr>
          <w:rFonts w:ascii="Times New Roman" w:hAnsi="Times New Roman" w:cs="Times New Roman"/>
          <w:b w:val="0"/>
          <w:color w:val="000000" w:themeColor="text1"/>
          <w:sz w:val="24"/>
          <w:szCs w:val="24"/>
          <w:shd w:val="clear" w:color="auto" w:fill="FFFFFF"/>
        </w:rPr>
        <w:t>, </w:t>
      </w:r>
      <w:hyperlink r:id="rId24" w:history="1">
        <w:r w:rsidR="007D2154" w:rsidRPr="003D43F1">
          <w:rPr>
            <w:rStyle w:val="Hyperlink"/>
            <w:rFonts w:ascii="Times New Roman" w:hAnsi="Times New Roman" w:cs="Times New Roman"/>
            <w:b w:val="0"/>
            <w:color w:val="000000" w:themeColor="text1"/>
            <w:sz w:val="24"/>
            <w:szCs w:val="24"/>
            <w:u w:val="none"/>
            <w:shd w:val="clear" w:color="auto" w:fill="FFFFFF"/>
          </w:rPr>
          <w:t>Fiore</w:t>
        </w:r>
      </w:hyperlink>
      <w:r w:rsidR="007D2154" w:rsidRPr="003D43F1">
        <w:rPr>
          <w:rFonts w:ascii="Times New Roman" w:hAnsi="Times New Roman" w:cs="Times New Roman"/>
          <w:b w:val="0"/>
          <w:color w:val="000000" w:themeColor="text1"/>
          <w:sz w:val="24"/>
          <w:szCs w:val="24"/>
        </w:rPr>
        <w:t xml:space="preserve"> MC</w:t>
      </w:r>
      <w:r w:rsidR="007D2154" w:rsidRPr="003D43F1">
        <w:rPr>
          <w:rFonts w:ascii="Times New Roman" w:hAnsi="Times New Roman" w:cs="Times New Roman"/>
          <w:b w:val="0"/>
          <w:color w:val="000000" w:themeColor="text1"/>
          <w:sz w:val="24"/>
          <w:szCs w:val="24"/>
          <w:shd w:val="clear" w:color="auto" w:fill="FFFFFF"/>
        </w:rPr>
        <w:t>, </w:t>
      </w:r>
      <w:hyperlink r:id="rId25" w:history="1">
        <w:r w:rsidR="007D2154" w:rsidRPr="003D43F1">
          <w:rPr>
            <w:rStyle w:val="Hyperlink"/>
            <w:rFonts w:ascii="Times New Roman" w:hAnsi="Times New Roman" w:cs="Times New Roman"/>
            <w:b w:val="0"/>
            <w:color w:val="000000" w:themeColor="text1"/>
            <w:sz w:val="24"/>
            <w:szCs w:val="24"/>
            <w:u w:val="none"/>
            <w:shd w:val="clear" w:color="auto" w:fill="FFFFFF"/>
          </w:rPr>
          <w:t>Baker</w:t>
        </w:r>
      </w:hyperlink>
      <w:r w:rsidR="007D2154" w:rsidRPr="003D43F1">
        <w:rPr>
          <w:rFonts w:ascii="Times New Roman" w:hAnsi="Times New Roman" w:cs="Times New Roman"/>
          <w:b w:val="0"/>
          <w:color w:val="000000" w:themeColor="text1"/>
          <w:sz w:val="24"/>
          <w:szCs w:val="24"/>
        </w:rPr>
        <w:t xml:space="preserve"> TB</w:t>
      </w:r>
      <w:r w:rsidR="007D2154" w:rsidRPr="003D43F1">
        <w:rPr>
          <w:rFonts w:ascii="Times New Roman" w:hAnsi="Times New Roman" w:cs="Times New Roman"/>
          <w:b w:val="0"/>
          <w:color w:val="000000" w:themeColor="text1"/>
          <w:sz w:val="24"/>
          <w:szCs w:val="24"/>
          <w:shd w:val="clear" w:color="auto" w:fill="FFFFFF"/>
        </w:rPr>
        <w:t>, </w:t>
      </w:r>
      <w:hyperlink r:id="rId26" w:history="1">
        <w:r w:rsidR="007D2154" w:rsidRPr="003D43F1">
          <w:rPr>
            <w:rStyle w:val="Hyperlink"/>
            <w:rFonts w:ascii="Times New Roman" w:hAnsi="Times New Roman" w:cs="Times New Roman"/>
            <w:b w:val="0"/>
            <w:color w:val="000000" w:themeColor="text1"/>
            <w:sz w:val="24"/>
            <w:szCs w:val="24"/>
            <w:u w:val="none"/>
            <w:shd w:val="clear" w:color="auto" w:fill="FFFFFF"/>
          </w:rPr>
          <w:t>Stein</w:t>
        </w:r>
      </w:hyperlink>
      <w:r w:rsidR="007D2154" w:rsidRPr="003D43F1">
        <w:rPr>
          <w:rFonts w:ascii="Times New Roman" w:hAnsi="Times New Roman" w:cs="Times New Roman"/>
          <w:b w:val="0"/>
          <w:color w:val="000000" w:themeColor="text1"/>
          <w:sz w:val="24"/>
          <w:szCs w:val="24"/>
        </w:rPr>
        <w:t xml:space="preserve"> JH</w:t>
      </w:r>
      <w:r w:rsidR="007D2154" w:rsidRPr="003D43F1">
        <w:rPr>
          <w:rFonts w:ascii="Times New Roman" w:hAnsi="Times New Roman" w:cs="Times New Roman"/>
          <w:b w:val="0"/>
          <w:color w:val="000000" w:themeColor="text1"/>
          <w:sz w:val="24"/>
          <w:szCs w:val="24"/>
          <w:shd w:val="clear" w:color="auto" w:fill="FFFFFF"/>
        </w:rPr>
        <w:t xml:space="preserve">, </w:t>
      </w:r>
      <w:r w:rsidR="00B9629F" w:rsidRPr="003D43F1">
        <w:rPr>
          <w:rFonts w:ascii="Times New Roman" w:hAnsi="Times New Roman" w:cs="Times New Roman"/>
          <w:b w:val="0"/>
          <w:color w:val="000000" w:themeColor="text1"/>
          <w:sz w:val="24"/>
          <w:szCs w:val="24"/>
          <w:shd w:val="clear" w:color="auto" w:fill="FFFFFF"/>
        </w:rPr>
        <w:t xml:space="preserve">(2009). </w:t>
      </w:r>
      <w:r w:rsidR="007D2154" w:rsidRPr="003D43F1">
        <w:rPr>
          <w:rFonts w:ascii="Times New Roman" w:hAnsi="Times New Roman" w:cs="Times New Roman"/>
          <w:b w:val="0"/>
          <w:bCs w:val="0"/>
          <w:color w:val="000000" w:themeColor="text1"/>
          <w:spacing w:val="-2"/>
          <w:sz w:val="24"/>
          <w:szCs w:val="24"/>
        </w:rPr>
        <w:t xml:space="preserve">Smoking Intensity and Lipoprotein Abnormalities in Active Smokers. </w:t>
      </w:r>
      <w:hyperlink r:id="rId27" w:tgtFrame="_blank" w:history="1">
        <w:r w:rsidR="00B9629F" w:rsidRPr="003D43F1">
          <w:rPr>
            <w:rStyle w:val="Hyperlink"/>
            <w:rFonts w:ascii="Times New Roman" w:hAnsi="Times New Roman" w:cs="Times New Roman"/>
            <w:b w:val="0"/>
            <w:color w:val="000000" w:themeColor="text1"/>
            <w:sz w:val="24"/>
            <w:szCs w:val="24"/>
            <w:u w:val="none"/>
            <w:shd w:val="clear" w:color="auto" w:fill="FFFFFF"/>
          </w:rPr>
          <w:t>J Clin</w:t>
        </w:r>
        <w:r w:rsidR="007955FF">
          <w:rPr>
            <w:rStyle w:val="Hyperlink"/>
            <w:rFonts w:ascii="Times New Roman" w:hAnsi="Times New Roman" w:cs="Times New Roman"/>
            <w:b w:val="0"/>
            <w:color w:val="000000" w:themeColor="text1"/>
            <w:sz w:val="24"/>
            <w:szCs w:val="24"/>
            <w:u w:val="none"/>
            <w:shd w:val="clear" w:color="auto" w:fill="FFFFFF"/>
          </w:rPr>
          <w:t xml:space="preserve"> </w:t>
        </w:r>
        <w:r w:rsidR="00B9629F" w:rsidRPr="003D43F1">
          <w:rPr>
            <w:rStyle w:val="Hyperlink"/>
            <w:rFonts w:ascii="Times New Roman" w:hAnsi="Times New Roman" w:cs="Times New Roman"/>
            <w:b w:val="0"/>
            <w:color w:val="000000" w:themeColor="text1"/>
            <w:sz w:val="24"/>
            <w:szCs w:val="24"/>
            <w:u w:val="none"/>
            <w:shd w:val="clear" w:color="auto" w:fill="FFFFFF"/>
          </w:rPr>
          <w:t>Lipidol.</w:t>
        </w:r>
        <w:r w:rsidR="007D2154" w:rsidRPr="003D43F1">
          <w:rPr>
            <w:rStyle w:val="Hyperlink"/>
            <w:rFonts w:ascii="Times New Roman" w:hAnsi="Times New Roman" w:cs="Times New Roman"/>
            <w:b w:val="0"/>
            <w:color w:val="000000" w:themeColor="text1"/>
            <w:sz w:val="24"/>
            <w:szCs w:val="24"/>
            <w:u w:val="none"/>
            <w:shd w:val="clear" w:color="auto" w:fill="FFFFFF"/>
          </w:rPr>
          <w:t xml:space="preserve"> 3(6): 372–378.</w:t>
        </w:r>
      </w:hyperlink>
    </w:p>
    <w:p w:rsidR="007D2154" w:rsidRPr="003D43F1" w:rsidRDefault="007D2154" w:rsidP="007D2154">
      <w:pPr>
        <w:autoSpaceDE w:val="0"/>
        <w:autoSpaceDN w:val="0"/>
        <w:adjustRightInd w:val="0"/>
        <w:spacing w:after="0" w:line="240" w:lineRule="auto"/>
        <w:ind w:left="1260" w:hanging="1260"/>
        <w:jc w:val="both"/>
        <w:rPr>
          <w:rFonts w:ascii="Times New Roman" w:hAnsi="Times New Roman" w:cs="Times New Roman"/>
          <w:sz w:val="24"/>
          <w:szCs w:val="24"/>
        </w:rPr>
      </w:pPr>
      <w:r w:rsidRPr="003D43F1">
        <w:rPr>
          <w:rFonts w:ascii="Times New Roman" w:hAnsi="Times New Roman" w:cs="Times New Roman"/>
          <w:sz w:val="24"/>
          <w:szCs w:val="24"/>
        </w:rPr>
        <w:t>Hajek P, Etter JF, Benowitz N, Eissenberg T, McRobbie H.</w:t>
      </w:r>
      <w:r w:rsidR="00B9629F" w:rsidRPr="003D43F1">
        <w:rPr>
          <w:rFonts w:ascii="Times New Roman" w:hAnsi="Times New Roman" w:cs="Times New Roman"/>
          <w:sz w:val="24"/>
          <w:szCs w:val="24"/>
        </w:rPr>
        <w:t xml:space="preserve"> (2014).</w:t>
      </w:r>
      <w:r w:rsidRPr="003D43F1">
        <w:rPr>
          <w:rFonts w:ascii="Times New Roman" w:hAnsi="Times New Roman" w:cs="Times New Roman"/>
          <w:sz w:val="24"/>
          <w:szCs w:val="24"/>
        </w:rPr>
        <w:t xml:space="preserve"> Electronic cigarettes: Review of use, content, safety, effects on smokers and potential for harm and benefit. Addiction</w:t>
      </w:r>
      <w:r w:rsidR="00B9629F" w:rsidRPr="003D43F1">
        <w:rPr>
          <w:rFonts w:ascii="Times New Roman" w:hAnsi="Times New Roman" w:cs="Times New Roman"/>
          <w:sz w:val="24"/>
          <w:szCs w:val="24"/>
        </w:rPr>
        <w:t xml:space="preserve">. </w:t>
      </w:r>
      <w:r w:rsidRPr="003D43F1">
        <w:rPr>
          <w:rFonts w:ascii="Times New Roman" w:hAnsi="Times New Roman" w:cs="Times New Roman"/>
          <w:sz w:val="24"/>
          <w:szCs w:val="24"/>
        </w:rPr>
        <w:t>109:1801-10.</w:t>
      </w:r>
    </w:p>
    <w:p w:rsidR="007D2154" w:rsidRPr="003D43F1" w:rsidRDefault="007D2154" w:rsidP="007D2154">
      <w:pPr>
        <w:tabs>
          <w:tab w:val="left" w:pos="630"/>
        </w:tabs>
        <w:spacing w:line="360" w:lineRule="auto"/>
        <w:ind w:left="1170" w:hanging="1170"/>
        <w:jc w:val="both"/>
        <w:rPr>
          <w:rFonts w:ascii="Times New Roman" w:hAnsi="Times New Roman" w:cs="Times New Roman"/>
          <w:iCs/>
          <w:color w:val="000000" w:themeColor="text1"/>
          <w:sz w:val="24"/>
          <w:szCs w:val="24"/>
        </w:rPr>
      </w:pPr>
      <w:r w:rsidRPr="003D43F1">
        <w:rPr>
          <w:rFonts w:ascii="Times New Roman" w:hAnsi="Times New Roman" w:cs="Times New Roman"/>
          <w:color w:val="000000" w:themeColor="text1"/>
          <w:sz w:val="24"/>
          <w:szCs w:val="24"/>
        </w:rPr>
        <w:t>Inal B, Hacibekiroglu T, Cavus B, Musaoglu Z, Demir H, Karadag B. (2014) Effects of cigarettes smoking  on healthy young men’s hematologic parameters. </w:t>
      </w:r>
      <w:r w:rsidRPr="003D43F1">
        <w:rPr>
          <w:rFonts w:ascii="Times New Roman" w:hAnsi="Times New Roman" w:cs="Times New Roman"/>
          <w:iCs/>
          <w:color w:val="000000" w:themeColor="text1"/>
          <w:sz w:val="24"/>
          <w:szCs w:val="24"/>
        </w:rPr>
        <w:t>Northern clinics of Istanbul p 45</w:t>
      </w:r>
    </w:p>
    <w:p w:rsidR="007D2154" w:rsidRPr="003D43F1" w:rsidRDefault="007D2154" w:rsidP="007D2154">
      <w:pPr>
        <w:tabs>
          <w:tab w:val="left" w:pos="630"/>
        </w:tabs>
        <w:spacing w:line="360" w:lineRule="auto"/>
        <w:ind w:left="1170" w:hanging="1170"/>
        <w:jc w:val="both"/>
        <w:rPr>
          <w:rFonts w:ascii="Times New Roman" w:hAnsi="Times New Roman" w:cs="Times New Roman"/>
          <w:color w:val="000000" w:themeColor="text1"/>
          <w:sz w:val="24"/>
          <w:szCs w:val="24"/>
        </w:rPr>
      </w:pPr>
      <w:r w:rsidRPr="003D43F1">
        <w:rPr>
          <w:rFonts w:ascii="Times New Roman" w:hAnsi="Times New Roman" w:cs="Times New Roman"/>
          <w:color w:val="000000" w:themeColor="text1"/>
          <w:sz w:val="24"/>
          <w:szCs w:val="24"/>
        </w:rPr>
        <w:t xml:space="preserve"> Jena </w:t>
      </w:r>
      <w:r w:rsidR="00B9629F" w:rsidRPr="003D43F1">
        <w:rPr>
          <w:rFonts w:ascii="Times New Roman" w:hAnsi="Times New Roman" w:cs="Times New Roman"/>
          <w:color w:val="000000" w:themeColor="text1"/>
          <w:sz w:val="24"/>
          <w:szCs w:val="24"/>
        </w:rPr>
        <w:t>SK, Purohit KC, Misra AK. (2013</w:t>
      </w:r>
      <w:r w:rsidRPr="003D43F1">
        <w:rPr>
          <w:rFonts w:ascii="Times New Roman" w:hAnsi="Times New Roman" w:cs="Times New Roman"/>
          <w:color w:val="000000" w:themeColor="text1"/>
          <w:sz w:val="24"/>
          <w:szCs w:val="24"/>
        </w:rPr>
        <w:t>)</w:t>
      </w:r>
      <w:r w:rsidR="00B9629F" w:rsidRPr="003D43F1">
        <w:rPr>
          <w:rFonts w:ascii="Times New Roman" w:hAnsi="Times New Roman" w:cs="Times New Roman"/>
          <w:color w:val="000000" w:themeColor="text1"/>
          <w:sz w:val="24"/>
          <w:szCs w:val="24"/>
        </w:rPr>
        <w:t xml:space="preserve">. </w:t>
      </w:r>
      <w:r w:rsidRPr="003D43F1">
        <w:rPr>
          <w:rFonts w:ascii="Times New Roman" w:hAnsi="Times New Roman" w:cs="Times New Roman"/>
          <w:color w:val="000000" w:themeColor="text1"/>
          <w:sz w:val="24"/>
          <w:szCs w:val="24"/>
        </w:rPr>
        <w:t>Effect of Chrnoic</w:t>
      </w:r>
      <w:r w:rsidR="007955FF">
        <w:rPr>
          <w:rFonts w:ascii="Times New Roman" w:hAnsi="Times New Roman" w:cs="Times New Roman"/>
          <w:color w:val="000000" w:themeColor="text1"/>
          <w:sz w:val="24"/>
          <w:szCs w:val="24"/>
        </w:rPr>
        <w:t xml:space="preserve"> </w:t>
      </w:r>
      <w:r w:rsidRPr="003D43F1">
        <w:rPr>
          <w:rFonts w:ascii="Times New Roman" w:hAnsi="Times New Roman" w:cs="Times New Roman"/>
          <w:color w:val="000000" w:themeColor="text1"/>
          <w:sz w:val="24"/>
          <w:szCs w:val="24"/>
        </w:rPr>
        <w:t>Cigarettes smoking  on Hematological Parameteres. </w:t>
      </w:r>
      <w:r w:rsidRPr="003D43F1">
        <w:rPr>
          <w:rFonts w:ascii="Times New Roman" w:hAnsi="Times New Roman" w:cs="Times New Roman"/>
          <w:iCs/>
          <w:color w:val="000000" w:themeColor="text1"/>
          <w:sz w:val="24"/>
          <w:szCs w:val="24"/>
        </w:rPr>
        <w:t>International Journal of Current Research.</w:t>
      </w:r>
      <w:r w:rsidRPr="003D43F1">
        <w:rPr>
          <w:rFonts w:ascii="Times New Roman" w:hAnsi="Times New Roman" w:cs="Times New Roman"/>
          <w:i/>
          <w:iCs/>
          <w:color w:val="000000" w:themeColor="text1"/>
          <w:sz w:val="24"/>
          <w:szCs w:val="24"/>
        </w:rPr>
        <w:t> </w:t>
      </w:r>
      <w:r w:rsidRPr="003D43F1">
        <w:rPr>
          <w:rFonts w:ascii="Times New Roman" w:hAnsi="Times New Roman" w:cs="Times New Roman"/>
          <w:color w:val="000000" w:themeColor="text1"/>
          <w:sz w:val="24"/>
          <w:szCs w:val="24"/>
        </w:rPr>
        <w:t>5(2):279–</w:t>
      </w:r>
      <w:r w:rsidR="00B9629F" w:rsidRPr="003D43F1">
        <w:rPr>
          <w:rFonts w:ascii="Times New Roman" w:hAnsi="Times New Roman" w:cs="Times New Roman"/>
          <w:color w:val="000000" w:themeColor="text1"/>
          <w:sz w:val="24"/>
          <w:szCs w:val="24"/>
        </w:rPr>
        <w:t>2</w:t>
      </w:r>
      <w:r w:rsidRPr="003D43F1">
        <w:rPr>
          <w:rFonts w:ascii="Times New Roman" w:hAnsi="Times New Roman" w:cs="Times New Roman"/>
          <w:color w:val="000000" w:themeColor="text1"/>
          <w:sz w:val="24"/>
          <w:szCs w:val="24"/>
        </w:rPr>
        <w:t>82. </w:t>
      </w:r>
    </w:p>
    <w:p w:rsidR="007D2154" w:rsidRPr="003D43F1" w:rsidRDefault="007D2154" w:rsidP="007D2154">
      <w:pPr>
        <w:spacing w:line="360" w:lineRule="auto"/>
        <w:ind w:left="1170" w:hanging="1170"/>
        <w:jc w:val="both"/>
        <w:rPr>
          <w:rFonts w:ascii="Times New Roman" w:hAnsi="Times New Roman" w:cs="Times New Roman"/>
          <w:sz w:val="24"/>
          <w:szCs w:val="24"/>
        </w:rPr>
      </w:pPr>
      <w:r w:rsidRPr="003D43F1">
        <w:rPr>
          <w:rFonts w:ascii="Times New Roman" w:hAnsi="Times New Roman" w:cs="Times New Roman"/>
          <w:sz w:val="24"/>
          <w:szCs w:val="24"/>
        </w:rPr>
        <w:t xml:space="preserve">Lakshmi AS, Lakshmanan A, Kumar GP, Saravanan A. </w:t>
      </w:r>
      <w:r w:rsidR="00B9629F" w:rsidRPr="003D43F1">
        <w:rPr>
          <w:rFonts w:ascii="Times New Roman" w:hAnsi="Times New Roman" w:cs="Times New Roman"/>
          <w:sz w:val="24"/>
          <w:szCs w:val="24"/>
        </w:rPr>
        <w:t xml:space="preserve">(2014). </w:t>
      </w:r>
      <w:r w:rsidRPr="003D43F1">
        <w:rPr>
          <w:rFonts w:ascii="Times New Roman" w:hAnsi="Times New Roman" w:cs="Times New Roman"/>
          <w:sz w:val="24"/>
          <w:szCs w:val="24"/>
        </w:rPr>
        <w:t>Effect of In-tensity of Cigarette Smoking on Hematological and Lipid Parameters.</w:t>
      </w:r>
      <w:r w:rsidR="007955FF">
        <w:rPr>
          <w:rFonts w:ascii="Times New Roman" w:hAnsi="Times New Roman" w:cs="Times New Roman"/>
          <w:sz w:val="24"/>
          <w:szCs w:val="24"/>
        </w:rPr>
        <w:t xml:space="preserve"> </w:t>
      </w:r>
      <w:r w:rsidRPr="003D43F1">
        <w:rPr>
          <w:rFonts w:ascii="Times New Roman" w:hAnsi="Times New Roman" w:cs="Times New Roman"/>
          <w:sz w:val="24"/>
          <w:szCs w:val="24"/>
        </w:rPr>
        <w:t>J</w:t>
      </w:r>
      <w:r w:rsidR="007955FF">
        <w:rPr>
          <w:rFonts w:ascii="Times New Roman" w:hAnsi="Times New Roman" w:cs="Times New Roman"/>
          <w:sz w:val="24"/>
          <w:szCs w:val="24"/>
        </w:rPr>
        <w:t xml:space="preserve"> </w:t>
      </w:r>
      <w:r w:rsidRPr="003D43F1">
        <w:rPr>
          <w:rFonts w:ascii="Times New Roman" w:hAnsi="Times New Roman" w:cs="Times New Roman"/>
          <w:sz w:val="24"/>
          <w:szCs w:val="24"/>
        </w:rPr>
        <w:t>Clin</w:t>
      </w:r>
      <w:r w:rsidR="007955FF">
        <w:rPr>
          <w:rFonts w:ascii="Times New Roman" w:hAnsi="Times New Roman" w:cs="Times New Roman"/>
          <w:sz w:val="24"/>
          <w:szCs w:val="24"/>
        </w:rPr>
        <w:t xml:space="preserve"> </w:t>
      </w:r>
      <w:r w:rsidRPr="003D43F1">
        <w:rPr>
          <w:rFonts w:ascii="Times New Roman" w:hAnsi="Times New Roman" w:cs="Times New Roman"/>
          <w:sz w:val="24"/>
          <w:szCs w:val="24"/>
        </w:rPr>
        <w:t>Diagn Res.</w:t>
      </w:r>
      <w:r w:rsidR="007955FF">
        <w:rPr>
          <w:rFonts w:ascii="Times New Roman" w:hAnsi="Times New Roman" w:cs="Times New Roman"/>
          <w:sz w:val="24"/>
          <w:szCs w:val="24"/>
        </w:rPr>
        <w:t xml:space="preserve"> </w:t>
      </w:r>
      <w:r w:rsidRPr="003D43F1">
        <w:rPr>
          <w:rFonts w:ascii="Times New Roman" w:hAnsi="Times New Roman" w:cs="Times New Roman"/>
          <w:sz w:val="24"/>
          <w:szCs w:val="24"/>
        </w:rPr>
        <w:t>8(7):11–</w:t>
      </w:r>
      <w:r w:rsidR="00B9629F" w:rsidRPr="003D43F1">
        <w:rPr>
          <w:rFonts w:ascii="Times New Roman" w:hAnsi="Times New Roman" w:cs="Times New Roman"/>
          <w:sz w:val="24"/>
          <w:szCs w:val="24"/>
        </w:rPr>
        <w:t>1</w:t>
      </w:r>
      <w:r w:rsidRPr="003D43F1">
        <w:rPr>
          <w:rFonts w:ascii="Times New Roman" w:hAnsi="Times New Roman" w:cs="Times New Roman"/>
          <w:sz w:val="24"/>
          <w:szCs w:val="24"/>
        </w:rPr>
        <w:t>3.</w:t>
      </w:r>
    </w:p>
    <w:p w:rsidR="007D2154" w:rsidRPr="003D43F1" w:rsidRDefault="007D2154" w:rsidP="00926ABE">
      <w:pPr>
        <w:ind w:left="1170" w:hanging="1170"/>
        <w:jc w:val="both"/>
        <w:rPr>
          <w:rFonts w:ascii="Times New Roman" w:hAnsi="Times New Roman" w:cs="Times New Roman"/>
          <w:sz w:val="24"/>
          <w:szCs w:val="24"/>
        </w:rPr>
      </w:pPr>
      <w:r w:rsidRPr="003D43F1">
        <w:rPr>
          <w:rFonts w:ascii="Times New Roman" w:hAnsi="Times New Roman" w:cs="Times New Roman"/>
          <w:sz w:val="24"/>
          <w:szCs w:val="24"/>
          <w:shd w:val="clear" w:color="auto" w:fill="FFFFFF"/>
        </w:rPr>
        <w:t>Maja M, </w:t>
      </w:r>
      <w:hyperlink r:id="rId28" w:history="1">
        <w:r w:rsidRPr="003D43F1">
          <w:rPr>
            <w:rStyle w:val="Hyperlink"/>
            <w:rFonts w:ascii="Times New Roman" w:hAnsi="Times New Roman" w:cs="Times New Roman"/>
            <w:color w:val="auto"/>
            <w:sz w:val="24"/>
            <w:szCs w:val="24"/>
            <w:u w:val="none"/>
            <w:shd w:val="clear" w:color="auto" w:fill="FFFFFF"/>
          </w:rPr>
          <w:t>Besim P</w:t>
        </w:r>
      </w:hyperlink>
      <w:r w:rsidRPr="003D43F1">
        <w:rPr>
          <w:rFonts w:ascii="Times New Roman" w:hAnsi="Times New Roman" w:cs="Times New Roman"/>
          <w:sz w:val="24"/>
          <w:szCs w:val="24"/>
          <w:shd w:val="clear" w:color="auto" w:fill="FFFFFF"/>
        </w:rPr>
        <w:t>, Tamer B, Tanja D, Sabina S, Selma S, Amar G, Ajla H, Adlija C.</w:t>
      </w:r>
      <w:r w:rsidR="00B9629F" w:rsidRPr="003D43F1">
        <w:rPr>
          <w:rFonts w:ascii="Times New Roman" w:hAnsi="Times New Roman" w:cs="Times New Roman"/>
          <w:sz w:val="24"/>
          <w:szCs w:val="24"/>
          <w:shd w:val="clear" w:color="auto" w:fill="FFFFFF"/>
        </w:rPr>
        <w:t xml:space="preserve"> (2017).</w:t>
      </w:r>
      <w:r w:rsidRPr="003D43F1">
        <w:rPr>
          <w:rFonts w:ascii="Times New Roman" w:hAnsi="Times New Roman" w:cs="Times New Roman"/>
          <w:bCs/>
          <w:spacing w:val="-2"/>
          <w:sz w:val="24"/>
          <w:szCs w:val="24"/>
        </w:rPr>
        <w:t xml:space="preserve">Effect of Cigarette Smoking on Haematological Parameters in Healthy Population </w:t>
      </w:r>
      <w:hyperlink r:id="rId29" w:history="1">
        <w:r w:rsidRPr="003D43F1">
          <w:rPr>
            <w:rStyle w:val="Hyperlink"/>
            <w:rFonts w:ascii="Times New Roman" w:hAnsi="Times New Roman" w:cs="Times New Roman"/>
            <w:color w:val="auto"/>
            <w:sz w:val="24"/>
            <w:szCs w:val="24"/>
            <w:u w:val="none"/>
          </w:rPr>
          <w:t>Med Arch.</w:t>
        </w:r>
      </w:hyperlink>
      <w:r w:rsidRPr="003D43F1">
        <w:rPr>
          <w:rFonts w:ascii="Times New Roman" w:hAnsi="Times New Roman" w:cs="Times New Roman"/>
          <w:sz w:val="24"/>
          <w:szCs w:val="24"/>
          <w:shd w:val="clear" w:color="auto" w:fill="FFFFFF"/>
        </w:rPr>
        <w:t xml:space="preserve"> 71(2): 132–136.</w:t>
      </w:r>
    </w:p>
    <w:p w:rsidR="007D2154" w:rsidRPr="003D43F1" w:rsidRDefault="007D2154" w:rsidP="007D2154">
      <w:pPr>
        <w:spacing w:line="360" w:lineRule="auto"/>
        <w:ind w:left="1260" w:hanging="1260"/>
        <w:jc w:val="both"/>
        <w:rPr>
          <w:rFonts w:ascii="Times New Roman" w:hAnsi="Times New Roman" w:cs="Times New Roman"/>
          <w:sz w:val="24"/>
          <w:szCs w:val="24"/>
          <w:shd w:val="clear" w:color="auto" w:fill="FFFFFF"/>
        </w:rPr>
      </w:pPr>
      <w:r w:rsidRPr="003D43F1">
        <w:rPr>
          <w:rFonts w:ascii="Times New Roman" w:hAnsi="Times New Roman" w:cs="Times New Roman"/>
          <w:sz w:val="24"/>
          <w:szCs w:val="24"/>
          <w:shd w:val="clear" w:color="auto" w:fill="FFFFFF"/>
        </w:rPr>
        <w:t>Mufarah MA, Alharbi NO, Aqeeli AY, Bokhedher RF, Mohsen Z.</w:t>
      </w:r>
      <w:r w:rsidR="00B9629F" w:rsidRPr="003D43F1">
        <w:rPr>
          <w:rFonts w:ascii="Times New Roman" w:hAnsi="Times New Roman" w:cs="Times New Roman"/>
          <w:sz w:val="24"/>
          <w:szCs w:val="24"/>
          <w:shd w:val="clear" w:color="auto" w:fill="FFFFFF"/>
        </w:rPr>
        <w:t xml:space="preserve"> (2022).</w:t>
      </w:r>
      <w:r w:rsidRPr="003D43F1">
        <w:rPr>
          <w:rFonts w:ascii="Times New Roman" w:hAnsi="Times New Roman" w:cs="Times New Roman"/>
          <w:sz w:val="24"/>
          <w:szCs w:val="24"/>
          <w:shd w:val="clear" w:color="auto" w:fill="FFFFFF"/>
        </w:rPr>
        <w:t xml:space="preserve"> Consequence of smoking on hematological parameters in apparently healthymedical students International Journal of Medical Microbiology and Tropical Diseases</w:t>
      </w:r>
      <w:r w:rsidR="00B9629F" w:rsidRPr="003D43F1">
        <w:rPr>
          <w:rFonts w:ascii="Times New Roman" w:hAnsi="Times New Roman" w:cs="Times New Roman"/>
          <w:sz w:val="24"/>
          <w:szCs w:val="24"/>
          <w:shd w:val="clear" w:color="auto" w:fill="FFFFFF"/>
        </w:rPr>
        <w:t xml:space="preserve">. </w:t>
      </w:r>
      <w:r w:rsidRPr="003D43F1">
        <w:rPr>
          <w:rFonts w:ascii="Times New Roman" w:hAnsi="Times New Roman" w:cs="Times New Roman"/>
          <w:sz w:val="24"/>
          <w:szCs w:val="24"/>
          <w:shd w:val="clear" w:color="auto" w:fill="FFFFFF"/>
        </w:rPr>
        <w:t>8(4):288–293.</w:t>
      </w:r>
    </w:p>
    <w:p w:rsidR="007D2154" w:rsidRPr="003D43F1" w:rsidRDefault="00B9629F" w:rsidP="007D2154">
      <w:pPr>
        <w:spacing w:line="360" w:lineRule="auto"/>
        <w:ind w:left="1260" w:hanging="1260"/>
        <w:jc w:val="both"/>
        <w:rPr>
          <w:rFonts w:ascii="Times New Roman" w:hAnsi="Times New Roman" w:cs="Times New Roman"/>
          <w:sz w:val="24"/>
          <w:szCs w:val="24"/>
          <w:shd w:val="clear" w:color="auto" w:fill="FFFFFF"/>
        </w:rPr>
      </w:pPr>
      <w:r w:rsidRPr="003D43F1">
        <w:rPr>
          <w:rFonts w:ascii="Times New Roman" w:hAnsi="Times New Roman" w:cs="Times New Roman"/>
          <w:sz w:val="24"/>
          <w:szCs w:val="24"/>
        </w:rPr>
        <w:t>Muhammad A, Sajjad K, Zubaida U, Arif</w:t>
      </w:r>
      <w:r w:rsidR="007D2154" w:rsidRPr="003D43F1">
        <w:rPr>
          <w:rFonts w:ascii="Times New Roman" w:hAnsi="Times New Roman" w:cs="Times New Roman"/>
          <w:sz w:val="24"/>
          <w:szCs w:val="24"/>
        </w:rPr>
        <w:t xml:space="preserve"> M</w:t>
      </w:r>
      <w:r w:rsidRPr="003D43F1">
        <w:rPr>
          <w:rFonts w:ascii="Times New Roman" w:hAnsi="Times New Roman" w:cs="Times New Roman"/>
          <w:sz w:val="24"/>
          <w:szCs w:val="24"/>
        </w:rPr>
        <w:t>.</w:t>
      </w:r>
      <w:r w:rsidR="007D2154" w:rsidRPr="003D43F1">
        <w:rPr>
          <w:rFonts w:ascii="Times New Roman" w:hAnsi="Times New Roman" w:cs="Times New Roman"/>
          <w:sz w:val="24"/>
          <w:szCs w:val="24"/>
        </w:rPr>
        <w:t xml:space="preserve"> (2013). Effect of cigarette smoking based on hematological parameters: comparison betwee</w:t>
      </w:r>
      <w:r w:rsidRPr="003D43F1">
        <w:rPr>
          <w:rFonts w:ascii="Times New Roman" w:hAnsi="Times New Roman" w:cs="Times New Roman"/>
          <w:sz w:val="24"/>
          <w:szCs w:val="24"/>
        </w:rPr>
        <w:t xml:space="preserve">n male smokers and nonsmokers. Turkey </w:t>
      </w:r>
      <w:r w:rsidR="007D2154" w:rsidRPr="003D43F1">
        <w:rPr>
          <w:rFonts w:ascii="Times New Roman" w:hAnsi="Times New Roman" w:cs="Times New Roman"/>
          <w:sz w:val="24"/>
          <w:szCs w:val="24"/>
        </w:rPr>
        <w:t xml:space="preserve">J biochem. 38 (1): 75–80. </w:t>
      </w:r>
    </w:p>
    <w:p w:rsidR="007D2154" w:rsidRPr="003D43F1" w:rsidRDefault="007D2154" w:rsidP="007D2154">
      <w:pPr>
        <w:tabs>
          <w:tab w:val="left" w:pos="630"/>
        </w:tabs>
        <w:spacing w:line="360" w:lineRule="auto"/>
        <w:ind w:left="1170" w:hanging="1170"/>
        <w:jc w:val="both"/>
        <w:rPr>
          <w:rFonts w:ascii="Times New Roman" w:hAnsi="Times New Roman" w:cs="Times New Roman"/>
          <w:color w:val="000000" w:themeColor="text1"/>
          <w:sz w:val="24"/>
          <w:szCs w:val="24"/>
        </w:rPr>
      </w:pPr>
      <w:r w:rsidRPr="003D43F1">
        <w:rPr>
          <w:rFonts w:ascii="Times New Roman" w:hAnsi="Times New Roman" w:cs="Times New Roman"/>
          <w:color w:val="000000" w:themeColor="text1"/>
          <w:sz w:val="24"/>
          <w:szCs w:val="24"/>
        </w:rPr>
        <w:lastRenderedPageBreak/>
        <w:t> Nadia MM, Shamseldein HA, Sara AS. (2015)</w:t>
      </w:r>
      <w:r w:rsidR="00B9629F" w:rsidRPr="003D43F1">
        <w:rPr>
          <w:rFonts w:ascii="Times New Roman" w:hAnsi="Times New Roman" w:cs="Times New Roman"/>
          <w:color w:val="000000" w:themeColor="text1"/>
          <w:sz w:val="24"/>
          <w:szCs w:val="24"/>
        </w:rPr>
        <w:t>.</w:t>
      </w:r>
      <w:r w:rsidRPr="003D43F1">
        <w:rPr>
          <w:rFonts w:ascii="Times New Roman" w:hAnsi="Times New Roman" w:cs="Times New Roman"/>
          <w:color w:val="000000" w:themeColor="text1"/>
          <w:sz w:val="24"/>
          <w:szCs w:val="24"/>
        </w:rPr>
        <w:t xml:space="preserve"> Effects of Cigarette and Shisha Cigarettes smoking on Hematological Parameters: An analytic case-control study. </w:t>
      </w:r>
      <w:r w:rsidRPr="003D43F1">
        <w:rPr>
          <w:rFonts w:ascii="Times New Roman" w:hAnsi="Times New Roman" w:cs="Times New Roman"/>
          <w:iCs/>
          <w:color w:val="000000" w:themeColor="text1"/>
          <w:sz w:val="24"/>
          <w:szCs w:val="24"/>
        </w:rPr>
        <w:t>International Multi</w:t>
      </w:r>
      <w:r w:rsidR="007955FF">
        <w:rPr>
          <w:rFonts w:ascii="Times New Roman" w:hAnsi="Times New Roman" w:cs="Times New Roman"/>
          <w:iCs/>
          <w:color w:val="000000" w:themeColor="text1"/>
          <w:sz w:val="24"/>
          <w:szCs w:val="24"/>
        </w:rPr>
        <w:t>-</w:t>
      </w:r>
      <w:r w:rsidRPr="003D43F1">
        <w:rPr>
          <w:rFonts w:ascii="Times New Roman" w:hAnsi="Times New Roman" w:cs="Times New Roman"/>
          <w:iCs/>
          <w:color w:val="000000" w:themeColor="text1"/>
          <w:sz w:val="24"/>
          <w:szCs w:val="24"/>
        </w:rPr>
        <w:t>speciality Journal of Health.</w:t>
      </w:r>
      <w:r w:rsidRPr="003D43F1">
        <w:rPr>
          <w:rFonts w:ascii="Times New Roman" w:hAnsi="Times New Roman" w:cs="Times New Roman"/>
          <w:i/>
          <w:iCs/>
          <w:color w:val="000000" w:themeColor="text1"/>
          <w:sz w:val="24"/>
          <w:szCs w:val="24"/>
        </w:rPr>
        <w:t> </w:t>
      </w:r>
      <w:r w:rsidRPr="003D43F1">
        <w:rPr>
          <w:rFonts w:ascii="Times New Roman" w:hAnsi="Times New Roman" w:cs="Times New Roman"/>
          <w:color w:val="000000" w:themeColor="text1"/>
          <w:sz w:val="24"/>
          <w:szCs w:val="24"/>
        </w:rPr>
        <w:t>1(10):44–51. </w:t>
      </w:r>
    </w:p>
    <w:p w:rsidR="0031380F" w:rsidRPr="003D43F1" w:rsidRDefault="0031380F" w:rsidP="0031380F">
      <w:pPr>
        <w:autoSpaceDE w:val="0"/>
        <w:autoSpaceDN w:val="0"/>
        <w:adjustRightInd w:val="0"/>
        <w:spacing w:after="0" w:line="360" w:lineRule="auto"/>
        <w:ind w:left="1170" w:hanging="1170"/>
        <w:rPr>
          <w:rFonts w:ascii="Times New Roman" w:eastAsia="TimesNewRomanPSMT" w:hAnsi="Times New Roman" w:cs="Times New Roman"/>
          <w:sz w:val="24"/>
          <w:szCs w:val="24"/>
        </w:rPr>
      </w:pPr>
      <w:r w:rsidRPr="003D43F1">
        <w:rPr>
          <w:rFonts w:ascii="Times New Roman" w:eastAsia="TimesNewRomanPSMT" w:hAnsi="Times New Roman" w:cs="Times New Roman"/>
          <w:sz w:val="24"/>
          <w:szCs w:val="24"/>
        </w:rPr>
        <w:t>Naing L, Winn T, Rusli BN. Practical issues in calculating sample size for prevalence studies. Arch Orofac</w:t>
      </w:r>
      <w:r w:rsidR="007955FF">
        <w:rPr>
          <w:rFonts w:ascii="Times New Roman" w:eastAsia="TimesNewRomanPSMT" w:hAnsi="Times New Roman" w:cs="Times New Roman"/>
          <w:sz w:val="24"/>
          <w:szCs w:val="24"/>
        </w:rPr>
        <w:t xml:space="preserve"> </w:t>
      </w:r>
      <w:r w:rsidRPr="003D43F1">
        <w:rPr>
          <w:rFonts w:ascii="Times New Roman" w:eastAsia="TimesNewRomanPSMT" w:hAnsi="Times New Roman" w:cs="Times New Roman"/>
          <w:sz w:val="24"/>
          <w:szCs w:val="24"/>
        </w:rPr>
        <w:t>Sci 2006;</w:t>
      </w:r>
      <w:r w:rsidR="007955FF">
        <w:rPr>
          <w:rFonts w:ascii="Times New Roman" w:eastAsia="TimesNewRomanPSMT" w:hAnsi="Times New Roman" w:cs="Times New Roman"/>
          <w:sz w:val="24"/>
          <w:szCs w:val="24"/>
        </w:rPr>
        <w:t xml:space="preserve"> </w:t>
      </w:r>
      <w:r w:rsidRPr="003D43F1">
        <w:rPr>
          <w:rFonts w:ascii="Times New Roman" w:eastAsia="TimesNewRomanPSMT" w:hAnsi="Times New Roman" w:cs="Times New Roman"/>
          <w:sz w:val="24"/>
          <w:szCs w:val="24"/>
        </w:rPr>
        <w:t>2:9-14.</w:t>
      </w:r>
    </w:p>
    <w:p w:rsidR="007D2154" w:rsidRPr="003D43F1" w:rsidRDefault="007D2154" w:rsidP="007D2154">
      <w:pPr>
        <w:shd w:val="clear" w:color="auto" w:fill="FFFFFF"/>
        <w:tabs>
          <w:tab w:val="left" w:pos="630"/>
        </w:tabs>
        <w:spacing w:before="100" w:beforeAutospacing="1" w:after="100" w:afterAutospacing="1" w:line="360" w:lineRule="auto"/>
        <w:ind w:left="1170" w:hanging="1170"/>
        <w:jc w:val="both"/>
        <w:rPr>
          <w:rFonts w:ascii="Times New Roman" w:eastAsia="Times New Roman" w:hAnsi="Times New Roman" w:cs="Times New Roman"/>
          <w:iCs/>
          <w:color w:val="000000" w:themeColor="text1"/>
          <w:sz w:val="24"/>
          <w:szCs w:val="24"/>
        </w:rPr>
      </w:pPr>
      <w:r w:rsidRPr="003D43F1">
        <w:rPr>
          <w:rFonts w:ascii="Times New Roman" w:eastAsia="Times New Roman" w:hAnsi="Times New Roman" w:cs="Times New Roman"/>
          <w:iCs/>
          <w:color w:val="000000" w:themeColor="text1"/>
          <w:sz w:val="24"/>
          <w:szCs w:val="24"/>
        </w:rPr>
        <w:t>Neal L. (2010). </w:t>
      </w:r>
      <w:hyperlink r:id="rId30" w:history="1">
        <w:r w:rsidRPr="003D43F1">
          <w:rPr>
            <w:rFonts w:ascii="Times New Roman" w:eastAsia="Times New Roman" w:hAnsi="Times New Roman" w:cs="Times New Roman"/>
            <w:iCs/>
            <w:color w:val="000000" w:themeColor="text1"/>
            <w:sz w:val="24"/>
            <w:szCs w:val="24"/>
          </w:rPr>
          <w:t>"Nicotine Addiction"</w:t>
        </w:r>
      </w:hyperlink>
      <w:r w:rsidRPr="003D43F1">
        <w:rPr>
          <w:rFonts w:ascii="Times New Roman" w:eastAsia="Times New Roman" w:hAnsi="Times New Roman" w:cs="Times New Roman"/>
          <w:iCs/>
          <w:color w:val="000000" w:themeColor="text1"/>
          <w:sz w:val="24"/>
          <w:szCs w:val="24"/>
        </w:rPr>
        <w:t>. The New England Journal of Medicine. </w:t>
      </w:r>
      <w:r w:rsidRPr="003D43F1">
        <w:rPr>
          <w:rFonts w:ascii="Times New Roman" w:eastAsia="Times New Roman" w:hAnsi="Times New Roman" w:cs="Times New Roman"/>
          <w:bCs/>
          <w:iCs/>
          <w:color w:val="000000" w:themeColor="text1"/>
          <w:sz w:val="24"/>
          <w:szCs w:val="24"/>
        </w:rPr>
        <w:t>362</w:t>
      </w:r>
      <w:r w:rsidRPr="003D43F1">
        <w:rPr>
          <w:rFonts w:ascii="Times New Roman" w:eastAsia="Times New Roman" w:hAnsi="Times New Roman" w:cs="Times New Roman"/>
          <w:iCs/>
          <w:color w:val="000000" w:themeColor="text1"/>
          <w:sz w:val="24"/>
          <w:szCs w:val="24"/>
        </w:rPr>
        <w:t>(24):2295–2303. </w:t>
      </w:r>
    </w:p>
    <w:p w:rsidR="007D2154" w:rsidRPr="0019703F" w:rsidRDefault="007D2154" w:rsidP="007D2154">
      <w:pPr>
        <w:pStyle w:val="Default"/>
        <w:spacing w:after="240" w:line="360" w:lineRule="auto"/>
        <w:ind w:left="1170" w:hanging="1170"/>
        <w:jc w:val="both"/>
        <w:rPr>
          <w:color w:val="1E1915"/>
        </w:rPr>
      </w:pPr>
      <w:r w:rsidRPr="0019703F">
        <w:rPr>
          <w:color w:val="1E1915"/>
        </w:rPr>
        <w:t xml:space="preserve">Ochei J, Kolhatkar A. (2000). Medical Laboratory Science. Theory and Practice. Tata Mcgraw-Hill Publishing Company Limited: New Delhi. 2nd Edition. </w:t>
      </w:r>
      <w:r w:rsidR="00B9629F" w:rsidRPr="0019703F">
        <w:rPr>
          <w:color w:val="1E1915"/>
        </w:rPr>
        <w:t>Pp</w:t>
      </w:r>
      <w:r w:rsidR="0031380F">
        <w:rPr>
          <w:color w:val="1E1915"/>
        </w:rPr>
        <w:t>: 259-3</w:t>
      </w:r>
      <w:r w:rsidRPr="0019703F">
        <w:rPr>
          <w:color w:val="1E1915"/>
        </w:rPr>
        <w:t>0</w:t>
      </w:r>
      <w:r w:rsidR="0031380F">
        <w:rPr>
          <w:color w:val="1E1915"/>
        </w:rPr>
        <w:t>3</w:t>
      </w:r>
      <w:r w:rsidRPr="0019703F">
        <w:rPr>
          <w:color w:val="1E1915"/>
        </w:rPr>
        <w:t>.</w:t>
      </w:r>
    </w:p>
    <w:p w:rsidR="007D2154" w:rsidRPr="003D43F1" w:rsidRDefault="007D2154" w:rsidP="007D2154">
      <w:pPr>
        <w:autoSpaceDE w:val="0"/>
        <w:autoSpaceDN w:val="0"/>
        <w:adjustRightInd w:val="0"/>
        <w:spacing w:after="0" w:line="360" w:lineRule="auto"/>
        <w:ind w:left="1170" w:hanging="1170"/>
        <w:jc w:val="both"/>
        <w:rPr>
          <w:rFonts w:ascii="Times New Roman" w:hAnsi="Times New Roman" w:cs="Times New Roman"/>
          <w:sz w:val="24"/>
          <w:szCs w:val="24"/>
        </w:rPr>
      </w:pPr>
      <w:r w:rsidRPr="003D43F1">
        <w:rPr>
          <w:rFonts w:ascii="Times New Roman" w:hAnsi="Times New Roman" w:cs="Times New Roman"/>
          <w:sz w:val="24"/>
          <w:szCs w:val="24"/>
        </w:rPr>
        <w:t>Patra AK, Sud R, Patra I, Patel BB, Boro DK.</w:t>
      </w:r>
      <w:r w:rsidR="00B9629F" w:rsidRPr="003D43F1">
        <w:rPr>
          <w:rFonts w:ascii="Times New Roman" w:hAnsi="Times New Roman" w:cs="Times New Roman"/>
          <w:sz w:val="24"/>
          <w:szCs w:val="24"/>
        </w:rPr>
        <w:t xml:space="preserve"> (2020).</w:t>
      </w:r>
      <w:r w:rsidRPr="003D43F1">
        <w:rPr>
          <w:rFonts w:ascii="Times New Roman" w:hAnsi="Times New Roman" w:cs="Times New Roman"/>
          <w:sz w:val="24"/>
          <w:szCs w:val="24"/>
        </w:rPr>
        <w:t xml:space="preserve"> Is early diagnosis of chronic obstructive airway disease using spirometry in asymptomatic smokers an effect tool for smoking cessation in the Indian population? A study from Central India. Biomed Biotechnol Res J</w:t>
      </w:r>
      <w:r w:rsidR="00B9629F" w:rsidRPr="003D43F1">
        <w:rPr>
          <w:rFonts w:ascii="Times New Roman" w:hAnsi="Times New Roman" w:cs="Times New Roman"/>
          <w:sz w:val="24"/>
          <w:szCs w:val="24"/>
        </w:rPr>
        <w:t xml:space="preserve">. </w:t>
      </w:r>
      <w:r w:rsidR="007955FF">
        <w:rPr>
          <w:rFonts w:ascii="Times New Roman" w:hAnsi="Times New Roman" w:cs="Times New Roman"/>
          <w:sz w:val="24"/>
          <w:szCs w:val="24"/>
        </w:rPr>
        <w:t>4:209-</w:t>
      </w:r>
      <w:r w:rsidR="00B9629F" w:rsidRPr="003D43F1">
        <w:rPr>
          <w:rFonts w:ascii="Times New Roman" w:hAnsi="Times New Roman" w:cs="Times New Roman"/>
          <w:sz w:val="24"/>
          <w:szCs w:val="24"/>
        </w:rPr>
        <w:t>2</w:t>
      </w:r>
      <w:r w:rsidRPr="003D43F1">
        <w:rPr>
          <w:rFonts w:ascii="Times New Roman" w:hAnsi="Times New Roman" w:cs="Times New Roman"/>
          <w:sz w:val="24"/>
          <w:szCs w:val="24"/>
        </w:rPr>
        <w:t>13.</w:t>
      </w:r>
    </w:p>
    <w:p w:rsidR="007D2154" w:rsidRPr="003D43F1" w:rsidRDefault="007D2154" w:rsidP="007D2154">
      <w:pPr>
        <w:tabs>
          <w:tab w:val="left" w:pos="630"/>
        </w:tabs>
        <w:spacing w:line="360" w:lineRule="auto"/>
        <w:ind w:left="1170" w:hanging="1170"/>
        <w:jc w:val="both"/>
        <w:rPr>
          <w:rFonts w:ascii="Times New Roman" w:hAnsi="Times New Roman" w:cs="Times New Roman"/>
          <w:color w:val="000000" w:themeColor="text1"/>
          <w:sz w:val="24"/>
          <w:szCs w:val="24"/>
        </w:rPr>
      </w:pPr>
      <w:r w:rsidRPr="003D43F1">
        <w:rPr>
          <w:rFonts w:ascii="Times New Roman" w:hAnsi="Times New Roman" w:cs="Times New Roman"/>
          <w:color w:val="000000" w:themeColor="text1"/>
          <w:sz w:val="24"/>
          <w:szCs w:val="24"/>
        </w:rPr>
        <w:t>Shah BK, Nepal AK, Agrawal M, Sinha AK. (2012). The effects o</w:t>
      </w:r>
      <w:r w:rsidR="007955FF">
        <w:rPr>
          <w:rFonts w:ascii="Times New Roman" w:hAnsi="Times New Roman" w:cs="Times New Roman"/>
          <w:color w:val="000000" w:themeColor="text1"/>
          <w:sz w:val="24"/>
          <w:szCs w:val="24"/>
        </w:rPr>
        <w:t xml:space="preserve">f cigarette cigarettes smoking </w:t>
      </w:r>
      <w:r w:rsidRPr="003D43F1">
        <w:rPr>
          <w:rFonts w:ascii="Times New Roman" w:hAnsi="Times New Roman" w:cs="Times New Roman"/>
          <w:color w:val="000000" w:themeColor="text1"/>
          <w:sz w:val="24"/>
          <w:szCs w:val="24"/>
        </w:rPr>
        <w:t>on hemoglobin levels compared between cigarettes smoker</w:t>
      </w:r>
      <w:r w:rsidR="007955FF">
        <w:rPr>
          <w:rFonts w:ascii="Times New Roman" w:hAnsi="Times New Roman" w:cs="Times New Roman"/>
          <w:color w:val="000000" w:themeColor="text1"/>
          <w:sz w:val="24"/>
          <w:szCs w:val="24"/>
        </w:rPr>
        <w:t xml:space="preserve">s </w:t>
      </w:r>
      <w:r w:rsidR="00B9629F" w:rsidRPr="003D43F1">
        <w:rPr>
          <w:rFonts w:ascii="Times New Roman" w:hAnsi="Times New Roman" w:cs="Times New Roman"/>
          <w:color w:val="000000" w:themeColor="text1"/>
          <w:sz w:val="24"/>
          <w:szCs w:val="24"/>
        </w:rPr>
        <w:t xml:space="preserve">and non-cigarettes smokers. </w:t>
      </w:r>
      <w:r w:rsidRPr="003D43F1">
        <w:rPr>
          <w:rFonts w:ascii="Times New Roman" w:hAnsi="Times New Roman" w:cs="Times New Roman"/>
          <w:iCs/>
          <w:color w:val="000000" w:themeColor="text1"/>
          <w:sz w:val="24"/>
          <w:szCs w:val="24"/>
        </w:rPr>
        <w:t>Sunsari Technical College Journal. </w:t>
      </w:r>
      <w:r w:rsidRPr="003D43F1">
        <w:rPr>
          <w:rFonts w:ascii="Times New Roman" w:hAnsi="Times New Roman" w:cs="Times New Roman"/>
          <w:color w:val="000000" w:themeColor="text1"/>
          <w:sz w:val="24"/>
          <w:szCs w:val="24"/>
        </w:rPr>
        <w:t>1(1):42–</w:t>
      </w:r>
      <w:r w:rsidR="00B9629F" w:rsidRPr="003D43F1">
        <w:rPr>
          <w:rFonts w:ascii="Times New Roman" w:hAnsi="Times New Roman" w:cs="Times New Roman"/>
          <w:color w:val="000000" w:themeColor="text1"/>
          <w:sz w:val="24"/>
          <w:szCs w:val="24"/>
        </w:rPr>
        <w:t>4</w:t>
      </w:r>
      <w:r w:rsidRPr="003D43F1">
        <w:rPr>
          <w:rFonts w:ascii="Times New Roman" w:hAnsi="Times New Roman" w:cs="Times New Roman"/>
          <w:color w:val="000000" w:themeColor="text1"/>
          <w:sz w:val="24"/>
          <w:szCs w:val="24"/>
        </w:rPr>
        <w:t>4. </w:t>
      </w:r>
    </w:p>
    <w:p w:rsidR="007D2154" w:rsidRPr="003D43F1" w:rsidRDefault="00B9629F" w:rsidP="007D2154">
      <w:pPr>
        <w:spacing w:line="360" w:lineRule="auto"/>
        <w:ind w:left="1170" w:hanging="1170"/>
        <w:jc w:val="both"/>
        <w:rPr>
          <w:rFonts w:ascii="Times New Roman" w:hAnsi="Times New Roman" w:cs="Times New Roman"/>
          <w:color w:val="000000" w:themeColor="text1"/>
          <w:sz w:val="24"/>
          <w:szCs w:val="24"/>
        </w:rPr>
      </w:pPr>
      <w:r w:rsidRPr="003D43F1">
        <w:rPr>
          <w:rFonts w:ascii="Times New Roman" w:hAnsi="Times New Roman" w:cs="Times New Roman"/>
          <w:sz w:val="24"/>
          <w:szCs w:val="24"/>
        </w:rPr>
        <w:t>Shatha QA.</w:t>
      </w:r>
      <w:r w:rsidR="007D2154" w:rsidRPr="003D43F1">
        <w:rPr>
          <w:rFonts w:ascii="Times New Roman" w:hAnsi="Times New Roman" w:cs="Times New Roman"/>
          <w:sz w:val="24"/>
          <w:szCs w:val="24"/>
        </w:rPr>
        <w:t xml:space="preserve"> (2017). The effect of cigarette smoking on some blood parameters, blood pressure and renal function test</w:t>
      </w:r>
      <w:r w:rsidR="007955FF">
        <w:rPr>
          <w:rFonts w:ascii="Times New Roman" w:hAnsi="Times New Roman" w:cs="Times New Roman"/>
          <w:sz w:val="24"/>
          <w:szCs w:val="24"/>
        </w:rPr>
        <w:t>. Journal University of Kerbala.</w:t>
      </w:r>
      <w:r w:rsidR="007D2154" w:rsidRPr="003D43F1">
        <w:rPr>
          <w:rFonts w:ascii="Times New Roman" w:hAnsi="Times New Roman" w:cs="Times New Roman"/>
          <w:sz w:val="24"/>
          <w:szCs w:val="24"/>
        </w:rPr>
        <w:t xml:space="preserve"> 15(1): 01-10</w:t>
      </w:r>
    </w:p>
    <w:p w:rsidR="007D2154" w:rsidRPr="003D43F1" w:rsidRDefault="00B9629F" w:rsidP="007D2154">
      <w:pPr>
        <w:spacing w:line="360" w:lineRule="auto"/>
        <w:ind w:left="1260" w:hanging="1260"/>
        <w:jc w:val="both"/>
        <w:rPr>
          <w:rFonts w:ascii="Times New Roman" w:hAnsi="Times New Roman" w:cs="Times New Roman"/>
          <w:sz w:val="24"/>
          <w:szCs w:val="24"/>
        </w:rPr>
      </w:pPr>
      <w:r w:rsidRPr="003D43F1">
        <w:rPr>
          <w:rFonts w:ascii="Times New Roman" w:hAnsi="Times New Roman" w:cs="Times New Roman"/>
          <w:bCs/>
          <w:sz w:val="24"/>
          <w:szCs w:val="24"/>
        </w:rPr>
        <w:t>Takure AO, Olubayo MO, Adebayo S</w:t>
      </w:r>
      <w:r w:rsidR="007D2154" w:rsidRPr="003D43F1">
        <w:rPr>
          <w:rFonts w:ascii="Times New Roman" w:hAnsi="Times New Roman" w:cs="Times New Roman"/>
          <w:bCs/>
          <w:sz w:val="24"/>
          <w:szCs w:val="24"/>
        </w:rPr>
        <w:t xml:space="preserve">A. et al. (2015). </w:t>
      </w:r>
      <w:r w:rsidR="007D2154" w:rsidRPr="003D43F1">
        <w:rPr>
          <w:rFonts w:ascii="Times New Roman" w:hAnsi="Times New Roman" w:cs="Times New Roman"/>
          <w:sz w:val="24"/>
          <w:szCs w:val="24"/>
        </w:rPr>
        <w:t xml:space="preserve">Histopathologic pattern of bladder cancers in Ibadan, South West Nigeria: An update. </w:t>
      </w:r>
      <w:r w:rsidR="007D2154" w:rsidRPr="003D43F1">
        <w:rPr>
          <w:rFonts w:ascii="Times New Roman" w:hAnsi="Times New Roman" w:cs="Times New Roman"/>
          <w:iCs/>
          <w:sz w:val="24"/>
          <w:szCs w:val="24"/>
        </w:rPr>
        <w:t>J. West Afri. Coll. Surg.</w:t>
      </w:r>
      <w:r w:rsidR="007D2154" w:rsidRPr="003D43F1">
        <w:rPr>
          <w:rFonts w:ascii="Times New Roman" w:hAnsi="Times New Roman" w:cs="Times New Roman"/>
          <w:sz w:val="24"/>
          <w:szCs w:val="24"/>
        </w:rPr>
        <w:t>5(2):17-42.</w:t>
      </w:r>
    </w:p>
    <w:p w:rsidR="007D2154" w:rsidRPr="003D43F1" w:rsidRDefault="007D2154" w:rsidP="007D2154">
      <w:pPr>
        <w:ind w:left="1260" w:hanging="1260"/>
        <w:jc w:val="both"/>
        <w:rPr>
          <w:rFonts w:ascii="Times New Roman" w:hAnsi="Times New Roman" w:cs="Times New Roman"/>
          <w:sz w:val="24"/>
          <w:szCs w:val="24"/>
        </w:rPr>
      </w:pPr>
      <w:r w:rsidRPr="003D43F1">
        <w:rPr>
          <w:rFonts w:ascii="Times New Roman" w:hAnsi="Times New Roman" w:cs="Times New Roman"/>
          <w:sz w:val="24"/>
          <w:szCs w:val="24"/>
        </w:rPr>
        <w:t>Tarazi IS, Sirdah MM, El Jeadi H, AlHaddad RM.</w:t>
      </w:r>
      <w:r w:rsidR="00B9629F" w:rsidRPr="003D43F1">
        <w:rPr>
          <w:rFonts w:ascii="Times New Roman" w:hAnsi="Times New Roman" w:cs="Times New Roman"/>
          <w:sz w:val="24"/>
          <w:szCs w:val="24"/>
        </w:rPr>
        <w:t xml:space="preserve"> (2008).</w:t>
      </w:r>
      <w:r w:rsidRPr="003D43F1">
        <w:rPr>
          <w:rFonts w:ascii="Times New Roman" w:hAnsi="Times New Roman" w:cs="Times New Roman"/>
          <w:sz w:val="24"/>
          <w:szCs w:val="24"/>
        </w:rPr>
        <w:t xml:space="preserve"> Does cigarette smoking affect the diagnostic reliability of hemoglo</w:t>
      </w:r>
      <w:r w:rsidR="00B9629F" w:rsidRPr="003D43F1">
        <w:rPr>
          <w:rFonts w:ascii="Times New Roman" w:hAnsi="Times New Roman" w:cs="Times New Roman"/>
          <w:sz w:val="24"/>
          <w:szCs w:val="24"/>
        </w:rPr>
        <w:t>bin a2d2 (HbA2). J Clin Lab Ana.</w:t>
      </w:r>
      <w:r w:rsidRPr="003D43F1">
        <w:rPr>
          <w:rFonts w:ascii="Times New Roman" w:hAnsi="Times New Roman" w:cs="Times New Roman"/>
          <w:sz w:val="24"/>
          <w:szCs w:val="24"/>
        </w:rPr>
        <w:t>22:119–122.</w:t>
      </w:r>
    </w:p>
    <w:p w:rsidR="007D2154" w:rsidRDefault="009D7859" w:rsidP="007D2154">
      <w:pPr>
        <w:tabs>
          <w:tab w:val="left" w:pos="630"/>
        </w:tabs>
        <w:spacing w:line="360" w:lineRule="auto"/>
        <w:ind w:left="1170" w:hanging="1170"/>
        <w:jc w:val="both"/>
        <w:rPr>
          <w:rFonts w:ascii="Verdana" w:hAnsi="Verdana"/>
          <w:color w:val="232323"/>
          <w:sz w:val="21"/>
          <w:szCs w:val="21"/>
          <w:shd w:val="clear" w:color="auto" w:fill="FFFFFF"/>
        </w:rPr>
      </w:pPr>
      <w:hyperlink r:id="rId31" w:history="1">
        <w:r w:rsidR="007D2154" w:rsidRPr="00964A49">
          <w:rPr>
            <w:rFonts w:ascii="Times New Roman" w:eastAsia="Times New Roman" w:hAnsi="Times New Roman" w:cs="Times New Roman"/>
            <w:iCs/>
            <w:color w:val="000000" w:themeColor="text1"/>
            <w:sz w:val="24"/>
            <w:szCs w:val="24"/>
          </w:rPr>
          <w:t>Tobacco Fact sheet N°339</w:t>
        </w:r>
      </w:hyperlink>
      <w:r w:rsidR="007C08C3" w:rsidRPr="00964A49">
        <w:rPr>
          <w:rFonts w:ascii="Times New Roman" w:eastAsia="Times New Roman" w:hAnsi="Times New Roman" w:cs="Times New Roman"/>
          <w:iCs/>
          <w:color w:val="000000" w:themeColor="text1"/>
          <w:sz w:val="24"/>
          <w:szCs w:val="24"/>
        </w:rPr>
        <w:t>.(</w:t>
      </w:r>
      <w:r w:rsidR="004B1967" w:rsidRPr="00964A49">
        <w:rPr>
          <w:rFonts w:ascii="Times New Roman" w:eastAsia="Times New Roman" w:hAnsi="Times New Roman" w:cs="Times New Roman"/>
          <w:iCs/>
          <w:color w:val="000000" w:themeColor="text1"/>
          <w:sz w:val="24"/>
          <w:szCs w:val="24"/>
        </w:rPr>
        <w:t>2014).</w:t>
      </w:r>
      <w:bookmarkStart w:id="12" w:name="_GoBack"/>
      <w:bookmarkEnd w:id="12"/>
      <w:r>
        <w:rPr>
          <w:rFonts w:ascii="Verdana" w:hAnsi="Verdana"/>
          <w:color w:val="232323"/>
          <w:sz w:val="21"/>
          <w:szCs w:val="21"/>
          <w:shd w:val="clear" w:color="auto" w:fill="FFFFFF"/>
        </w:rPr>
        <w:fldChar w:fldCharType="begin"/>
      </w:r>
      <w:r w:rsidR="004B1967">
        <w:rPr>
          <w:rFonts w:ascii="Verdana" w:hAnsi="Verdana"/>
          <w:color w:val="232323"/>
          <w:sz w:val="21"/>
          <w:szCs w:val="21"/>
          <w:shd w:val="clear" w:color="auto" w:fill="FFFFFF"/>
        </w:rPr>
        <w:instrText xml:space="preserve"> HYPERLINK "</w:instrText>
      </w:r>
      <w:r w:rsidR="004B1967" w:rsidRPr="004B1967">
        <w:rPr>
          <w:rFonts w:ascii="Verdana" w:hAnsi="Verdana"/>
          <w:color w:val="232323"/>
          <w:sz w:val="21"/>
          <w:szCs w:val="21"/>
          <w:shd w:val="clear" w:color="auto" w:fill="FFFFFF"/>
        </w:rPr>
        <w:instrText>https://www.who.int/news-room/fact-sheets/detail/tobacco</w:instrText>
      </w:r>
      <w:r w:rsidR="004B1967">
        <w:rPr>
          <w:rFonts w:ascii="Verdana" w:hAnsi="Verdana"/>
          <w:color w:val="232323"/>
          <w:sz w:val="21"/>
          <w:szCs w:val="21"/>
          <w:shd w:val="clear" w:color="auto" w:fill="FFFFFF"/>
        </w:rPr>
        <w:instrText xml:space="preserve">" </w:instrText>
      </w:r>
      <w:r>
        <w:rPr>
          <w:rFonts w:ascii="Verdana" w:hAnsi="Verdana"/>
          <w:color w:val="232323"/>
          <w:sz w:val="21"/>
          <w:szCs w:val="21"/>
          <w:shd w:val="clear" w:color="auto" w:fill="FFFFFF"/>
        </w:rPr>
        <w:fldChar w:fldCharType="separate"/>
      </w:r>
      <w:r w:rsidR="004B1967" w:rsidRPr="003C2033">
        <w:rPr>
          <w:rStyle w:val="Hyperlink"/>
          <w:rFonts w:ascii="Verdana" w:hAnsi="Verdana"/>
          <w:sz w:val="21"/>
          <w:szCs w:val="21"/>
          <w:shd w:val="clear" w:color="auto" w:fill="FFFFFF"/>
        </w:rPr>
        <w:t>https://www.who.int/news-room/fact-sheets/detail/tobacco</w:t>
      </w:r>
      <w:r>
        <w:rPr>
          <w:rFonts w:ascii="Verdana" w:hAnsi="Verdana"/>
          <w:color w:val="232323"/>
          <w:sz w:val="21"/>
          <w:szCs w:val="21"/>
          <w:shd w:val="clear" w:color="auto" w:fill="FFFFFF"/>
        </w:rPr>
        <w:fldChar w:fldCharType="end"/>
      </w:r>
      <w:r w:rsidR="004B1967">
        <w:rPr>
          <w:rFonts w:ascii="Verdana" w:hAnsi="Verdana"/>
          <w:color w:val="232323"/>
          <w:sz w:val="21"/>
          <w:szCs w:val="21"/>
          <w:shd w:val="clear" w:color="auto" w:fill="FFFFFF"/>
        </w:rPr>
        <w:t>.  (Accessed on 23 September, 2023).</w:t>
      </w:r>
    </w:p>
    <w:p w:rsidR="007D2154" w:rsidRPr="003D43F1" w:rsidRDefault="00B9629F" w:rsidP="007D2154">
      <w:pPr>
        <w:ind w:left="1350" w:hanging="1350"/>
        <w:jc w:val="both"/>
        <w:rPr>
          <w:rFonts w:ascii="Times New Roman" w:hAnsi="Times New Roman" w:cs="Times New Roman"/>
          <w:sz w:val="24"/>
          <w:szCs w:val="24"/>
        </w:rPr>
      </w:pPr>
      <w:r w:rsidRPr="003D43F1">
        <w:rPr>
          <w:rFonts w:ascii="Times New Roman" w:hAnsi="Times New Roman" w:cs="Times New Roman"/>
          <w:sz w:val="24"/>
          <w:szCs w:val="24"/>
        </w:rPr>
        <w:t>Torres</w:t>
      </w:r>
      <w:r w:rsidR="007D2154" w:rsidRPr="003D43F1">
        <w:rPr>
          <w:rFonts w:ascii="Times New Roman" w:hAnsi="Times New Roman" w:cs="Times New Roman"/>
          <w:sz w:val="24"/>
          <w:szCs w:val="24"/>
        </w:rPr>
        <w:t xml:space="preserve"> GL, Kikkert R, Aarden LA, Velden Van der U, Loos BG. </w:t>
      </w:r>
      <w:r w:rsidRPr="003D43F1">
        <w:rPr>
          <w:rFonts w:ascii="Times New Roman" w:hAnsi="Times New Roman" w:cs="Times New Roman"/>
          <w:sz w:val="24"/>
          <w:szCs w:val="24"/>
        </w:rPr>
        <w:t xml:space="preserve">(2009). </w:t>
      </w:r>
      <w:r w:rsidR="007D2154" w:rsidRPr="003D43F1">
        <w:rPr>
          <w:rFonts w:ascii="Times New Roman" w:hAnsi="Times New Roman" w:cs="Times New Roman"/>
          <w:sz w:val="24"/>
          <w:szCs w:val="24"/>
        </w:rPr>
        <w:t>Effects of smoking on the ex vivo cytokine production. J Periodont Res</w:t>
      </w:r>
      <w:r w:rsidRPr="003D43F1">
        <w:rPr>
          <w:rFonts w:ascii="Times New Roman" w:hAnsi="Times New Roman" w:cs="Times New Roman"/>
          <w:sz w:val="24"/>
          <w:szCs w:val="24"/>
        </w:rPr>
        <w:t>.</w:t>
      </w:r>
      <w:r w:rsidR="007D2154" w:rsidRPr="003D43F1">
        <w:rPr>
          <w:rFonts w:ascii="Times New Roman" w:hAnsi="Times New Roman" w:cs="Times New Roman"/>
          <w:sz w:val="24"/>
          <w:szCs w:val="24"/>
        </w:rPr>
        <w:t xml:space="preserve"> 44:28-34. </w:t>
      </w:r>
    </w:p>
    <w:p w:rsidR="007D2154" w:rsidRPr="003D43F1" w:rsidRDefault="007D2154" w:rsidP="00B9629F">
      <w:pPr>
        <w:tabs>
          <w:tab w:val="left" w:pos="540"/>
        </w:tabs>
        <w:spacing w:line="360" w:lineRule="auto"/>
        <w:ind w:left="1260" w:hanging="1260"/>
        <w:jc w:val="both"/>
        <w:rPr>
          <w:rFonts w:ascii="Times New Roman" w:hAnsi="Times New Roman" w:cs="Times New Roman"/>
          <w:color w:val="000000" w:themeColor="text1"/>
          <w:sz w:val="24"/>
          <w:szCs w:val="24"/>
        </w:rPr>
      </w:pPr>
      <w:r w:rsidRPr="003D43F1">
        <w:rPr>
          <w:rFonts w:ascii="Times New Roman" w:hAnsi="Times New Roman" w:cs="Times New Roman"/>
          <w:color w:val="000000" w:themeColor="text1"/>
          <w:sz w:val="24"/>
          <w:szCs w:val="24"/>
        </w:rPr>
        <w:lastRenderedPageBreak/>
        <w:t>Verma RJ, Patel CS. (201</w:t>
      </w:r>
      <w:r w:rsidR="007955FF">
        <w:rPr>
          <w:rFonts w:ascii="Times New Roman" w:hAnsi="Times New Roman" w:cs="Times New Roman"/>
          <w:color w:val="000000" w:themeColor="text1"/>
          <w:sz w:val="24"/>
          <w:szCs w:val="24"/>
        </w:rPr>
        <w:t>5).Effect of cigarettes smoking</w:t>
      </w:r>
      <w:r w:rsidRPr="003D43F1">
        <w:rPr>
          <w:rFonts w:ascii="Times New Roman" w:hAnsi="Times New Roman" w:cs="Times New Roman"/>
          <w:color w:val="000000" w:themeColor="text1"/>
          <w:sz w:val="24"/>
          <w:szCs w:val="24"/>
        </w:rPr>
        <w:t xml:space="preserve"> on</w:t>
      </w:r>
      <w:r w:rsidR="007955FF">
        <w:rPr>
          <w:rFonts w:ascii="Times New Roman" w:hAnsi="Times New Roman" w:cs="Times New Roman"/>
          <w:color w:val="000000" w:themeColor="text1"/>
          <w:sz w:val="24"/>
          <w:szCs w:val="24"/>
        </w:rPr>
        <w:t xml:space="preserve"> </w:t>
      </w:r>
      <w:r w:rsidRPr="003D43F1">
        <w:rPr>
          <w:rFonts w:ascii="Times New Roman" w:hAnsi="Times New Roman" w:cs="Times New Roman"/>
          <w:color w:val="000000" w:themeColor="text1"/>
          <w:sz w:val="24"/>
          <w:szCs w:val="24"/>
        </w:rPr>
        <w:t>Haematologi</w:t>
      </w:r>
      <w:r w:rsidR="00B9629F" w:rsidRPr="003D43F1">
        <w:rPr>
          <w:rFonts w:ascii="Times New Roman" w:hAnsi="Times New Roman" w:cs="Times New Roman"/>
          <w:color w:val="000000" w:themeColor="text1"/>
          <w:sz w:val="24"/>
          <w:szCs w:val="24"/>
        </w:rPr>
        <w:t>cal parameters in Human</w:t>
      </w:r>
      <w:r w:rsidRPr="003D43F1">
        <w:rPr>
          <w:rFonts w:ascii="Times New Roman" w:hAnsi="Times New Roman" w:cs="Times New Roman"/>
          <w:color w:val="000000" w:themeColor="text1"/>
          <w:sz w:val="24"/>
          <w:szCs w:val="24"/>
        </w:rPr>
        <w:t xml:space="preserve"> Beings. </w:t>
      </w:r>
      <w:r w:rsidRPr="003D43F1">
        <w:rPr>
          <w:rFonts w:ascii="Times New Roman" w:hAnsi="Times New Roman" w:cs="Times New Roman"/>
          <w:iCs/>
          <w:color w:val="000000" w:themeColor="text1"/>
          <w:sz w:val="24"/>
          <w:szCs w:val="24"/>
        </w:rPr>
        <w:t>Journ</w:t>
      </w:r>
      <w:r w:rsidR="00B9629F" w:rsidRPr="003D43F1">
        <w:rPr>
          <w:rFonts w:ascii="Times New Roman" w:hAnsi="Times New Roman" w:cs="Times New Roman"/>
          <w:iCs/>
          <w:color w:val="000000" w:themeColor="text1"/>
          <w:sz w:val="24"/>
          <w:szCs w:val="24"/>
        </w:rPr>
        <w:t xml:space="preserve">al of Cell and Tissue Research. </w:t>
      </w:r>
      <w:r w:rsidR="004B1967">
        <w:rPr>
          <w:rFonts w:ascii="Times New Roman" w:hAnsi="Times New Roman" w:cs="Times New Roman"/>
          <w:color w:val="000000" w:themeColor="text1"/>
          <w:sz w:val="24"/>
          <w:szCs w:val="24"/>
        </w:rPr>
        <w:t>5(1):337 - 339</w:t>
      </w:r>
    </w:p>
    <w:p w:rsidR="007D2154" w:rsidRPr="003D43F1" w:rsidRDefault="007D2154" w:rsidP="007D2154">
      <w:pPr>
        <w:ind w:left="1350" w:hanging="1350"/>
        <w:jc w:val="both"/>
        <w:rPr>
          <w:rFonts w:ascii="Times New Roman" w:hAnsi="Times New Roman" w:cs="Times New Roman"/>
          <w:sz w:val="24"/>
          <w:szCs w:val="24"/>
        </w:rPr>
      </w:pPr>
      <w:r w:rsidRPr="003D43F1">
        <w:rPr>
          <w:rFonts w:ascii="Times New Roman" w:hAnsi="Times New Roman" w:cs="Times New Roman"/>
          <w:sz w:val="24"/>
          <w:szCs w:val="24"/>
        </w:rPr>
        <w:t xml:space="preserve">Wannamethee SG, Lowe GD, Shaper AG, Rumley A, Lennon L, et al. </w:t>
      </w:r>
      <w:r w:rsidR="00B9629F" w:rsidRPr="003D43F1">
        <w:rPr>
          <w:rFonts w:ascii="Times New Roman" w:hAnsi="Times New Roman" w:cs="Times New Roman"/>
          <w:sz w:val="24"/>
          <w:szCs w:val="24"/>
        </w:rPr>
        <w:t xml:space="preserve">(2005). </w:t>
      </w:r>
      <w:r w:rsidRPr="003D43F1">
        <w:rPr>
          <w:rFonts w:ascii="Times New Roman" w:hAnsi="Times New Roman" w:cs="Times New Roman"/>
          <w:sz w:val="24"/>
          <w:szCs w:val="24"/>
        </w:rPr>
        <w:t>Association between cigarette smoking, pipe/cigar smoking, and smoking cessation, haemostatic and inflammatory markers for cardiovascular disease. Eur Heart J</w:t>
      </w:r>
      <w:r w:rsidR="00B9629F" w:rsidRPr="003D43F1">
        <w:rPr>
          <w:rFonts w:ascii="Times New Roman" w:hAnsi="Times New Roman" w:cs="Times New Roman"/>
          <w:sz w:val="24"/>
          <w:szCs w:val="24"/>
        </w:rPr>
        <w:t>.</w:t>
      </w:r>
      <w:r w:rsidRPr="003D43F1">
        <w:rPr>
          <w:rFonts w:ascii="Times New Roman" w:hAnsi="Times New Roman" w:cs="Times New Roman"/>
          <w:sz w:val="24"/>
          <w:szCs w:val="24"/>
        </w:rPr>
        <w:t xml:space="preserve"> 26(17):1765-1773. </w:t>
      </w:r>
    </w:p>
    <w:p w:rsidR="007D2154" w:rsidRPr="0031380F" w:rsidRDefault="004C590D" w:rsidP="007D2154">
      <w:pPr>
        <w:shd w:val="clear" w:color="auto" w:fill="FFFFFF"/>
        <w:tabs>
          <w:tab w:val="left" w:pos="990"/>
        </w:tabs>
        <w:spacing w:before="100" w:beforeAutospacing="1" w:after="100" w:afterAutospacing="1" w:line="360" w:lineRule="auto"/>
        <w:jc w:val="both"/>
        <w:rPr>
          <w:rFonts w:ascii="Times New Roman" w:hAnsi="Times New Roman" w:cs="Times New Roman"/>
          <w:b/>
          <w:color w:val="000000" w:themeColor="text1"/>
          <w:sz w:val="24"/>
          <w:szCs w:val="24"/>
        </w:rPr>
      </w:pPr>
      <w:r w:rsidRPr="003D43F1">
        <w:rPr>
          <w:rFonts w:ascii="Times New Roman" w:eastAsia="Times New Roman" w:hAnsi="Times New Roman" w:cs="Times New Roman"/>
          <w:color w:val="000000" w:themeColor="text1"/>
          <w:sz w:val="24"/>
          <w:szCs w:val="24"/>
        </w:rPr>
        <w:t>Wigand J</w:t>
      </w:r>
      <w:r w:rsidR="007D2154" w:rsidRPr="003D43F1">
        <w:rPr>
          <w:rFonts w:ascii="Times New Roman" w:eastAsia="Times New Roman" w:hAnsi="Times New Roman" w:cs="Times New Roman"/>
          <w:color w:val="000000" w:themeColor="text1"/>
          <w:sz w:val="24"/>
          <w:szCs w:val="24"/>
        </w:rPr>
        <w:t>S.(2006)</w:t>
      </w:r>
      <w:r w:rsidRPr="003D43F1">
        <w:rPr>
          <w:rFonts w:ascii="Times New Roman" w:eastAsia="Times New Roman" w:hAnsi="Times New Roman" w:cs="Times New Roman"/>
          <w:color w:val="000000" w:themeColor="text1"/>
          <w:sz w:val="24"/>
          <w:szCs w:val="24"/>
        </w:rPr>
        <w:t>.</w:t>
      </w:r>
      <w:r w:rsidR="007D2154" w:rsidRPr="003D43F1">
        <w:rPr>
          <w:rFonts w:ascii="Times New Roman" w:eastAsia="Times New Roman" w:hAnsi="Times New Roman" w:cs="Times New Roman"/>
          <w:color w:val="000000" w:themeColor="text1"/>
          <w:sz w:val="24"/>
          <w:szCs w:val="24"/>
        </w:rPr>
        <w:t> </w:t>
      </w:r>
      <w:hyperlink r:id="rId32" w:history="1">
        <w:r w:rsidR="007D2154" w:rsidRPr="003D43F1">
          <w:rPr>
            <w:rFonts w:ascii="Times New Roman" w:eastAsia="Times New Roman" w:hAnsi="Times New Roman" w:cs="Times New Roman"/>
            <w:iCs/>
            <w:color w:val="000000" w:themeColor="text1"/>
            <w:sz w:val="24"/>
            <w:szCs w:val="24"/>
          </w:rPr>
          <w:t>Additives, Cigarette Design and Tobacco Product Regulation</w:t>
        </w:r>
        <w:r w:rsidR="007D2154" w:rsidRPr="003D43F1">
          <w:rPr>
            <w:rFonts w:ascii="Times New Roman" w:eastAsia="Times New Roman" w:hAnsi="Times New Roman" w:cs="Times New Roman"/>
            <w:color w:val="000000" w:themeColor="text1"/>
            <w:sz w:val="24"/>
            <w:szCs w:val="24"/>
          </w:rPr>
          <w:t xml:space="preserve">, A Report To: </w:t>
        </w:r>
        <w:r w:rsidR="007D2154" w:rsidRPr="003D43F1">
          <w:rPr>
            <w:rFonts w:ascii="Times New Roman" w:eastAsia="Times New Roman" w:hAnsi="Times New Roman" w:cs="Times New Roman"/>
            <w:color w:val="000000" w:themeColor="text1"/>
            <w:sz w:val="24"/>
            <w:szCs w:val="24"/>
          </w:rPr>
          <w:tab/>
        </w:r>
        <w:r w:rsidR="007D2154" w:rsidRPr="003D43F1">
          <w:rPr>
            <w:rFonts w:ascii="Times New Roman" w:eastAsia="Times New Roman" w:hAnsi="Times New Roman" w:cs="Times New Roman"/>
            <w:color w:val="000000" w:themeColor="text1"/>
            <w:sz w:val="24"/>
            <w:szCs w:val="24"/>
          </w:rPr>
          <w:tab/>
          <w:t xml:space="preserve">       World Health Organization, Tobacco Free Initiative, Tobacco Product Regulation </w:t>
        </w:r>
        <w:r w:rsidR="007D2154" w:rsidRPr="003D43F1">
          <w:rPr>
            <w:rFonts w:ascii="Times New Roman" w:eastAsia="Times New Roman" w:hAnsi="Times New Roman" w:cs="Times New Roman"/>
            <w:color w:val="000000" w:themeColor="text1"/>
            <w:sz w:val="24"/>
            <w:szCs w:val="24"/>
          </w:rPr>
          <w:tab/>
        </w:r>
        <w:r w:rsidR="007D2154" w:rsidRPr="003D43F1">
          <w:rPr>
            <w:rFonts w:ascii="Times New Roman" w:eastAsia="Times New Roman" w:hAnsi="Times New Roman" w:cs="Times New Roman"/>
            <w:color w:val="000000" w:themeColor="text1"/>
            <w:sz w:val="24"/>
            <w:szCs w:val="24"/>
          </w:rPr>
          <w:tab/>
          <w:t xml:space="preserve">       Group, Kobe</w:t>
        </w:r>
      </w:hyperlink>
    </w:p>
    <w:p w:rsidR="007D2154" w:rsidRPr="0019703F" w:rsidRDefault="007D2154" w:rsidP="004C590D">
      <w:pPr>
        <w:pStyle w:val="Default"/>
        <w:ind w:left="1440" w:hanging="1440"/>
        <w:rPr>
          <w:color w:val="1E1915"/>
        </w:rPr>
      </w:pPr>
      <w:r w:rsidRPr="0019703F">
        <w:t>World Health Organization. WHO Report on the Global Tobacco Epidemic, 2011: Warning About the Da</w:t>
      </w:r>
      <w:r w:rsidR="004C590D" w:rsidRPr="0019703F">
        <w:t>ngers of Tobacco. Available at</w:t>
      </w:r>
      <w:r w:rsidRPr="0019703F">
        <w:t xml:space="preserve">: </w:t>
      </w:r>
      <w:hyperlink r:id="rId33" w:history="1">
        <w:r w:rsidR="004C590D" w:rsidRPr="0019703F">
          <w:rPr>
            <w:rStyle w:val="Hyperlink"/>
          </w:rPr>
          <w:t>https://www.who.int/tobacco/global_report/2011/implementation</w:t>
        </w:r>
      </w:hyperlink>
      <w:r w:rsidR="004C590D" w:rsidRPr="0019703F">
        <w:t xml:space="preserve"> (</w:t>
      </w:r>
      <w:r w:rsidR="004C590D" w:rsidRPr="0019703F">
        <w:rPr>
          <w:color w:val="1E1915"/>
        </w:rPr>
        <w:t>Accessed on 19 September, 2023).</w:t>
      </w:r>
    </w:p>
    <w:p w:rsidR="007D2154" w:rsidRPr="0019703F" w:rsidRDefault="004C590D" w:rsidP="007D2154">
      <w:pPr>
        <w:spacing w:line="360" w:lineRule="auto"/>
        <w:ind w:left="1530" w:hanging="1530"/>
        <w:jc w:val="both"/>
        <w:rPr>
          <w:rFonts w:ascii="Times New Roman" w:hAnsi="Times New Roman" w:cs="Times New Roman"/>
          <w:sz w:val="24"/>
          <w:szCs w:val="24"/>
        </w:rPr>
      </w:pPr>
      <w:r w:rsidRPr="0019703F">
        <w:rPr>
          <w:rFonts w:ascii="Times New Roman" w:hAnsi="Times New Roman" w:cs="Times New Roman"/>
          <w:sz w:val="24"/>
          <w:szCs w:val="24"/>
        </w:rPr>
        <w:t>Yousif Y. (</w:t>
      </w:r>
      <w:r w:rsidR="007955FF">
        <w:rPr>
          <w:rFonts w:ascii="Times New Roman" w:hAnsi="Times New Roman" w:cs="Times New Roman"/>
          <w:sz w:val="24"/>
          <w:szCs w:val="24"/>
        </w:rPr>
        <w:t>2015)</w:t>
      </w:r>
      <w:r w:rsidR="007D2154" w:rsidRPr="0019703F">
        <w:rPr>
          <w:rFonts w:ascii="Times New Roman" w:hAnsi="Times New Roman" w:cs="Times New Roman"/>
          <w:sz w:val="24"/>
          <w:szCs w:val="24"/>
        </w:rPr>
        <w:t xml:space="preserve">. Effects of Cigarette Smoking on Blood Rheology </w:t>
      </w:r>
      <w:r w:rsidRPr="0019703F">
        <w:rPr>
          <w:rFonts w:ascii="Times New Roman" w:hAnsi="Times New Roman" w:cs="Times New Roman"/>
          <w:sz w:val="24"/>
          <w:szCs w:val="24"/>
        </w:rPr>
        <w:t>and Biochemistry. I.J.S.R. 4: 3-5.</w:t>
      </w:r>
    </w:p>
    <w:p w:rsidR="00922B49" w:rsidRPr="0019703F" w:rsidRDefault="00922B49" w:rsidP="00922B49">
      <w:pPr>
        <w:rPr>
          <w:rFonts w:ascii="Times New Roman" w:hAnsi="Times New Roman" w:cs="Times New Roman"/>
          <w:sz w:val="24"/>
          <w:szCs w:val="24"/>
        </w:rPr>
      </w:pPr>
    </w:p>
    <w:p w:rsidR="005E1CA7" w:rsidRPr="0019703F" w:rsidRDefault="005E1CA7" w:rsidP="00922B49">
      <w:pPr>
        <w:rPr>
          <w:rFonts w:ascii="Times New Roman" w:hAnsi="Times New Roman" w:cs="Times New Roman"/>
          <w:sz w:val="24"/>
          <w:szCs w:val="24"/>
        </w:rPr>
      </w:pPr>
    </w:p>
    <w:p w:rsidR="005E1CA7" w:rsidRPr="0019703F" w:rsidRDefault="005E1CA7" w:rsidP="00922B49">
      <w:pPr>
        <w:rPr>
          <w:rFonts w:ascii="Times New Roman" w:hAnsi="Times New Roman" w:cs="Times New Roman"/>
          <w:sz w:val="24"/>
          <w:szCs w:val="24"/>
        </w:rPr>
      </w:pPr>
    </w:p>
    <w:p w:rsidR="009846CF" w:rsidRPr="0019703F" w:rsidRDefault="009846CF" w:rsidP="00D605C0">
      <w:pPr>
        <w:rPr>
          <w:rFonts w:ascii="Times New Roman" w:hAnsi="Times New Roman" w:cs="Times New Roman"/>
          <w:sz w:val="24"/>
          <w:szCs w:val="24"/>
        </w:rPr>
      </w:pPr>
      <w:bookmarkStart w:id="13" w:name="_Toc377299540"/>
      <w:bookmarkEnd w:id="13"/>
    </w:p>
    <w:sectPr w:rsidR="009846CF" w:rsidRPr="0019703F" w:rsidSect="00372E5A">
      <w:footerReference w:type="default" r:id="rId34"/>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DF4" w:rsidRDefault="00E16DF4" w:rsidP="00372E5A">
      <w:pPr>
        <w:spacing w:after="0" w:line="240" w:lineRule="auto"/>
      </w:pPr>
      <w:r>
        <w:separator/>
      </w:r>
    </w:p>
  </w:endnote>
  <w:endnote w:type="continuationSeparator" w:id="1">
    <w:p w:rsidR="00E16DF4" w:rsidRDefault="00E16DF4" w:rsidP="00372E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570"/>
      <w:docPartObj>
        <w:docPartGallery w:val="Page Numbers (Bottom of Page)"/>
        <w:docPartUnique/>
      </w:docPartObj>
    </w:sdtPr>
    <w:sdtContent>
      <w:p w:rsidR="00521B37" w:rsidRDefault="009D7859">
        <w:pPr>
          <w:pStyle w:val="Footer"/>
          <w:jc w:val="center"/>
        </w:pPr>
        <w:r>
          <w:fldChar w:fldCharType="begin"/>
        </w:r>
        <w:r w:rsidR="00521B37">
          <w:instrText xml:space="preserve"> PAGE   \* MERGEFORMAT </w:instrText>
        </w:r>
        <w:r>
          <w:fldChar w:fldCharType="separate"/>
        </w:r>
        <w:r w:rsidR="00606089">
          <w:rPr>
            <w:noProof/>
          </w:rPr>
          <w:t>2</w:t>
        </w:r>
        <w:r>
          <w:rPr>
            <w:noProof/>
          </w:rPr>
          <w:fldChar w:fldCharType="end"/>
        </w:r>
      </w:p>
    </w:sdtContent>
  </w:sdt>
  <w:p w:rsidR="00521B37" w:rsidRDefault="00521B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DF4" w:rsidRDefault="00E16DF4" w:rsidP="00372E5A">
      <w:pPr>
        <w:spacing w:after="0" w:line="240" w:lineRule="auto"/>
      </w:pPr>
      <w:r>
        <w:separator/>
      </w:r>
    </w:p>
  </w:footnote>
  <w:footnote w:type="continuationSeparator" w:id="1">
    <w:p w:rsidR="00E16DF4" w:rsidRDefault="00E16DF4" w:rsidP="00372E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2EB1"/>
    <w:multiLevelType w:val="hybridMultilevel"/>
    <w:tmpl w:val="CC6E2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06D4B"/>
    <w:multiLevelType w:val="multilevel"/>
    <w:tmpl w:val="2896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D31B23"/>
    <w:multiLevelType w:val="multilevel"/>
    <w:tmpl w:val="99F0F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011B54"/>
    <w:multiLevelType w:val="hybridMultilevel"/>
    <w:tmpl w:val="5A828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474F22"/>
    <w:multiLevelType w:val="hybridMultilevel"/>
    <w:tmpl w:val="227EC1A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38E6523"/>
    <w:multiLevelType w:val="hybridMultilevel"/>
    <w:tmpl w:val="986AC0C8"/>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6">
    <w:nsid w:val="13A1402D"/>
    <w:multiLevelType w:val="multilevel"/>
    <w:tmpl w:val="A5E6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292A35"/>
    <w:multiLevelType w:val="hybridMultilevel"/>
    <w:tmpl w:val="F746D96A"/>
    <w:lvl w:ilvl="0" w:tplc="31AE3F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B062CD"/>
    <w:multiLevelType w:val="multilevel"/>
    <w:tmpl w:val="7C509412"/>
    <w:lvl w:ilvl="0">
      <w:start w:val="1"/>
      <w:numFmt w:val="decimal"/>
      <w:lvlText w:val="%1."/>
      <w:lvlJc w:val="left"/>
      <w:pPr>
        <w:ind w:left="720" w:hanging="360"/>
      </w:pPr>
      <w:rPr>
        <w:rFonts w:hint="default"/>
      </w:rPr>
    </w:lvl>
    <w:lvl w:ilvl="1">
      <w:start w:val="10"/>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DE1062C"/>
    <w:multiLevelType w:val="hybridMultilevel"/>
    <w:tmpl w:val="FC46D5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F216B4D"/>
    <w:multiLevelType w:val="hybridMultilevel"/>
    <w:tmpl w:val="73784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BD2C3A"/>
    <w:multiLevelType w:val="hybridMultilevel"/>
    <w:tmpl w:val="CABADD10"/>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2">
    <w:nsid w:val="25155716"/>
    <w:multiLevelType w:val="multilevel"/>
    <w:tmpl w:val="6298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3F05A5"/>
    <w:multiLevelType w:val="multilevel"/>
    <w:tmpl w:val="5BBEF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3312B3"/>
    <w:multiLevelType w:val="multilevel"/>
    <w:tmpl w:val="0E7C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4C6F92"/>
    <w:multiLevelType w:val="hybridMultilevel"/>
    <w:tmpl w:val="D56AE55E"/>
    <w:lvl w:ilvl="0" w:tplc="0409000B">
      <w:start w:val="1"/>
      <w:numFmt w:val="bullet"/>
      <w:lvlText w:val=""/>
      <w:lvlJc w:val="left"/>
      <w:pPr>
        <w:ind w:left="1150" w:hanging="360"/>
      </w:pPr>
      <w:rPr>
        <w:rFonts w:ascii="Wingdings" w:hAnsi="Wingdings"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16">
    <w:nsid w:val="3A7A1546"/>
    <w:multiLevelType w:val="hybridMultilevel"/>
    <w:tmpl w:val="F7C87D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97303FA"/>
    <w:multiLevelType w:val="multilevel"/>
    <w:tmpl w:val="65865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75578E"/>
    <w:multiLevelType w:val="hybridMultilevel"/>
    <w:tmpl w:val="F4807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670CE5"/>
    <w:multiLevelType w:val="multilevel"/>
    <w:tmpl w:val="CF347E02"/>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A962F40"/>
    <w:multiLevelType w:val="multilevel"/>
    <w:tmpl w:val="EA60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3222A3"/>
    <w:multiLevelType w:val="multilevel"/>
    <w:tmpl w:val="EF620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705DFB"/>
    <w:multiLevelType w:val="multilevel"/>
    <w:tmpl w:val="4A448884"/>
    <w:lvl w:ilvl="0">
      <w:start w:val="1"/>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622209E"/>
    <w:multiLevelType w:val="hybridMultilevel"/>
    <w:tmpl w:val="00168788"/>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24">
    <w:nsid w:val="5B232955"/>
    <w:multiLevelType w:val="hybridMultilevel"/>
    <w:tmpl w:val="A4829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2258CF"/>
    <w:multiLevelType w:val="multilevel"/>
    <w:tmpl w:val="8528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C175AD"/>
    <w:multiLevelType w:val="multilevel"/>
    <w:tmpl w:val="850C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F6760B"/>
    <w:multiLevelType w:val="multilevel"/>
    <w:tmpl w:val="C37A9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3C65E3"/>
    <w:multiLevelType w:val="multilevel"/>
    <w:tmpl w:val="135AB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FD4A9D"/>
    <w:multiLevelType w:val="multilevel"/>
    <w:tmpl w:val="7E983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39348C"/>
    <w:multiLevelType w:val="hybridMultilevel"/>
    <w:tmpl w:val="1CB24F1C"/>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31">
    <w:nsid w:val="676A192C"/>
    <w:multiLevelType w:val="multilevel"/>
    <w:tmpl w:val="ABEAC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087BE6"/>
    <w:multiLevelType w:val="multilevel"/>
    <w:tmpl w:val="15081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1B6560"/>
    <w:multiLevelType w:val="multilevel"/>
    <w:tmpl w:val="9D288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ED2C1B"/>
    <w:multiLevelType w:val="hybridMultilevel"/>
    <w:tmpl w:val="6DC23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0"/>
  </w:num>
  <w:num w:numId="3">
    <w:abstractNumId w:val="1"/>
  </w:num>
  <w:num w:numId="4">
    <w:abstractNumId w:val="33"/>
  </w:num>
  <w:num w:numId="5">
    <w:abstractNumId w:val="10"/>
  </w:num>
  <w:num w:numId="6">
    <w:abstractNumId w:val="34"/>
  </w:num>
  <w:num w:numId="7">
    <w:abstractNumId w:val="26"/>
  </w:num>
  <w:num w:numId="8">
    <w:abstractNumId w:val="25"/>
  </w:num>
  <w:num w:numId="9">
    <w:abstractNumId w:val="14"/>
  </w:num>
  <w:num w:numId="10">
    <w:abstractNumId w:val="21"/>
  </w:num>
  <w:num w:numId="11">
    <w:abstractNumId w:val="27"/>
  </w:num>
  <w:num w:numId="12">
    <w:abstractNumId w:val="17"/>
  </w:num>
  <w:num w:numId="13">
    <w:abstractNumId w:val="29"/>
  </w:num>
  <w:num w:numId="14">
    <w:abstractNumId w:val="6"/>
  </w:num>
  <w:num w:numId="15">
    <w:abstractNumId w:val="28"/>
  </w:num>
  <w:num w:numId="16">
    <w:abstractNumId w:val="2"/>
  </w:num>
  <w:num w:numId="17">
    <w:abstractNumId w:val="32"/>
  </w:num>
  <w:num w:numId="18">
    <w:abstractNumId w:val="13"/>
  </w:num>
  <w:num w:numId="19">
    <w:abstractNumId w:val="5"/>
  </w:num>
  <w:num w:numId="20">
    <w:abstractNumId w:val="12"/>
  </w:num>
  <w:num w:numId="21">
    <w:abstractNumId w:val="23"/>
  </w:num>
  <w:num w:numId="22">
    <w:abstractNumId w:val="0"/>
  </w:num>
  <w:num w:numId="23">
    <w:abstractNumId w:val="16"/>
  </w:num>
  <w:num w:numId="24">
    <w:abstractNumId w:val="11"/>
  </w:num>
  <w:num w:numId="25">
    <w:abstractNumId w:val="15"/>
  </w:num>
  <w:num w:numId="26">
    <w:abstractNumId w:val="4"/>
  </w:num>
  <w:num w:numId="27">
    <w:abstractNumId w:val="9"/>
  </w:num>
  <w:num w:numId="28">
    <w:abstractNumId w:val="19"/>
  </w:num>
  <w:num w:numId="29">
    <w:abstractNumId w:val="3"/>
  </w:num>
  <w:num w:numId="30">
    <w:abstractNumId w:val="22"/>
  </w:num>
  <w:num w:numId="31">
    <w:abstractNumId w:val="30"/>
  </w:num>
  <w:num w:numId="32">
    <w:abstractNumId w:val="18"/>
  </w:num>
  <w:num w:numId="33">
    <w:abstractNumId w:val="7"/>
  </w:num>
  <w:num w:numId="34">
    <w:abstractNumId w:val="24"/>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A404D"/>
    <w:rsid w:val="000019E8"/>
    <w:rsid w:val="00001EC4"/>
    <w:rsid w:val="00003052"/>
    <w:rsid w:val="00004082"/>
    <w:rsid w:val="00006982"/>
    <w:rsid w:val="00011D2A"/>
    <w:rsid w:val="00012743"/>
    <w:rsid w:val="00015A60"/>
    <w:rsid w:val="000168DD"/>
    <w:rsid w:val="0002046A"/>
    <w:rsid w:val="00023E78"/>
    <w:rsid w:val="0003023A"/>
    <w:rsid w:val="000317C6"/>
    <w:rsid w:val="00032D09"/>
    <w:rsid w:val="000340AA"/>
    <w:rsid w:val="00034AB0"/>
    <w:rsid w:val="00034B8E"/>
    <w:rsid w:val="00035133"/>
    <w:rsid w:val="00040980"/>
    <w:rsid w:val="00042ECF"/>
    <w:rsid w:val="00047531"/>
    <w:rsid w:val="000530FC"/>
    <w:rsid w:val="000540FE"/>
    <w:rsid w:val="00054603"/>
    <w:rsid w:val="00054794"/>
    <w:rsid w:val="00054910"/>
    <w:rsid w:val="000613BE"/>
    <w:rsid w:val="00062407"/>
    <w:rsid w:val="00062ACB"/>
    <w:rsid w:val="00064601"/>
    <w:rsid w:val="0006503F"/>
    <w:rsid w:val="00065F27"/>
    <w:rsid w:val="000668F9"/>
    <w:rsid w:val="00067C8C"/>
    <w:rsid w:val="000703D7"/>
    <w:rsid w:val="00070B01"/>
    <w:rsid w:val="00072A07"/>
    <w:rsid w:val="00083F3F"/>
    <w:rsid w:val="00084AAD"/>
    <w:rsid w:val="00094685"/>
    <w:rsid w:val="0009647B"/>
    <w:rsid w:val="000A0003"/>
    <w:rsid w:val="000A317F"/>
    <w:rsid w:val="000A36E4"/>
    <w:rsid w:val="000A7168"/>
    <w:rsid w:val="000B2D3C"/>
    <w:rsid w:val="000C0AC5"/>
    <w:rsid w:val="000C32BD"/>
    <w:rsid w:val="000C35D7"/>
    <w:rsid w:val="000C6935"/>
    <w:rsid w:val="000E00B4"/>
    <w:rsid w:val="000E14CC"/>
    <w:rsid w:val="000E471C"/>
    <w:rsid w:val="000F0F55"/>
    <w:rsid w:val="000F1843"/>
    <w:rsid w:val="000F49B5"/>
    <w:rsid w:val="000F6CAA"/>
    <w:rsid w:val="00106B34"/>
    <w:rsid w:val="00106FDF"/>
    <w:rsid w:val="001108AD"/>
    <w:rsid w:val="00112943"/>
    <w:rsid w:val="00114640"/>
    <w:rsid w:val="0011683F"/>
    <w:rsid w:val="001173DA"/>
    <w:rsid w:val="00122C60"/>
    <w:rsid w:val="00122E1C"/>
    <w:rsid w:val="00125936"/>
    <w:rsid w:val="0012664E"/>
    <w:rsid w:val="00131852"/>
    <w:rsid w:val="00133389"/>
    <w:rsid w:val="00135A4B"/>
    <w:rsid w:val="00140C67"/>
    <w:rsid w:val="00142489"/>
    <w:rsid w:val="0014552F"/>
    <w:rsid w:val="00145D28"/>
    <w:rsid w:val="00146AE9"/>
    <w:rsid w:val="0015011A"/>
    <w:rsid w:val="00154568"/>
    <w:rsid w:val="00154593"/>
    <w:rsid w:val="0015713F"/>
    <w:rsid w:val="0016079A"/>
    <w:rsid w:val="00160B6F"/>
    <w:rsid w:val="001610C5"/>
    <w:rsid w:val="00161461"/>
    <w:rsid w:val="00167C0E"/>
    <w:rsid w:val="001754C0"/>
    <w:rsid w:val="00175FDE"/>
    <w:rsid w:val="001773DF"/>
    <w:rsid w:val="00177AC2"/>
    <w:rsid w:val="00180960"/>
    <w:rsid w:val="001841EE"/>
    <w:rsid w:val="001912BF"/>
    <w:rsid w:val="00195ADB"/>
    <w:rsid w:val="0019703F"/>
    <w:rsid w:val="001A5220"/>
    <w:rsid w:val="001A5E35"/>
    <w:rsid w:val="001B2FEB"/>
    <w:rsid w:val="001B52D7"/>
    <w:rsid w:val="001C58D4"/>
    <w:rsid w:val="001D5084"/>
    <w:rsid w:val="001D5338"/>
    <w:rsid w:val="001D5C4D"/>
    <w:rsid w:val="001D6272"/>
    <w:rsid w:val="001D6C48"/>
    <w:rsid w:val="001D7E50"/>
    <w:rsid w:val="001E58EE"/>
    <w:rsid w:val="001E7A66"/>
    <w:rsid w:val="001F1190"/>
    <w:rsid w:val="001F1DA7"/>
    <w:rsid w:val="001F1F47"/>
    <w:rsid w:val="001F3E8F"/>
    <w:rsid w:val="001F47B6"/>
    <w:rsid w:val="001F493C"/>
    <w:rsid w:val="001F4A47"/>
    <w:rsid w:val="001F7A2A"/>
    <w:rsid w:val="001F7DC4"/>
    <w:rsid w:val="002020E0"/>
    <w:rsid w:val="00202A02"/>
    <w:rsid w:val="00210802"/>
    <w:rsid w:val="0021149A"/>
    <w:rsid w:val="00213E67"/>
    <w:rsid w:val="00214904"/>
    <w:rsid w:val="0022002C"/>
    <w:rsid w:val="002209E1"/>
    <w:rsid w:val="0022120E"/>
    <w:rsid w:val="00222119"/>
    <w:rsid w:val="00223177"/>
    <w:rsid w:val="00223879"/>
    <w:rsid w:val="00224957"/>
    <w:rsid w:val="002268D0"/>
    <w:rsid w:val="00227309"/>
    <w:rsid w:val="00230C4C"/>
    <w:rsid w:val="00235861"/>
    <w:rsid w:val="00244263"/>
    <w:rsid w:val="00244EAF"/>
    <w:rsid w:val="002459F5"/>
    <w:rsid w:val="00246B0A"/>
    <w:rsid w:val="00247701"/>
    <w:rsid w:val="00251DA1"/>
    <w:rsid w:val="00251F7F"/>
    <w:rsid w:val="00256AFE"/>
    <w:rsid w:val="002575E2"/>
    <w:rsid w:val="00261430"/>
    <w:rsid w:val="00262BC0"/>
    <w:rsid w:val="00262ED6"/>
    <w:rsid w:val="0026311B"/>
    <w:rsid w:val="00264FCC"/>
    <w:rsid w:val="0026596C"/>
    <w:rsid w:val="00272180"/>
    <w:rsid w:val="002723A7"/>
    <w:rsid w:val="002729F0"/>
    <w:rsid w:val="00274D74"/>
    <w:rsid w:val="00277A94"/>
    <w:rsid w:val="00277BF7"/>
    <w:rsid w:val="0028340F"/>
    <w:rsid w:val="002843AD"/>
    <w:rsid w:val="002871FE"/>
    <w:rsid w:val="002873F5"/>
    <w:rsid w:val="00287B9E"/>
    <w:rsid w:val="002927A7"/>
    <w:rsid w:val="002934D6"/>
    <w:rsid w:val="002A404D"/>
    <w:rsid w:val="002A7819"/>
    <w:rsid w:val="002A7854"/>
    <w:rsid w:val="002B103C"/>
    <w:rsid w:val="002B1AB1"/>
    <w:rsid w:val="002B5279"/>
    <w:rsid w:val="002C08ED"/>
    <w:rsid w:val="002C5413"/>
    <w:rsid w:val="002C6EA4"/>
    <w:rsid w:val="002D27ED"/>
    <w:rsid w:val="002D66BB"/>
    <w:rsid w:val="002D6B67"/>
    <w:rsid w:val="002E19B7"/>
    <w:rsid w:val="002E1DC6"/>
    <w:rsid w:val="002E24C0"/>
    <w:rsid w:val="002E39BB"/>
    <w:rsid w:val="002E4A11"/>
    <w:rsid w:val="002E53B5"/>
    <w:rsid w:val="002F0407"/>
    <w:rsid w:val="002F0513"/>
    <w:rsid w:val="002F2293"/>
    <w:rsid w:val="00300EF0"/>
    <w:rsid w:val="00301D31"/>
    <w:rsid w:val="00303871"/>
    <w:rsid w:val="003038BB"/>
    <w:rsid w:val="00303DAB"/>
    <w:rsid w:val="00305F14"/>
    <w:rsid w:val="00312B1E"/>
    <w:rsid w:val="0031380F"/>
    <w:rsid w:val="00314EE8"/>
    <w:rsid w:val="00315C27"/>
    <w:rsid w:val="00324DFD"/>
    <w:rsid w:val="00326663"/>
    <w:rsid w:val="00334064"/>
    <w:rsid w:val="00334F57"/>
    <w:rsid w:val="003364EC"/>
    <w:rsid w:val="00336EDB"/>
    <w:rsid w:val="00337BC9"/>
    <w:rsid w:val="00342F06"/>
    <w:rsid w:val="00345BC0"/>
    <w:rsid w:val="00347897"/>
    <w:rsid w:val="003517BA"/>
    <w:rsid w:val="003600D2"/>
    <w:rsid w:val="00360E5E"/>
    <w:rsid w:val="00360ED9"/>
    <w:rsid w:val="00361504"/>
    <w:rsid w:val="00363C69"/>
    <w:rsid w:val="00366D7D"/>
    <w:rsid w:val="00366EA3"/>
    <w:rsid w:val="00367A9F"/>
    <w:rsid w:val="00372CCC"/>
    <w:rsid w:val="00372E5A"/>
    <w:rsid w:val="0037455B"/>
    <w:rsid w:val="00376434"/>
    <w:rsid w:val="003773B3"/>
    <w:rsid w:val="00381264"/>
    <w:rsid w:val="00390481"/>
    <w:rsid w:val="00396120"/>
    <w:rsid w:val="00396554"/>
    <w:rsid w:val="003A3A31"/>
    <w:rsid w:val="003A7F49"/>
    <w:rsid w:val="003C0A08"/>
    <w:rsid w:val="003C33DB"/>
    <w:rsid w:val="003C4AE5"/>
    <w:rsid w:val="003C6EDE"/>
    <w:rsid w:val="003C7847"/>
    <w:rsid w:val="003C78D5"/>
    <w:rsid w:val="003D43F1"/>
    <w:rsid w:val="003D5F66"/>
    <w:rsid w:val="003D721F"/>
    <w:rsid w:val="003E3594"/>
    <w:rsid w:val="003E427D"/>
    <w:rsid w:val="003E78E7"/>
    <w:rsid w:val="003F21CE"/>
    <w:rsid w:val="003F3827"/>
    <w:rsid w:val="003F4E7E"/>
    <w:rsid w:val="003F595A"/>
    <w:rsid w:val="003F5993"/>
    <w:rsid w:val="003F7573"/>
    <w:rsid w:val="00404671"/>
    <w:rsid w:val="00404CFE"/>
    <w:rsid w:val="00407C41"/>
    <w:rsid w:val="00411168"/>
    <w:rsid w:val="004126B6"/>
    <w:rsid w:val="00417F4C"/>
    <w:rsid w:val="004220C0"/>
    <w:rsid w:val="00423C39"/>
    <w:rsid w:val="00435836"/>
    <w:rsid w:val="00441FC6"/>
    <w:rsid w:val="00443C4B"/>
    <w:rsid w:val="004464B0"/>
    <w:rsid w:val="00447044"/>
    <w:rsid w:val="004503A5"/>
    <w:rsid w:val="00453639"/>
    <w:rsid w:val="00455AFE"/>
    <w:rsid w:val="00457A67"/>
    <w:rsid w:val="00457B03"/>
    <w:rsid w:val="004601DD"/>
    <w:rsid w:val="0046625A"/>
    <w:rsid w:val="004711DB"/>
    <w:rsid w:val="00474903"/>
    <w:rsid w:val="00475DFB"/>
    <w:rsid w:val="00476271"/>
    <w:rsid w:val="00476405"/>
    <w:rsid w:val="004836B6"/>
    <w:rsid w:val="00483805"/>
    <w:rsid w:val="004838C6"/>
    <w:rsid w:val="00483BD5"/>
    <w:rsid w:val="00487684"/>
    <w:rsid w:val="00487AF7"/>
    <w:rsid w:val="004911A7"/>
    <w:rsid w:val="004A05E5"/>
    <w:rsid w:val="004A3035"/>
    <w:rsid w:val="004A31B1"/>
    <w:rsid w:val="004A329A"/>
    <w:rsid w:val="004A6219"/>
    <w:rsid w:val="004A7CC9"/>
    <w:rsid w:val="004B1967"/>
    <w:rsid w:val="004B2129"/>
    <w:rsid w:val="004B222D"/>
    <w:rsid w:val="004B2F62"/>
    <w:rsid w:val="004B6A3F"/>
    <w:rsid w:val="004B7E49"/>
    <w:rsid w:val="004C075E"/>
    <w:rsid w:val="004C148D"/>
    <w:rsid w:val="004C39E7"/>
    <w:rsid w:val="004C550A"/>
    <w:rsid w:val="004C590D"/>
    <w:rsid w:val="004D1A25"/>
    <w:rsid w:val="004D1E25"/>
    <w:rsid w:val="004D414C"/>
    <w:rsid w:val="004D5426"/>
    <w:rsid w:val="004D66E0"/>
    <w:rsid w:val="004E02F2"/>
    <w:rsid w:val="004E1CE1"/>
    <w:rsid w:val="004E322A"/>
    <w:rsid w:val="004E3772"/>
    <w:rsid w:val="004E6382"/>
    <w:rsid w:val="004E779F"/>
    <w:rsid w:val="004F54B2"/>
    <w:rsid w:val="004F5C2F"/>
    <w:rsid w:val="004F5EFE"/>
    <w:rsid w:val="004F7867"/>
    <w:rsid w:val="0050360F"/>
    <w:rsid w:val="0050640F"/>
    <w:rsid w:val="00507F93"/>
    <w:rsid w:val="00512163"/>
    <w:rsid w:val="005143D1"/>
    <w:rsid w:val="005163EC"/>
    <w:rsid w:val="00520608"/>
    <w:rsid w:val="00521A94"/>
    <w:rsid w:val="00521B37"/>
    <w:rsid w:val="00526F0A"/>
    <w:rsid w:val="0052779C"/>
    <w:rsid w:val="00527C71"/>
    <w:rsid w:val="00527DB1"/>
    <w:rsid w:val="00531623"/>
    <w:rsid w:val="00531D22"/>
    <w:rsid w:val="00534C07"/>
    <w:rsid w:val="0053513A"/>
    <w:rsid w:val="00535980"/>
    <w:rsid w:val="00540723"/>
    <w:rsid w:val="00543334"/>
    <w:rsid w:val="005436EB"/>
    <w:rsid w:val="0054558A"/>
    <w:rsid w:val="00546536"/>
    <w:rsid w:val="00546C7C"/>
    <w:rsid w:val="00547BF9"/>
    <w:rsid w:val="00547C35"/>
    <w:rsid w:val="005539D5"/>
    <w:rsid w:val="005545E5"/>
    <w:rsid w:val="00555139"/>
    <w:rsid w:val="00555BD5"/>
    <w:rsid w:val="0056250C"/>
    <w:rsid w:val="00563C22"/>
    <w:rsid w:val="00572E71"/>
    <w:rsid w:val="00573463"/>
    <w:rsid w:val="00573B06"/>
    <w:rsid w:val="00575873"/>
    <w:rsid w:val="00575890"/>
    <w:rsid w:val="00576859"/>
    <w:rsid w:val="0057775D"/>
    <w:rsid w:val="00577CA9"/>
    <w:rsid w:val="0058067D"/>
    <w:rsid w:val="005908A2"/>
    <w:rsid w:val="00591B3A"/>
    <w:rsid w:val="00592D94"/>
    <w:rsid w:val="00593D9D"/>
    <w:rsid w:val="005940F1"/>
    <w:rsid w:val="00597CBE"/>
    <w:rsid w:val="005A1B6B"/>
    <w:rsid w:val="005A3C04"/>
    <w:rsid w:val="005B5DAB"/>
    <w:rsid w:val="005B752A"/>
    <w:rsid w:val="005C1CD1"/>
    <w:rsid w:val="005C330F"/>
    <w:rsid w:val="005C372B"/>
    <w:rsid w:val="005C4560"/>
    <w:rsid w:val="005C5571"/>
    <w:rsid w:val="005C606F"/>
    <w:rsid w:val="005C6FA7"/>
    <w:rsid w:val="005C71CA"/>
    <w:rsid w:val="005C79CF"/>
    <w:rsid w:val="005D1B1D"/>
    <w:rsid w:val="005D2E00"/>
    <w:rsid w:val="005E16F5"/>
    <w:rsid w:val="005E1CA7"/>
    <w:rsid w:val="005E4F10"/>
    <w:rsid w:val="005E5512"/>
    <w:rsid w:val="005E5E11"/>
    <w:rsid w:val="005F07A2"/>
    <w:rsid w:val="005F126A"/>
    <w:rsid w:val="005F57E8"/>
    <w:rsid w:val="005F7A1D"/>
    <w:rsid w:val="00601892"/>
    <w:rsid w:val="00604A46"/>
    <w:rsid w:val="00604FD7"/>
    <w:rsid w:val="00605E31"/>
    <w:rsid w:val="00606089"/>
    <w:rsid w:val="006211C2"/>
    <w:rsid w:val="00621337"/>
    <w:rsid w:val="0062334D"/>
    <w:rsid w:val="0062347E"/>
    <w:rsid w:val="0062566F"/>
    <w:rsid w:val="00627BDD"/>
    <w:rsid w:val="00633868"/>
    <w:rsid w:val="0063411E"/>
    <w:rsid w:val="00635177"/>
    <w:rsid w:val="00640B71"/>
    <w:rsid w:val="00643684"/>
    <w:rsid w:val="0064418A"/>
    <w:rsid w:val="006444FF"/>
    <w:rsid w:val="0064719E"/>
    <w:rsid w:val="006471FC"/>
    <w:rsid w:val="00650C85"/>
    <w:rsid w:val="006575D8"/>
    <w:rsid w:val="00657A4F"/>
    <w:rsid w:val="00660727"/>
    <w:rsid w:val="006618AE"/>
    <w:rsid w:val="0066290C"/>
    <w:rsid w:val="00663A08"/>
    <w:rsid w:val="00663F42"/>
    <w:rsid w:val="00664442"/>
    <w:rsid w:val="00664A53"/>
    <w:rsid w:val="00664B9D"/>
    <w:rsid w:val="00671F2B"/>
    <w:rsid w:val="00673D35"/>
    <w:rsid w:val="00674CFF"/>
    <w:rsid w:val="00675FB0"/>
    <w:rsid w:val="006802BE"/>
    <w:rsid w:val="006913C5"/>
    <w:rsid w:val="00693BC6"/>
    <w:rsid w:val="0069478E"/>
    <w:rsid w:val="00695E30"/>
    <w:rsid w:val="006A285F"/>
    <w:rsid w:val="006A4B9C"/>
    <w:rsid w:val="006A6697"/>
    <w:rsid w:val="006A698B"/>
    <w:rsid w:val="006B1A01"/>
    <w:rsid w:val="006B27BF"/>
    <w:rsid w:val="006B3B26"/>
    <w:rsid w:val="006B468B"/>
    <w:rsid w:val="006B4C9E"/>
    <w:rsid w:val="006B6681"/>
    <w:rsid w:val="006B6F66"/>
    <w:rsid w:val="006B7CA7"/>
    <w:rsid w:val="006C085F"/>
    <w:rsid w:val="006C1CA9"/>
    <w:rsid w:val="006C2AE3"/>
    <w:rsid w:val="006C3206"/>
    <w:rsid w:val="006C559D"/>
    <w:rsid w:val="006D5A26"/>
    <w:rsid w:val="006D7109"/>
    <w:rsid w:val="006E48CF"/>
    <w:rsid w:val="006E6C8E"/>
    <w:rsid w:val="006F055D"/>
    <w:rsid w:val="006F3C15"/>
    <w:rsid w:val="006F448D"/>
    <w:rsid w:val="006F764B"/>
    <w:rsid w:val="006F7662"/>
    <w:rsid w:val="006F7D84"/>
    <w:rsid w:val="0070129F"/>
    <w:rsid w:val="00702DBC"/>
    <w:rsid w:val="007030B0"/>
    <w:rsid w:val="00703A28"/>
    <w:rsid w:val="00714F57"/>
    <w:rsid w:val="00715510"/>
    <w:rsid w:val="00716C35"/>
    <w:rsid w:val="00730819"/>
    <w:rsid w:val="0073084C"/>
    <w:rsid w:val="007320A2"/>
    <w:rsid w:val="007355C5"/>
    <w:rsid w:val="007368C6"/>
    <w:rsid w:val="00737FA9"/>
    <w:rsid w:val="00752612"/>
    <w:rsid w:val="00753459"/>
    <w:rsid w:val="007543ED"/>
    <w:rsid w:val="00756EF6"/>
    <w:rsid w:val="00757714"/>
    <w:rsid w:val="00757E1D"/>
    <w:rsid w:val="007609E2"/>
    <w:rsid w:val="00761DB6"/>
    <w:rsid w:val="00763F4A"/>
    <w:rsid w:val="00767E79"/>
    <w:rsid w:val="00771BDA"/>
    <w:rsid w:val="007731F7"/>
    <w:rsid w:val="007740D4"/>
    <w:rsid w:val="007817EE"/>
    <w:rsid w:val="00781A09"/>
    <w:rsid w:val="0078380A"/>
    <w:rsid w:val="007873F5"/>
    <w:rsid w:val="007955FF"/>
    <w:rsid w:val="007A4A57"/>
    <w:rsid w:val="007A7488"/>
    <w:rsid w:val="007A7D60"/>
    <w:rsid w:val="007B0674"/>
    <w:rsid w:val="007B52E8"/>
    <w:rsid w:val="007C08C3"/>
    <w:rsid w:val="007C365F"/>
    <w:rsid w:val="007C4158"/>
    <w:rsid w:val="007C729D"/>
    <w:rsid w:val="007D0DEB"/>
    <w:rsid w:val="007D20C0"/>
    <w:rsid w:val="007D2154"/>
    <w:rsid w:val="007D73BE"/>
    <w:rsid w:val="007D79B0"/>
    <w:rsid w:val="007D79FF"/>
    <w:rsid w:val="007E1167"/>
    <w:rsid w:val="007E1880"/>
    <w:rsid w:val="007E18B3"/>
    <w:rsid w:val="007E285B"/>
    <w:rsid w:val="007E3A88"/>
    <w:rsid w:val="007E4E35"/>
    <w:rsid w:val="007F0D69"/>
    <w:rsid w:val="007F1ACB"/>
    <w:rsid w:val="007F42A8"/>
    <w:rsid w:val="007F7593"/>
    <w:rsid w:val="00801962"/>
    <w:rsid w:val="00806D8D"/>
    <w:rsid w:val="008075B3"/>
    <w:rsid w:val="00810B22"/>
    <w:rsid w:val="00810BC2"/>
    <w:rsid w:val="0081356E"/>
    <w:rsid w:val="0081389E"/>
    <w:rsid w:val="00817E77"/>
    <w:rsid w:val="00820F94"/>
    <w:rsid w:val="00821780"/>
    <w:rsid w:val="00823C69"/>
    <w:rsid w:val="00824806"/>
    <w:rsid w:val="00824DA9"/>
    <w:rsid w:val="008263CE"/>
    <w:rsid w:val="00827DEB"/>
    <w:rsid w:val="00833559"/>
    <w:rsid w:val="00833A31"/>
    <w:rsid w:val="00834691"/>
    <w:rsid w:val="00834794"/>
    <w:rsid w:val="0083483E"/>
    <w:rsid w:val="0083761A"/>
    <w:rsid w:val="0083792E"/>
    <w:rsid w:val="00842B25"/>
    <w:rsid w:val="00842EA8"/>
    <w:rsid w:val="0084315A"/>
    <w:rsid w:val="008468BB"/>
    <w:rsid w:val="008534B5"/>
    <w:rsid w:val="00856E92"/>
    <w:rsid w:val="008601F6"/>
    <w:rsid w:val="00862767"/>
    <w:rsid w:val="0086375C"/>
    <w:rsid w:val="008638B6"/>
    <w:rsid w:val="00865429"/>
    <w:rsid w:val="00865968"/>
    <w:rsid w:val="008719C6"/>
    <w:rsid w:val="00872A19"/>
    <w:rsid w:val="0087395C"/>
    <w:rsid w:val="00876E33"/>
    <w:rsid w:val="00880A3A"/>
    <w:rsid w:val="00880F94"/>
    <w:rsid w:val="008816F0"/>
    <w:rsid w:val="00881BAB"/>
    <w:rsid w:val="00884B9F"/>
    <w:rsid w:val="00885F58"/>
    <w:rsid w:val="00886070"/>
    <w:rsid w:val="0088744A"/>
    <w:rsid w:val="008910DA"/>
    <w:rsid w:val="00891994"/>
    <w:rsid w:val="008931D7"/>
    <w:rsid w:val="00894F93"/>
    <w:rsid w:val="00896186"/>
    <w:rsid w:val="008A32C0"/>
    <w:rsid w:val="008A7820"/>
    <w:rsid w:val="008B3F01"/>
    <w:rsid w:val="008B4D62"/>
    <w:rsid w:val="008B6F78"/>
    <w:rsid w:val="008D3ED2"/>
    <w:rsid w:val="008D3FF2"/>
    <w:rsid w:val="008D490C"/>
    <w:rsid w:val="008D53FB"/>
    <w:rsid w:val="008D581F"/>
    <w:rsid w:val="008D6D4F"/>
    <w:rsid w:val="008E4EE9"/>
    <w:rsid w:val="008E6BB7"/>
    <w:rsid w:val="008F2B12"/>
    <w:rsid w:val="008F3D0A"/>
    <w:rsid w:val="008F4A72"/>
    <w:rsid w:val="008F7AA2"/>
    <w:rsid w:val="00903B10"/>
    <w:rsid w:val="0090534D"/>
    <w:rsid w:val="00905404"/>
    <w:rsid w:val="00905CA3"/>
    <w:rsid w:val="00906FA8"/>
    <w:rsid w:val="00915A31"/>
    <w:rsid w:val="0092254C"/>
    <w:rsid w:val="00922B49"/>
    <w:rsid w:val="009234D4"/>
    <w:rsid w:val="00923CCE"/>
    <w:rsid w:val="009243AD"/>
    <w:rsid w:val="00925E3B"/>
    <w:rsid w:val="00926ABE"/>
    <w:rsid w:val="0093388B"/>
    <w:rsid w:val="00933B12"/>
    <w:rsid w:val="00937857"/>
    <w:rsid w:val="00937F83"/>
    <w:rsid w:val="00946A88"/>
    <w:rsid w:val="00947B52"/>
    <w:rsid w:val="00952D64"/>
    <w:rsid w:val="00953FD6"/>
    <w:rsid w:val="00964A49"/>
    <w:rsid w:val="009660E7"/>
    <w:rsid w:val="0096704B"/>
    <w:rsid w:val="00972E66"/>
    <w:rsid w:val="00973883"/>
    <w:rsid w:val="009838CF"/>
    <w:rsid w:val="00983B7B"/>
    <w:rsid w:val="009846CF"/>
    <w:rsid w:val="00984E62"/>
    <w:rsid w:val="009879A8"/>
    <w:rsid w:val="00987C52"/>
    <w:rsid w:val="00991032"/>
    <w:rsid w:val="009916AB"/>
    <w:rsid w:val="009924A1"/>
    <w:rsid w:val="00992CC0"/>
    <w:rsid w:val="009953B6"/>
    <w:rsid w:val="009970DA"/>
    <w:rsid w:val="009A34A6"/>
    <w:rsid w:val="009A4C4E"/>
    <w:rsid w:val="009A5913"/>
    <w:rsid w:val="009B3999"/>
    <w:rsid w:val="009C014B"/>
    <w:rsid w:val="009C0435"/>
    <w:rsid w:val="009C1004"/>
    <w:rsid w:val="009D54DC"/>
    <w:rsid w:val="009D7859"/>
    <w:rsid w:val="009D7C67"/>
    <w:rsid w:val="009E053C"/>
    <w:rsid w:val="009E2845"/>
    <w:rsid w:val="009E7810"/>
    <w:rsid w:val="009E7B70"/>
    <w:rsid w:val="009F0DD6"/>
    <w:rsid w:val="009F3672"/>
    <w:rsid w:val="009F5177"/>
    <w:rsid w:val="009F7154"/>
    <w:rsid w:val="00A01C10"/>
    <w:rsid w:val="00A0258D"/>
    <w:rsid w:val="00A0501C"/>
    <w:rsid w:val="00A07552"/>
    <w:rsid w:val="00A174C2"/>
    <w:rsid w:val="00A21346"/>
    <w:rsid w:val="00A232A5"/>
    <w:rsid w:val="00A33E2E"/>
    <w:rsid w:val="00A3640F"/>
    <w:rsid w:val="00A377AF"/>
    <w:rsid w:val="00A421B4"/>
    <w:rsid w:val="00A42994"/>
    <w:rsid w:val="00A504E9"/>
    <w:rsid w:val="00A52598"/>
    <w:rsid w:val="00A60145"/>
    <w:rsid w:val="00A60572"/>
    <w:rsid w:val="00A60A0F"/>
    <w:rsid w:val="00A642D6"/>
    <w:rsid w:val="00A700C9"/>
    <w:rsid w:val="00A7024E"/>
    <w:rsid w:val="00A709A6"/>
    <w:rsid w:val="00A70F55"/>
    <w:rsid w:val="00A74482"/>
    <w:rsid w:val="00A8196E"/>
    <w:rsid w:val="00A91843"/>
    <w:rsid w:val="00A91DC5"/>
    <w:rsid w:val="00A94089"/>
    <w:rsid w:val="00A95375"/>
    <w:rsid w:val="00A95593"/>
    <w:rsid w:val="00AA170C"/>
    <w:rsid w:val="00AA26C5"/>
    <w:rsid w:val="00AA3240"/>
    <w:rsid w:val="00AB1229"/>
    <w:rsid w:val="00AB203B"/>
    <w:rsid w:val="00AB6CE0"/>
    <w:rsid w:val="00AC05F0"/>
    <w:rsid w:val="00AC4276"/>
    <w:rsid w:val="00AC4D48"/>
    <w:rsid w:val="00AC4F34"/>
    <w:rsid w:val="00AC7239"/>
    <w:rsid w:val="00AD1FD5"/>
    <w:rsid w:val="00AD2545"/>
    <w:rsid w:val="00AD2C88"/>
    <w:rsid w:val="00AD748F"/>
    <w:rsid w:val="00AE25B1"/>
    <w:rsid w:val="00AE4126"/>
    <w:rsid w:val="00AE6F83"/>
    <w:rsid w:val="00AF01E6"/>
    <w:rsid w:val="00AF2586"/>
    <w:rsid w:val="00B000D8"/>
    <w:rsid w:val="00B01338"/>
    <w:rsid w:val="00B014F3"/>
    <w:rsid w:val="00B01BCC"/>
    <w:rsid w:val="00B02E82"/>
    <w:rsid w:val="00B05CF0"/>
    <w:rsid w:val="00B05EC2"/>
    <w:rsid w:val="00B10698"/>
    <w:rsid w:val="00B13110"/>
    <w:rsid w:val="00B131E3"/>
    <w:rsid w:val="00B13997"/>
    <w:rsid w:val="00B13BBD"/>
    <w:rsid w:val="00B13CD9"/>
    <w:rsid w:val="00B210E1"/>
    <w:rsid w:val="00B2424A"/>
    <w:rsid w:val="00B2461F"/>
    <w:rsid w:val="00B300D8"/>
    <w:rsid w:val="00B314A0"/>
    <w:rsid w:val="00B321BE"/>
    <w:rsid w:val="00B325CF"/>
    <w:rsid w:val="00B3338D"/>
    <w:rsid w:val="00B333BD"/>
    <w:rsid w:val="00B33AFB"/>
    <w:rsid w:val="00B3437A"/>
    <w:rsid w:val="00B36153"/>
    <w:rsid w:val="00B36CD3"/>
    <w:rsid w:val="00B37318"/>
    <w:rsid w:val="00B37509"/>
    <w:rsid w:val="00B37546"/>
    <w:rsid w:val="00B405F0"/>
    <w:rsid w:val="00B4214E"/>
    <w:rsid w:val="00B426EA"/>
    <w:rsid w:val="00B505BF"/>
    <w:rsid w:val="00B52D04"/>
    <w:rsid w:val="00B54F1A"/>
    <w:rsid w:val="00B57626"/>
    <w:rsid w:val="00B608F3"/>
    <w:rsid w:val="00B635A8"/>
    <w:rsid w:val="00B63635"/>
    <w:rsid w:val="00B64B1E"/>
    <w:rsid w:val="00B65492"/>
    <w:rsid w:val="00B67A61"/>
    <w:rsid w:val="00B70015"/>
    <w:rsid w:val="00B7135E"/>
    <w:rsid w:val="00B731D1"/>
    <w:rsid w:val="00B746F9"/>
    <w:rsid w:val="00B74D66"/>
    <w:rsid w:val="00B8026C"/>
    <w:rsid w:val="00B80EC3"/>
    <w:rsid w:val="00B81A1C"/>
    <w:rsid w:val="00B8363D"/>
    <w:rsid w:val="00B846CF"/>
    <w:rsid w:val="00B84A30"/>
    <w:rsid w:val="00B85429"/>
    <w:rsid w:val="00B85CE8"/>
    <w:rsid w:val="00B92C0B"/>
    <w:rsid w:val="00B9629F"/>
    <w:rsid w:val="00B9691C"/>
    <w:rsid w:val="00B9785B"/>
    <w:rsid w:val="00BA0895"/>
    <w:rsid w:val="00BA5D12"/>
    <w:rsid w:val="00BA7A2E"/>
    <w:rsid w:val="00BB07AB"/>
    <w:rsid w:val="00BB2199"/>
    <w:rsid w:val="00BB3602"/>
    <w:rsid w:val="00BB7395"/>
    <w:rsid w:val="00BC0F96"/>
    <w:rsid w:val="00BC40F5"/>
    <w:rsid w:val="00BC79E2"/>
    <w:rsid w:val="00BD1815"/>
    <w:rsid w:val="00BD1833"/>
    <w:rsid w:val="00BD3839"/>
    <w:rsid w:val="00BD3BDD"/>
    <w:rsid w:val="00BD4745"/>
    <w:rsid w:val="00BD4E05"/>
    <w:rsid w:val="00BE0D82"/>
    <w:rsid w:val="00BE1D48"/>
    <w:rsid w:val="00BE2E9A"/>
    <w:rsid w:val="00BE5D99"/>
    <w:rsid w:val="00BF018E"/>
    <w:rsid w:val="00BF020B"/>
    <w:rsid w:val="00BF5869"/>
    <w:rsid w:val="00BF5E69"/>
    <w:rsid w:val="00C0014B"/>
    <w:rsid w:val="00C00C04"/>
    <w:rsid w:val="00C01F7C"/>
    <w:rsid w:val="00C03A50"/>
    <w:rsid w:val="00C05195"/>
    <w:rsid w:val="00C0521C"/>
    <w:rsid w:val="00C05B1A"/>
    <w:rsid w:val="00C05FB1"/>
    <w:rsid w:val="00C1104F"/>
    <w:rsid w:val="00C14113"/>
    <w:rsid w:val="00C15933"/>
    <w:rsid w:val="00C17995"/>
    <w:rsid w:val="00C248E9"/>
    <w:rsid w:val="00C262E1"/>
    <w:rsid w:val="00C27582"/>
    <w:rsid w:val="00C278C9"/>
    <w:rsid w:val="00C33968"/>
    <w:rsid w:val="00C40AAA"/>
    <w:rsid w:val="00C42050"/>
    <w:rsid w:val="00C42FCD"/>
    <w:rsid w:val="00C430C0"/>
    <w:rsid w:val="00C44A8B"/>
    <w:rsid w:val="00C4513D"/>
    <w:rsid w:val="00C51418"/>
    <w:rsid w:val="00C51FAB"/>
    <w:rsid w:val="00C521A4"/>
    <w:rsid w:val="00C5316A"/>
    <w:rsid w:val="00C535E9"/>
    <w:rsid w:val="00C53719"/>
    <w:rsid w:val="00C61C92"/>
    <w:rsid w:val="00C64AFE"/>
    <w:rsid w:val="00C720BC"/>
    <w:rsid w:val="00C73E28"/>
    <w:rsid w:val="00C74B18"/>
    <w:rsid w:val="00C75663"/>
    <w:rsid w:val="00C76124"/>
    <w:rsid w:val="00C774B2"/>
    <w:rsid w:val="00C776FF"/>
    <w:rsid w:val="00C822FC"/>
    <w:rsid w:val="00C841BD"/>
    <w:rsid w:val="00C91E1A"/>
    <w:rsid w:val="00C96CFA"/>
    <w:rsid w:val="00CA094E"/>
    <w:rsid w:val="00CA4771"/>
    <w:rsid w:val="00CA49ED"/>
    <w:rsid w:val="00CA5EBE"/>
    <w:rsid w:val="00CA6B29"/>
    <w:rsid w:val="00CB3DED"/>
    <w:rsid w:val="00CB4F96"/>
    <w:rsid w:val="00CB543E"/>
    <w:rsid w:val="00CB6DF3"/>
    <w:rsid w:val="00CC220B"/>
    <w:rsid w:val="00CC547F"/>
    <w:rsid w:val="00CC6BBB"/>
    <w:rsid w:val="00CD3869"/>
    <w:rsid w:val="00CD50F5"/>
    <w:rsid w:val="00CD69AB"/>
    <w:rsid w:val="00CE1E2E"/>
    <w:rsid w:val="00CE4367"/>
    <w:rsid w:val="00CE5028"/>
    <w:rsid w:val="00CE51FB"/>
    <w:rsid w:val="00CE56DF"/>
    <w:rsid w:val="00CF2D2F"/>
    <w:rsid w:val="00CF3287"/>
    <w:rsid w:val="00CF46C3"/>
    <w:rsid w:val="00CF7B69"/>
    <w:rsid w:val="00D00939"/>
    <w:rsid w:val="00D02503"/>
    <w:rsid w:val="00D02E7D"/>
    <w:rsid w:val="00D03952"/>
    <w:rsid w:val="00D05592"/>
    <w:rsid w:val="00D062DF"/>
    <w:rsid w:val="00D12904"/>
    <w:rsid w:val="00D1454A"/>
    <w:rsid w:val="00D168AE"/>
    <w:rsid w:val="00D171F0"/>
    <w:rsid w:val="00D20BC3"/>
    <w:rsid w:val="00D21CFF"/>
    <w:rsid w:val="00D27016"/>
    <w:rsid w:val="00D351BE"/>
    <w:rsid w:val="00D3577A"/>
    <w:rsid w:val="00D42004"/>
    <w:rsid w:val="00D4532B"/>
    <w:rsid w:val="00D51002"/>
    <w:rsid w:val="00D51CF6"/>
    <w:rsid w:val="00D55CC7"/>
    <w:rsid w:val="00D56DDD"/>
    <w:rsid w:val="00D605C0"/>
    <w:rsid w:val="00D62D88"/>
    <w:rsid w:val="00D712F6"/>
    <w:rsid w:val="00D72192"/>
    <w:rsid w:val="00D72657"/>
    <w:rsid w:val="00D73063"/>
    <w:rsid w:val="00D74026"/>
    <w:rsid w:val="00D754E8"/>
    <w:rsid w:val="00D813EE"/>
    <w:rsid w:val="00D83711"/>
    <w:rsid w:val="00D8505D"/>
    <w:rsid w:val="00D85715"/>
    <w:rsid w:val="00D87DDD"/>
    <w:rsid w:val="00D92683"/>
    <w:rsid w:val="00D9382B"/>
    <w:rsid w:val="00D94A4B"/>
    <w:rsid w:val="00D9793E"/>
    <w:rsid w:val="00DA0628"/>
    <w:rsid w:val="00DA0F9A"/>
    <w:rsid w:val="00DA0FE3"/>
    <w:rsid w:val="00DA2908"/>
    <w:rsid w:val="00DA4B69"/>
    <w:rsid w:val="00DA5027"/>
    <w:rsid w:val="00DB17C1"/>
    <w:rsid w:val="00DB21AE"/>
    <w:rsid w:val="00DB6F28"/>
    <w:rsid w:val="00DB7395"/>
    <w:rsid w:val="00DC068D"/>
    <w:rsid w:val="00DC2642"/>
    <w:rsid w:val="00DC42D1"/>
    <w:rsid w:val="00DC53CB"/>
    <w:rsid w:val="00DC653C"/>
    <w:rsid w:val="00DD3B24"/>
    <w:rsid w:val="00DD3F73"/>
    <w:rsid w:val="00DD5B33"/>
    <w:rsid w:val="00DE189C"/>
    <w:rsid w:val="00DE1A20"/>
    <w:rsid w:val="00DE62FA"/>
    <w:rsid w:val="00DE7154"/>
    <w:rsid w:val="00DF27B9"/>
    <w:rsid w:val="00DF34C9"/>
    <w:rsid w:val="00DF52DE"/>
    <w:rsid w:val="00E028BF"/>
    <w:rsid w:val="00E06C26"/>
    <w:rsid w:val="00E07B34"/>
    <w:rsid w:val="00E10093"/>
    <w:rsid w:val="00E116AB"/>
    <w:rsid w:val="00E14CCF"/>
    <w:rsid w:val="00E16DF4"/>
    <w:rsid w:val="00E17523"/>
    <w:rsid w:val="00E252DB"/>
    <w:rsid w:val="00E2549B"/>
    <w:rsid w:val="00E26A41"/>
    <w:rsid w:val="00E32479"/>
    <w:rsid w:val="00E350B1"/>
    <w:rsid w:val="00E3552D"/>
    <w:rsid w:val="00E35F06"/>
    <w:rsid w:val="00E40AEA"/>
    <w:rsid w:val="00E45607"/>
    <w:rsid w:val="00E46FC2"/>
    <w:rsid w:val="00E539C6"/>
    <w:rsid w:val="00E56509"/>
    <w:rsid w:val="00E644E4"/>
    <w:rsid w:val="00E65620"/>
    <w:rsid w:val="00E662A8"/>
    <w:rsid w:val="00E752A7"/>
    <w:rsid w:val="00E82EDA"/>
    <w:rsid w:val="00E83615"/>
    <w:rsid w:val="00E861FD"/>
    <w:rsid w:val="00E90C76"/>
    <w:rsid w:val="00E910E9"/>
    <w:rsid w:val="00E92E49"/>
    <w:rsid w:val="00E9457D"/>
    <w:rsid w:val="00E959A1"/>
    <w:rsid w:val="00E971C4"/>
    <w:rsid w:val="00EA3D80"/>
    <w:rsid w:val="00EA4AFE"/>
    <w:rsid w:val="00EA63A2"/>
    <w:rsid w:val="00EA6FE7"/>
    <w:rsid w:val="00EA71AC"/>
    <w:rsid w:val="00EB2539"/>
    <w:rsid w:val="00EB5CA0"/>
    <w:rsid w:val="00EB7E32"/>
    <w:rsid w:val="00EC2EB6"/>
    <w:rsid w:val="00EC336C"/>
    <w:rsid w:val="00EC654D"/>
    <w:rsid w:val="00ED0DC1"/>
    <w:rsid w:val="00ED4799"/>
    <w:rsid w:val="00EE0D33"/>
    <w:rsid w:val="00EE58B1"/>
    <w:rsid w:val="00EE6F8B"/>
    <w:rsid w:val="00EF149F"/>
    <w:rsid w:val="00EF34BF"/>
    <w:rsid w:val="00EF43EB"/>
    <w:rsid w:val="00EF7C8B"/>
    <w:rsid w:val="00F02B1A"/>
    <w:rsid w:val="00F049F0"/>
    <w:rsid w:val="00F06851"/>
    <w:rsid w:val="00F06B10"/>
    <w:rsid w:val="00F10764"/>
    <w:rsid w:val="00F13A5B"/>
    <w:rsid w:val="00F15CAE"/>
    <w:rsid w:val="00F21E36"/>
    <w:rsid w:val="00F23E70"/>
    <w:rsid w:val="00F248B9"/>
    <w:rsid w:val="00F25C2D"/>
    <w:rsid w:val="00F26248"/>
    <w:rsid w:val="00F30FA1"/>
    <w:rsid w:val="00F31944"/>
    <w:rsid w:val="00F357CE"/>
    <w:rsid w:val="00F43BC6"/>
    <w:rsid w:val="00F44024"/>
    <w:rsid w:val="00F44C39"/>
    <w:rsid w:val="00F4535B"/>
    <w:rsid w:val="00F45CE1"/>
    <w:rsid w:val="00F46536"/>
    <w:rsid w:val="00F478CB"/>
    <w:rsid w:val="00F51997"/>
    <w:rsid w:val="00F52DB5"/>
    <w:rsid w:val="00F569AE"/>
    <w:rsid w:val="00F57018"/>
    <w:rsid w:val="00F6003A"/>
    <w:rsid w:val="00F60203"/>
    <w:rsid w:val="00F6116E"/>
    <w:rsid w:val="00F61523"/>
    <w:rsid w:val="00F635F0"/>
    <w:rsid w:val="00F675AF"/>
    <w:rsid w:val="00F67BE0"/>
    <w:rsid w:val="00F72DBF"/>
    <w:rsid w:val="00F80059"/>
    <w:rsid w:val="00F8153A"/>
    <w:rsid w:val="00F8330E"/>
    <w:rsid w:val="00F87446"/>
    <w:rsid w:val="00F87FBF"/>
    <w:rsid w:val="00F90A73"/>
    <w:rsid w:val="00F91FE1"/>
    <w:rsid w:val="00F925FC"/>
    <w:rsid w:val="00F92B68"/>
    <w:rsid w:val="00F94C18"/>
    <w:rsid w:val="00F97B84"/>
    <w:rsid w:val="00F97D4A"/>
    <w:rsid w:val="00FA26C9"/>
    <w:rsid w:val="00FA6F2B"/>
    <w:rsid w:val="00FB0605"/>
    <w:rsid w:val="00FB086B"/>
    <w:rsid w:val="00FB4B39"/>
    <w:rsid w:val="00FB5CDB"/>
    <w:rsid w:val="00FC0ABB"/>
    <w:rsid w:val="00FC336D"/>
    <w:rsid w:val="00FC4955"/>
    <w:rsid w:val="00FC53C0"/>
    <w:rsid w:val="00FC6918"/>
    <w:rsid w:val="00FC7973"/>
    <w:rsid w:val="00FD1CD0"/>
    <w:rsid w:val="00FD5BF1"/>
    <w:rsid w:val="00FD77CB"/>
    <w:rsid w:val="00FD79CC"/>
    <w:rsid w:val="00FD7B56"/>
    <w:rsid w:val="00FE01F0"/>
    <w:rsid w:val="00FE0492"/>
    <w:rsid w:val="00FE2579"/>
    <w:rsid w:val="00FE2E8D"/>
    <w:rsid w:val="00FE32BE"/>
    <w:rsid w:val="00FE3E67"/>
    <w:rsid w:val="00FE5404"/>
    <w:rsid w:val="00FE7288"/>
    <w:rsid w:val="00FE7535"/>
    <w:rsid w:val="00FF0402"/>
    <w:rsid w:val="00FF28F2"/>
    <w:rsid w:val="00FF2C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028"/>
  </w:style>
  <w:style w:type="paragraph" w:styleId="Heading1">
    <w:name w:val="heading 1"/>
    <w:basedOn w:val="Normal"/>
    <w:next w:val="Normal"/>
    <w:link w:val="Heading1Char"/>
    <w:uiPriority w:val="9"/>
    <w:qFormat/>
    <w:rsid w:val="00084A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A40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A40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A404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40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A404D"/>
    <w:rPr>
      <w:color w:val="0000FF"/>
      <w:u w:val="single"/>
    </w:rPr>
  </w:style>
  <w:style w:type="character" w:customStyle="1" w:styleId="Heading2Char">
    <w:name w:val="Heading 2 Char"/>
    <w:basedOn w:val="DefaultParagraphFont"/>
    <w:link w:val="Heading2"/>
    <w:uiPriority w:val="9"/>
    <w:rsid w:val="002A404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A404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A404D"/>
    <w:rPr>
      <w:rFonts w:ascii="Times New Roman" w:eastAsia="Times New Roman" w:hAnsi="Times New Roman" w:cs="Times New Roman"/>
      <w:b/>
      <w:bCs/>
      <w:sz w:val="24"/>
      <w:szCs w:val="24"/>
    </w:rPr>
  </w:style>
  <w:style w:type="character" w:customStyle="1" w:styleId="mw-headline">
    <w:name w:val="mw-headline"/>
    <w:basedOn w:val="DefaultParagraphFont"/>
    <w:rsid w:val="002A404D"/>
  </w:style>
  <w:style w:type="character" w:customStyle="1" w:styleId="mw-tmh-playtext">
    <w:name w:val="mw-tmh-playtext"/>
    <w:basedOn w:val="DefaultParagraphFont"/>
    <w:rsid w:val="002A404D"/>
  </w:style>
  <w:style w:type="character" w:styleId="HTMLCite">
    <w:name w:val="HTML Cite"/>
    <w:basedOn w:val="DefaultParagraphFont"/>
    <w:uiPriority w:val="99"/>
    <w:semiHidden/>
    <w:unhideWhenUsed/>
    <w:rsid w:val="002E53B5"/>
    <w:rPr>
      <w:i/>
      <w:iCs/>
    </w:rPr>
  </w:style>
  <w:style w:type="paragraph" w:styleId="BalloonText">
    <w:name w:val="Balloon Text"/>
    <w:basedOn w:val="Normal"/>
    <w:link w:val="BalloonTextChar"/>
    <w:uiPriority w:val="99"/>
    <w:semiHidden/>
    <w:unhideWhenUsed/>
    <w:rsid w:val="00F26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248"/>
    <w:rPr>
      <w:rFonts w:ascii="Tahoma" w:hAnsi="Tahoma" w:cs="Tahoma"/>
      <w:sz w:val="16"/>
      <w:szCs w:val="16"/>
    </w:rPr>
  </w:style>
  <w:style w:type="paragraph" w:styleId="ListParagraph">
    <w:name w:val="List Paragraph"/>
    <w:basedOn w:val="Normal"/>
    <w:uiPriority w:val="34"/>
    <w:qFormat/>
    <w:rsid w:val="00F67BE0"/>
    <w:pPr>
      <w:ind w:left="720"/>
      <w:contextualSpacing/>
    </w:pPr>
  </w:style>
  <w:style w:type="paragraph" w:customStyle="1" w:styleId="p">
    <w:name w:val="p"/>
    <w:basedOn w:val="Normal"/>
    <w:rsid w:val="00EB253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EF7C8B"/>
    <w:pPr>
      <w:spacing w:after="0" w:line="240" w:lineRule="auto"/>
    </w:pPr>
    <w:rPr>
      <w:rFonts w:eastAsiaTheme="minorEastAsia"/>
    </w:rPr>
    <w:tblPr>
      <w:tblCellMar>
        <w:top w:w="0" w:type="dxa"/>
        <w:left w:w="0" w:type="dxa"/>
        <w:bottom w:w="0" w:type="dxa"/>
        <w:right w:w="0" w:type="dxa"/>
      </w:tblCellMar>
    </w:tblPr>
  </w:style>
  <w:style w:type="table" w:customStyle="1" w:styleId="ListTable6Colorful1">
    <w:name w:val="List Table 6 Colorful1"/>
    <w:basedOn w:val="TableNormal"/>
    <w:uiPriority w:val="51"/>
    <w:rsid w:val="00EF7C8B"/>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wrap">
    <w:name w:val="nowrap"/>
    <w:basedOn w:val="DefaultParagraphFont"/>
    <w:rsid w:val="00EF7C8B"/>
  </w:style>
  <w:style w:type="character" w:customStyle="1" w:styleId="reference-accessdate">
    <w:name w:val="reference-accessdate"/>
    <w:basedOn w:val="DefaultParagraphFont"/>
    <w:rsid w:val="00EF7C8B"/>
  </w:style>
  <w:style w:type="table" w:customStyle="1" w:styleId="PlainTable21">
    <w:name w:val="Plain Table 21"/>
    <w:basedOn w:val="TableNormal"/>
    <w:uiPriority w:val="42"/>
    <w:rsid w:val="005C456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C5316A"/>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084AA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63F4A"/>
    <w:pPr>
      <w:outlineLvl w:val="9"/>
    </w:pPr>
  </w:style>
  <w:style w:type="paragraph" w:styleId="TOC1">
    <w:name w:val="toc 1"/>
    <w:basedOn w:val="Normal"/>
    <w:next w:val="Normal"/>
    <w:autoRedefine/>
    <w:uiPriority w:val="39"/>
    <w:unhideWhenUsed/>
    <w:rsid w:val="005E5512"/>
    <w:pPr>
      <w:tabs>
        <w:tab w:val="right" w:pos="9350"/>
      </w:tabs>
      <w:spacing w:after="100"/>
    </w:pPr>
    <w:rPr>
      <w:rFonts w:ascii="Times New Roman" w:hAnsi="Times New Roman" w:cs="Times New Roman"/>
      <w:b/>
      <w:noProof/>
    </w:rPr>
  </w:style>
  <w:style w:type="paragraph" w:styleId="TOC2">
    <w:name w:val="toc 2"/>
    <w:basedOn w:val="Normal"/>
    <w:next w:val="Normal"/>
    <w:autoRedefine/>
    <w:uiPriority w:val="39"/>
    <w:unhideWhenUsed/>
    <w:rsid w:val="00763F4A"/>
    <w:pPr>
      <w:spacing w:after="100"/>
      <w:ind w:left="220"/>
    </w:pPr>
  </w:style>
  <w:style w:type="paragraph" w:styleId="TOC3">
    <w:name w:val="toc 3"/>
    <w:basedOn w:val="Normal"/>
    <w:next w:val="Normal"/>
    <w:autoRedefine/>
    <w:uiPriority w:val="39"/>
    <w:unhideWhenUsed/>
    <w:rsid w:val="00763F4A"/>
    <w:pPr>
      <w:spacing w:after="100"/>
      <w:ind w:left="440"/>
    </w:pPr>
  </w:style>
  <w:style w:type="paragraph" w:styleId="TableofFigures">
    <w:name w:val="table of figures"/>
    <w:basedOn w:val="Normal"/>
    <w:next w:val="Normal"/>
    <w:uiPriority w:val="99"/>
    <w:unhideWhenUsed/>
    <w:rsid w:val="00763F4A"/>
    <w:pPr>
      <w:spacing w:after="0"/>
    </w:pPr>
  </w:style>
  <w:style w:type="paragraph" w:styleId="Header">
    <w:name w:val="header"/>
    <w:basedOn w:val="Normal"/>
    <w:link w:val="HeaderChar"/>
    <w:uiPriority w:val="99"/>
    <w:semiHidden/>
    <w:unhideWhenUsed/>
    <w:rsid w:val="00372E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2E5A"/>
  </w:style>
  <w:style w:type="paragraph" w:styleId="Footer">
    <w:name w:val="footer"/>
    <w:basedOn w:val="Normal"/>
    <w:link w:val="FooterChar"/>
    <w:uiPriority w:val="99"/>
    <w:unhideWhenUsed/>
    <w:rsid w:val="00372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E5A"/>
  </w:style>
  <w:style w:type="character" w:styleId="FollowedHyperlink">
    <w:name w:val="FollowedHyperlink"/>
    <w:basedOn w:val="DefaultParagraphFont"/>
    <w:uiPriority w:val="99"/>
    <w:semiHidden/>
    <w:unhideWhenUsed/>
    <w:rsid w:val="00E90C76"/>
    <w:rPr>
      <w:color w:val="800080" w:themeColor="followedHyperlink"/>
      <w:u w:val="single"/>
    </w:rPr>
  </w:style>
  <w:style w:type="paragraph" w:customStyle="1" w:styleId="msonospacing0">
    <w:name w:val="msonospacing"/>
    <w:basedOn w:val="Normal"/>
    <w:rsid w:val="00195ADB"/>
    <w:pPr>
      <w:spacing w:before="100" w:beforeAutospacing="1" w:after="100" w:afterAutospacing="1" w:line="240" w:lineRule="auto"/>
    </w:pPr>
    <w:rPr>
      <w:rFonts w:ascii="Calibri" w:eastAsia="Times New Roman" w:hAnsi="Calibri" w:cs="Times New Roman"/>
    </w:rPr>
  </w:style>
  <w:style w:type="character" w:styleId="PlaceholderText">
    <w:name w:val="Placeholder Text"/>
    <w:basedOn w:val="DefaultParagraphFont"/>
    <w:uiPriority w:val="99"/>
    <w:semiHidden/>
    <w:rsid w:val="005F126A"/>
    <w:rPr>
      <w:color w:val="808080"/>
    </w:rPr>
  </w:style>
  <w:style w:type="character" w:customStyle="1" w:styleId="anchor-text">
    <w:name w:val="anchor-text"/>
    <w:basedOn w:val="DefaultParagraphFont"/>
    <w:rsid w:val="00CA4771"/>
  </w:style>
  <w:style w:type="paragraph" w:customStyle="1" w:styleId="Default">
    <w:name w:val="Default"/>
    <w:rsid w:val="00C40AA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17921894">
      <w:bodyDiv w:val="1"/>
      <w:marLeft w:val="0"/>
      <w:marRight w:val="0"/>
      <w:marTop w:val="0"/>
      <w:marBottom w:val="0"/>
      <w:divBdr>
        <w:top w:val="none" w:sz="0" w:space="0" w:color="auto"/>
        <w:left w:val="none" w:sz="0" w:space="0" w:color="auto"/>
        <w:bottom w:val="none" w:sz="0" w:space="0" w:color="auto"/>
        <w:right w:val="none" w:sz="0" w:space="0" w:color="auto"/>
      </w:divBdr>
      <w:divsChild>
        <w:div w:id="12391420">
          <w:marLeft w:val="0"/>
          <w:marRight w:val="0"/>
          <w:marTop w:val="200"/>
          <w:marBottom w:val="200"/>
          <w:divBdr>
            <w:top w:val="none" w:sz="0" w:space="0" w:color="auto"/>
            <w:left w:val="none" w:sz="0" w:space="0" w:color="auto"/>
            <w:bottom w:val="none" w:sz="0" w:space="0" w:color="auto"/>
            <w:right w:val="none" w:sz="0" w:space="0" w:color="auto"/>
          </w:divBdr>
        </w:div>
        <w:div w:id="18819428">
          <w:marLeft w:val="0"/>
          <w:marRight w:val="0"/>
          <w:marTop w:val="200"/>
          <w:marBottom w:val="200"/>
          <w:divBdr>
            <w:top w:val="none" w:sz="0" w:space="0" w:color="auto"/>
            <w:left w:val="none" w:sz="0" w:space="0" w:color="auto"/>
            <w:bottom w:val="none" w:sz="0" w:space="0" w:color="auto"/>
            <w:right w:val="none" w:sz="0" w:space="0" w:color="auto"/>
          </w:divBdr>
        </w:div>
        <w:div w:id="45032745">
          <w:marLeft w:val="0"/>
          <w:marRight w:val="0"/>
          <w:marTop w:val="200"/>
          <w:marBottom w:val="200"/>
          <w:divBdr>
            <w:top w:val="none" w:sz="0" w:space="0" w:color="auto"/>
            <w:left w:val="none" w:sz="0" w:space="0" w:color="auto"/>
            <w:bottom w:val="none" w:sz="0" w:space="0" w:color="auto"/>
            <w:right w:val="none" w:sz="0" w:space="0" w:color="auto"/>
          </w:divBdr>
        </w:div>
        <w:div w:id="88890433">
          <w:marLeft w:val="0"/>
          <w:marRight w:val="0"/>
          <w:marTop w:val="200"/>
          <w:marBottom w:val="200"/>
          <w:divBdr>
            <w:top w:val="none" w:sz="0" w:space="0" w:color="auto"/>
            <w:left w:val="none" w:sz="0" w:space="0" w:color="auto"/>
            <w:bottom w:val="none" w:sz="0" w:space="0" w:color="auto"/>
            <w:right w:val="none" w:sz="0" w:space="0" w:color="auto"/>
          </w:divBdr>
        </w:div>
        <w:div w:id="111755223">
          <w:marLeft w:val="0"/>
          <w:marRight w:val="0"/>
          <w:marTop w:val="200"/>
          <w:marBottom w:val="200"/>
          <w:divBdr>
            <w:top w:val="none" w:sz="0" w:space="0" w:color="auto"/>
            <w:left w:val="none" w:sz="0" w:space="0" w:color="auto"/>
            <w:bottom w:val="none" w:sz="0" w:space="0" w:color="auto"/>
            <w:right w:val="none" w:sz="0" w:space="0" w:color="auto"/>
          </w:divBdr>
        </w:div>
        <w:div w:id="159078735">
          <w:marLeft w:val="0"/>
          <w:marRight w:val="0"/>
          <w:marTop w:val="200"/>
          <w:marBottom w:val="200"/>
          <w:divBdr>
            <w:top w:val="none" w:sz="0" w:space="0" w:color="auto"/>
            <w:left w:val="none" w:sz="0" w:space="0" w:color="auto"/>
            <w:bottom w:val="none" w:sz="0" w:space="0" w:color="auto"/>
            <w:right w:val="none" w:sz="0" w:space="0" w:color="auto"/>
          </w:divBdr>
        </w:div>
        <w:div w:id="194002876">
          <w:marLeft w:val="0"/>
          <w:marRight w:val="0"/>
          <w:marTop w:val="200"/>
          <w:marBottom w:val="200"/>
          <w:divBdr>
            <w:top w:val="none" w:sz="0" w:space="0" w:color="auto"/>
            <w:left w:val="none" w:sz="0" w:space="0" w:color="auto"/>
            <w:bottom w:val="none" w:sz="0" w:space="0" w:color="auto"/>
            <w:right w:val="none" w:sz="0" w:space="0" w:color="auto"/>
          </w:divBdr>
        </w:div>
        <w:div w:id="436873602">
          <w:marLeft w:val="0"/>
          <w:marRight w:val="0"/>
          <w:marTop w:val="200"/>
          <w:marBottom w:val="200"/>
          <w:divBdr>
            <w:top w:val="none" w:sz="0" w:space="0" w:color="auto"/>
            <w:left w:val="none" w:sz="0" w:space="0" w:color="auto"/>
            <w:bottom w:val="none" w:sz="0" w:space="0" w:color="auto"/>
            <w:right w:val="none" w:sz="0" w:space="0" w:color="auto"/>
          </w:divBdr>
        </w:div>
        <w:div w:id="470096573">
          <w:marLeft w:val="0"/>
          <w:marRight w:val="0"/>
          <w:marTop w:val="200"/>
          <w:marBottom w:val="200"/>
          <w:divBdr>
            <w:top w:val="none" w:sz="0" w:space="0" w:color="auto"/>
            <w:left w:val="none" w:sz="0" w:space="0" w:color="auto"/>
            <w:bottom w:val="none" w:sz="0" w:space="0" w:color="auto"/>
            <w:right w:val="none" w:sz="0" w:space="0" w:color="auto"/>
          </w:divBdr>
        </w:div>
        <w:div w:id="548802890">
          <w:marLeft w:val="0"/>
          <w:marRight w:val="0"/>
          <w:marTop w:val="200"/>
          <w:marBottom w:val="200"/>
          <w:divBdr>
            <w:top w:val="none" w:sz="0" w:space="0" w:color="auto"/>
            <w:left w:val="none" w:sz="0" w:space="0" w:color="auto"/>
            <w:bottom w:val="none" w:sz="0" w:space="0" w:color="auto"/>
            <w:right w:val="none" w:sz="0" w:space="0" w:color="auto"/>
          </w:divBdr>
        </w:div>
        <w:div w:id="569777177">
          <w:marLeft w:val="0"/>
          <w:marRight w:val="0"/>
          <w:marTop w:val="200"/>
          <w:marBottom w:val="200"/>
          <w:divBdr>
            <w:top w:val="none" w:sz="0" w:space="0" w:color="auto"/>
            <w:left w:val="none" w:sz="0" w:space="0" w:color="auto"/>
            <w:bottom w:val="none" w:sz="0" w:space="0" w:color="auto"/>
            <w:right w:val="none" w:sz="0" w:space="0" w:color="auto"/>
          </w:divBdr>
        </w:div>
        <w:div w:id="662660980">
          <w:marLeft w:val="0"/>
          <w:marRight w:val="0"/>
          <w:marTop w:val="200"/>
          <w:marBottom w:val="200"/>
          <w:divBdr>
            <w:top w:val="none" w:sz="0" w:space="0" w:color="auto"/>
            <w:left w:val="none" w:sz="0" w:space="0" w:color="auto"/>
            <w:bottom w:val="none" w:sz="0" w:space="0" w:color="auto"/>
            <w:right w:val="none" w:sz="0" w:space="0" w:color="auto"/>
          </w:divBdr>
        </w:div>
        <w:div w:id="732895511">
          <w:marLeft w:val="0"/>
          <w:marRight w:val="0"/>
          <w:marTop w:val="200"/>
          <w:marBottom w:val="200"/>
          <w:divBdr>
            <w:top w:val="none" w:sz="0" w:space="0" w:color="auto"/>
            <w:left w:val="none" w:sz="0" w:space="0" w:color="auto"/>
            <w:bottom w:val="none" w:sz="0" w:space="0" w:color="auto"/>
            <w:right w:val="none" w:sz="0" w:space="0" w:color="auto"/>
          </w:divBdr>
        </w:div>
        <w:div w:id="1074282451">
          <w:marLeft w:val="0"/>
          <w:marRight w:val="0"/>
          <w:marTop w:val="200"/>
          <w:marBottom w:val="200"/>
          <w:divBdr>
            <w:top w:val="none" w:sz="0" w:space="0" w:color="auto"/>
            <w:left w:val="none" w:sz="0" w:space="0" w:color="auto"/>
            <w:bottom w:val="none" w:sz="0" w:space="0" w:color="auto"/>
            <w:right w:val="none" w:sz="0" w:space="0" w:color="auto"/>
          </w:divBdr>
        </w:div>
        <w:div w:id="1172725136">
          <w:marLeft w:val="0"/>
          <w:marRight w:val="0"/>
          <w:marTop w:val="200"/>
          <w:marBottom w:val="200"/>
          <w:divBdr>
            <w:top w:val="none" w:sz="0" w:space="0" w:color="auto"/>
            <w:left w:val="none" w:sz="0" w:space="0" w:color="auto"/>
            <w:bottom w:val="none" w:sz="0" w:space="0" w:color="auto"/>
            <w:right w:val="none" w:sz="0" w:space="0" w:color="auto"/>
          </w:divBdr>
        </w:div>
        <w:div w:id="1271010606">
          <w:marLeft w:val="0"/>
          <w:marRight w:val="0"/>
          <w:marTop w:val="200"/>
          <w:marBottom w:val="200"/>
          <w:divBdr>
            <w:top w:val="none" w:sz="0" w:space="0" w:color="auto"/>
            <w:left w:val="none" w:sz="0" w:space="0" w:color="auto"/>
            <w:bottom w:val="none" w:sz="0" w:space="0" w:color="auto"/>
            <w:right w:val="none" w:sz="0" w:space="0" w:color="auto"/>
          </w:divBdr>
        </w:div>
        <w:div w:id="1324165497">
          <w:marLeft w:val="0"/>
          <w:marRight w:val="0"/>
          <w:marTop w:val="200"/>
          <w:marBottom w:val="200"/>
          <w:divBdr>
            <w:top w:val="none" w:sz="0" w:space="0" w:color="auto"/>
            <w:left w:val="none" w:sz="0" w:space="0" w:color="auto"/>
            <w:bottom w:val="none" w:sz="0" w:space="0" w:color="auto"/>
            <w:right w:val="none" w:sz="0" w:space="0" w:color="auto"/>
          </w:divBdr>
        </w:div>
        <w:div w:id="1539929850">
          <w:marLeft w:val="0"/>
          <w:marRight w:val="0"/>
          <w:marTop w:val="200"/>
          <w:marBottom w:val="200"/>
          <w:divBdr>
            <w:top w:val="none" w:sz="0" w:space="0" w:color="auto"/>
            <w:left w:val="none" w:sz="0" w:space="0" w:color="auto"/>
            <w:bottom w:val="none" w:sz="0" w:space="0" w:color="auto"/>
            <w:right w:val="none" w:sz="0" w:space="0" w:color="auto"/>
          </w:divBdr>
        </w:div>
        <w:div w:id="1605723503">
          <w:marLeft w:val="0"/>
          <w:marRight w:val="0"/>
          <w:marTop w:val="200"/>
          <w:marBottom w:val="200"/>
          <w:divBdr>
            <w:top w:val="none" w:sz="0" w:space="0" w:color="auto"/>
            <w:left w:val="none" w:sz="0" w:space="0" w:color="auto"/>
            <w:bottom w:val="none" w:sz="0" w:space="0" w:color="auto"/>
            <w:right w:val="none" w:sz="0" w:space="0" w:color="auto"/>
          </w:divBdr>
        </w:div>
        <w:div w:id="1797989599">
          <w:marLeft w:val="0"/>
          <w:marRight w:val="0"/>
          <w:marTop w:val="200"/>
          <w:marBottom w:val="200"/>
          <w:divBdr>
            <w:top w:val="none" w:sz="0" w:space="0" w:color="auto"/>
            <w:left w:val="none" w:sz="0" w:space="0" w:color="auto"/>
            <w:bottom w:val="none" w:sz="0" w:space="0" w:color="auto"/>
            <w:right w:val="none" w:sz="0" w:space="0" w:color="auto"/>
          </w:divBdr>
        </w:div>
        <w:div w:id="1812792831">
          <w:marLeft w:val="0"/>
          <w:marRight w:val="0"/>
          <w:marTop w:val="200"/>
          <w:marBottom w:val="200"/>
          <w:divBdr>
            <w:top w:val="none" w:sz="0" w:space="0" w:color="auto"/>
            <w:left w:val="none" w:sz="0" w:space="0" w:color="auto"/>
            <w:bottom w:val="none" w:sz="0" w:space="0" w:color="auto"/>
            <w:right w:val="none" w:sz="0" w:space="0" w:color="auto"/>
          </w:divBdr>
        </w:div>
      </w:divsChild>
    </w:div>
    <w:div w:id="152575932">
      <w:bodyDiv w:val="1"/>
      <w:marLeft w:val="0"/>
      <w:marRight w:val="0"/>
      <w:marTop w:val="0"/>
      <w:marBottom w:val="0"/>
      <w:divBdr>
        <w:top w:val="none" w:sz="0" w:space="0" w:color="auto"/>
        <w:left w:val="none" w:sz="0" w:space="0" w:color="auto"/>
        <w:bottom w:val="none" w:sz="0" w:space="0" w:color="auto"/>
        <w:right w:val="none" w:sz="0" w:space="0" w:color="auto"/>
      </w:divBdr>
    </w:div>
    <w:div w:id="178400426">
      <w:bodyDiv w:val="1"/>
      <w:marLeft w:val="0"/>
      <w:marRight w:val="0"/>
      <w:marTop w:val="0"/>
      <w:marBottom w:val="0"/>
      <w:divBdr>
        <w:top w:val="none" w:sz="0" w:space="0" w:color="auto"/>
        <w:left w:val="none" w:sz="0" w:space="0" w:color="auto"/>
        <w:bottom w:val="none" w:sz="0" w:space="0" w:color="auto"/>
        <w:right w:val="none" w:sz="0" w:space="0" w:color="auto"/>
      </w:divBdr>
      <w:divsChild>
        <w:div w:id="645741749">
          <w:marLeft w:val="336"/>
          <w:marRight w:val="0"/>
          <w:marTop w:val="120"/>
          <w:marBottom w:val="312"/>
          <w:divBdr>
            <w:top w:val="none" w:sz="0" w:space="0" w:color="auto"/>
            <w:left w:val="none" w:sz="0" w:space="0" w:color="auto"/>
            <w:bottom w:val="none" w:sz="0" w:space="0" w:color="auto"/>
            <w:right w:val="none" w:sz="0" w:space="0" w:color="auto"/>
          </w:divBdr>
          <w:divsChild>
            <w:div w:id="735320851">
              <w:marLeft w:val="0"/>
              <w:marRight w:val="0"/>
              <w:marTop w:val="0"/>
              <w:marBottom w:val="0"/>
              <w:divBdr>
                <w:top w:val="single" w:sz="8" w:space="3" w:color="C8CCD1"/>
                <w:left w:val="single" w:sz="8" w:space="3" w:color="C8CCD1"/>
                <w:bottom w:val="single" w:sz="8" w:space="3" w:color="C8CCD1"/>
                <w:right w:val="single" w:sz="8" w:space="3" w:color="C8CCD1"/>
              </w:divBdr>
            </w:div>
          </w:divsChild>
        </w:div>
      </w:divsChild>
    </w:div>
    <w:div w:id="297802017">
      <w:bodyDiv w:val="1"/>
      <w:marLeft w:val="0"/>
      <w:marRight w:val="0"/>
      <w:marTop w:val="0"/>
      <w:marBottom w:val="0"/>
      <w:divBdr>
        <w:top w:val="none" w:sz="0" w:space="0" w:color="auto"/>
        <w:left w:val="none" w:sz="0" w:space="0" w:color="auto"/>
        <w:bottom w:val="none" w:sz="0" w:space="0" w:color="auto"/>
        <w:right w:val="none" w:sz="0" w:space="0" w:color="auto"/>
      </w:divBdr>
    </w:div>
    <w:div w:id="380327901">
      <w:bodyDiv w:val="1"/>
      <w:marLeft w:val="0"/>
      <w:marRight w:val="0"/>
      <w:marTop w:val="0"/>
      <w:marBottom w:val="0"/>
      <w:divBdr>
        <w:top w:val="none" w:sz="0" w:space="0" w:color="auto"/>
        <w:left w:val="none" w:sz="0" w:space="0" w:color="auto"/>
        <w:bottom w:val="none" w:sz="0" w:space="0" w:color="auto"/>
        <w:right w:val="none" w:sz="0" w:space="0" w:color="auto"/>
      </w:divBdr>
    </w:div>
    <w:div w:id="491607391">
      <w:bodyDiv w:val="1"/>
      <w:marLeft w:val="0"/>
      <w:marRight w:val="0"/>
      <w:marTop w:val="0"/>
      <w:marBottom w:val="0"/>
      <w:divBdr>
        <w:top w:val="none" w:sz="0" w:space="0" w:color="auto"/>
        <w:left w:val="none" w:sz="0" w:space="0" w:color="auto"/>
        <w:bottom w:val="none" w:sz="0" w:space="0" w:color="auto"/>
        <w:right w:val="none" w:sz="0" w:space="0" w:color="auto"/>
      </w:divBdr>
    </w:div>
    <w:div w:id="507602842">
      <w:bodyDiv w:val="1"/>
      <w:marLeft w:val="0"/>
      <w:marRight w:val="0"/>
      <w:marTop w:val="0"/>
      <w:marBottom w:val="0"/>
      <w:divBdr>
        <w:top w:val="none" w:sz="0" w:space="0" w:color="auto"/>
        <w:left w:val="none" w:sz="0" w:space="0" w:color="auto"/>
        <w:bottom w:val="none" w:sz="0" w:space="0" w:color="auto"/>
        <w:right w:val="none" w:sz="0" w:space="0" w:color="auto"/>
      </w:divBdr>
    </w:div>
    <w:div w:id="659313149">
      <w:bodyDiv w:val="1"/>
      <w:marLeft w:val="0"/>
      <w:marRight w:val="0"/>
      <w:marTop w:val="0"/>
      <w:marBottom w:val="0"/>
      <w:divBdr>
        <w:top w:val="none" w:sz="0" w:space="0" w:color="auto"/>
        <w:left w:val="none" w:sz="0" w:space="0" w:color="auto"/>
        <w:bottom w:val="none" w:sz="0" w:space="0" w:color="auto"/>
        <w:right w:val="none" w:sz="0" w:space="0" w:color="auto"/>
      </w:divBdr>
    </w:div>
    <w:div w:id="788857419">
      <w:bodyDiv w:val="1"/>
      <w:marLeft w:val="0"/>
      <w:marRight w:val="0"/>
      <w:marTop w:val="0"/>
      <w:marBottom w:val="0"/>
      <w:divBdr>
        <w:top w:val="none" w:sz="0" w:space="0" w:color="auto"/>
        <w:left w:val="none" w:sz="0" w:space="0" w:color="auto"/>
        <w:bottom w:val="none" w:sz="0" w:space="0" w:color="auto"/>
        <w:right w:val="none" w:sz="0" w:space="0" w:color="auto"/>
      </w:divBdr>
    </w:div>
    <w:div w:id="852569828">
      <w:bodyDiv w:val="1"/>
      <w:marLeft w:val="0"/>
      <w:marRight w:val="0"/>
      <w:marTop w:val="0"/>
      <w:marBottom w:val="0"/>
      <w:divBdr>
        <w:top w:val="none" w:sz="0" w:space="0" w:color="auto"/>
        <w:left w:val="none" w:sz="0" w:space="0" w:color="auto"/>
        <w:bottom w:val="none" w:sz="0" w:space="0" w:color="auto"/>
        <w:right w:val="none" w:sz="0" w:space="0" w:color="auto"/>
      </w:divBdr>
    </w:div>
    <w:div w:id="1067654326">
      <w:bodyDiv w:val="1"/>
      <w:marLeft w:val="0"/>
      <w:marRight w:val="0"/>
      <w:marTop w:val="0"/>
      <w:marBottom w:val="0"/>
      <w:divBdr>
        <w:top w:val="none" w:sz="0" w:space="0" w:color="auto"/>
        <w:left w:val="none" w:sz="0" w:space="0" w:color="auto"/>
        <w:bottom w:val="none" w:sz="0" w:space="0" w:color="auto"/>
        <w:right w:val="none" w:sz="0" w:space="0" w:color="auto"/>
      </w:divBdr>
    </w:div>
    <w:div w:id="1102532626">
      <w:bodyDiv w:val="1"/>
      <w:marLeft w:val="0"/>
      <w:marRight w:val="0"/>
      <w:marTop w:val="0"/>
      <w:marBottom w:val="0"/>
      <w:divBdr>
        <w:top w:val="none" w:sz="0" w:space="0" w:color="auto"/>
        <w:left w:val="none" w:sz="0" w:space="0" w:color="auto"/>
        <w:bottom w:val="none" w:sz="0" w:space="0" w:color="auto"/>
        <w:right w:val="none" w:sz="0" w:space="0" w:color="auto"/>
      </w:divBdr>
    </w:div>
    <w:div w:id="1125659878">
      <w:bodyDiv w:val="1"/>
      <w:marLeft w:val="0"/>
      <w:marRight w:val="0"/>
      <w:marTop w:val="0"/>
      <w:marBottom w:val="0"/>
      <w:divBdr>
        <w:top w:val="none" w:sz="0" w:space="0" w:color="auto"/>
        <w:left w:val="none" w:sz="0" w:space="0" w:color="auto"/>
        <w:bottom w:val="none" w:sz="0" w:space="0" w:color="auto"/>
        <w:right w:val="none" w:sz="0" w:space="0" w:color="auto"/>
      </w:divBdr>
    </w:div>
    <w:div w:id="1147817304">
      <w:bodyDiv w:val="1"/>
      <w:marLeft w:val="0"/>
      <w:marRight w:val="0"/>
      <w:marTop w:val="0"/>
      <w:marBottom w:val="0"/>
      <w:divBdr>
        <w:top w:val="none" w:sz="0" w:space="0" w:color="auto"/>
        <w:left w:val="none" w:sz="0" w:space="0" w:color="auto"/>
        <w:bottom w:val="none" w:sz="0" w:space="0" w:color="auto"/>
        <w:right w:val="none" w:sz="0" w:space="0" w:color="auto"/>
      </w:divBdr>
    </w:div>
    <w:div w:id="1257708150">
      <w:bodyDiv w:val="1"/>
      <w:marLeft w:val="0"/>
      <w:marRight w:val="0"/>
      <w:marTop w:val="0"/>
      <w:marBottom w:val="0"/>
      <w:divBdr>
        <w:top w:val="none" w:sz="0" w:space="0" w:color="auto"/>
        <w:left w:val="none" w:sz="0" w:space="0" w:color="auto"/>
        <w:bottom w:val="none" w:sz="0" w:space="0" w:color="auto"/>
        <w:right w:val="none" w:sz="0" w:space="0" w:color="auto"/>
      </w:divBdr>
      <w:divsChild>
        <w:div w:id="716857523">
          <w:marLeft w:val="0"/>
          <w:marRight w:val="0"/>
          <w:marTop w:val="400"/>
          <w:marBottom w:val="400"/>
          <w:divBdr>
            <w:top w:val="none" w:sz="0" w:space="0" w:color="auto"/>
            <w:left w:val="none" w:sz="0" w:space="0" w:color="auto"/>
            <w:bottom w:val="none" w:sz="0" w:space="0" w:color="auto"/>
            <w:right w:val="none" w:sz="0" w:space="0" w:color="auto"/>
          </w:divBdr>
        </w:div>
        <w:div w:id="903492870">
          <w:marLeft w:val="0"/>
          <w:marRight w:val="0"/>
          <w:marTop w:val="400"/>
          <w:marBottom w:val="400"/>
          <w:divBdr>
            <w:top w:val="none" w:sz="0" w:space="0" w:color="auto"/>
            <w:left w:val="none" w:sz="0" w:space="0" w:color="auto"/>
            <w:bottom w:val="none" w:sz="0" w:space="0" w:color="auto"/>
            <w:right w:val="none" w:sz="0" w:space="0" w:color="auto"/>
          </w:divBdr>
        </w:div>
        <w:div w:id="1064990757">
          <w:marLeft w:val="0"/>
          <w:marRight w:val="0"/>
          <w:marTop w:val="400"/>
          <w:marBottom w:val="400"/>
          <w:divBdr>
            <w:top w:val="none" w:sz="0" w:space="0" w:color="auto"/>
            <w:left w:val="none" w:sz="0" w:space="0" w:color="auto"/>
            <w:bottom w:val="none" w:sz="0" w:space="0" w:color="auto"/>
            <w:right w:val="none" w:sz="0" w:space="0" w:color="auto"/>
          </w:divBdr>
        </w:div>
        <w:div w:id="1292132857">
          <w:marLeft w:val="0"/>
          <w:marRight w:val="0"/>
          <w:marTop w:val="400"/>
          <w:marBottom w:val="400"/>
          <w:divBdr>
            <w:top w:val="none" w:sz="0" w:space="0" w:color="auto"/>
            <w:left w:val="none" w:sz="0" w:space="0" w:color="auto"/>
            <w:bottom w:val="none" w:sz="0" w:space="0" w:color="auto"/>
            <w:right w:val="none" w:sz="0" w:space="0" w:color="auto"/>
          </w:divBdr>
        </w:div>
      </w:divsChild>
    </w:div>
    <w:div w:id="1563709794">
      <w:bodyDiv w:val="1"/>
      <w:marLeft w:val="0"/>
      <w:marRight w:val="0"/>
      <w:marTop w:val="0"/>
      <w:marBottom w:val="0"/>
      <w:divBdr>
        <w:top w:val="none" w:sz="0" w:space="0" w:color="auto"/>
        <w:left w:val="none" w:sz="0" w:space="0" w:color="auto"/>
        <w:bottom w:val="none" w:sz="0" w:space="0" w:color="auto"/>
        <w:right w:val="none" w:sz="0" w:space="0" w:color="auto"/>
      </w:divBdr>
    </w:div>
    <w:div w:id="1655841700">
      <w:bodyDiv w:val="1"/>
      <w:marLeft w:val="0"/>
      <w:marRight w:val="0"/>
      <w:marTop w:val="0"/>
      <w:marBottom w:val="0"/>
      <w:divBdr>
        <w:top w:val="none" w:sz="0" w:space="0" w:color="auto"/>
        <w:left w:val="none" w:sz="0" w:space="0" w:color="auto"/>
        <w:bottom w:val="none" w:sz="0" w:space="0" w:color="auto"/>
        <w:right w:val="none" w:sz="0" w:space="0" w:color="auto"/>
      </w:divBdr>
    </w:div>
    <w:div w:id="1835799796">
      <w:bodyDiv w:val="1"/>
      <w:marLeft w:val="0"/>
      <w:marRight w:val="0"/>
      <w:marTop w:val="0"/>
      <w:marBottom w:val="0"/>
      <w:divBdr>
        <w:top w:val="none" w:sz="0" w:space="0" w:color="auto"/>
        <w:left w:val="none" w:sz="0" w:space="0" w:color="auto"/>
        <w:bottom w:val="none" w:sz="0" w:space="0" w:color="auto"/>
        <w:right w:val="none" w:sz="0" w:space="0" w:color="auto"/>
      </w:divBdr>
    </w:div>
    <w:div w:id="1920089994">
      <w:bodyDiv w:val="1"/>
      <w:marLeft w:val="0"/>
      <w:marRight w:val="0"/>
      <w:marTop w:val="0"/>
      <w:marBottom w:val="0"/>
      <w:divBdr>
        <w:top w:val="none" w:sz="0" w:space="0" w:color="auto"/>
        <w:left w:val="none" w:sz="0" w:space="0" w:color="auto"/>
        <w:bottom w:val="none" w:sz="0" w:space="0" w:color="auto"/>
        <w:right w:val="none" w:sz="0" w:space="0" w:color="auto"/>
      </w:divBdr>
      <w:divsChild>
        <w:div w:id="69696995">
          <w:marLeft w:val="0"/>
          <w:marRight w:val="0"/>
          <w:marTop w:val="200"/>
          <w:marBottom w:val="200"/>
          <w:divBdr>
            <w:top w:val="none" w:sz="0" w:space="0" w:color="auto"/>
            <w:left w:val="none" w:sz="0" w:space="0" w:color="auto"/>
            <w:bottom w:val="none" w:sz="0" w:space="0" w:color="auto"/>
            <w:right w:val="none" w:sz="0" w:space="0" w:color="auto"/>
          </w:divBdr>
        </w:div>
        <w:div w:id="350184818">
          <w:marLeft w:val="0"/>
          <w:marRight w:val="0"/>
          <w:marTop w:val="200"/>
          <w:marBottom w:val="200"/>
          <w:divBdr>
            <w:top w:val="none" w:sz="0" w:space="0" w:color="auto"/>
            <w:left w:val="none" w:sz="0" w:space="0" w:color="auto"/>
            <w:bottom w:val="none" w:sz="0" w:space="0" w:color="auto"/>
            <w:right w:val="none" w:sz="0" w:space="0" w:color="auto"/>
          </w:divBdr>
        </w:div>
        <w:div w:id="366872973">
          <w:marLeft w:val="0"/>
          <w:marRight w:val="0"/>
          <w:marTop w:val="200"/>
          <w:marBottom w:val="200"/>
          <w:divBdr>
            <w:top w:val="none" w:sz="0" w:space="0" w:color="auto"/>
            <w:left w:val="none" w:sz="0" w:space="0" w:color="auto"/>
            <w:bottom w:val="none" w:sz="0" w:space="0" w:color="auto"/>
            <w:right w:val="none" w:sz="0" w:space="0" w:color="auto"/>
          </w:divBdr>
        </w:div>
        <w:div w:id="386412604">
          <w:marLeft w:val="0"/>
          <w:marRight w:val="0"/>
          <w:marTop w:val="200"/>
          <w:marBottom w:val="200"/>
          <w:divBdr>
            <w:top w:val="none" w:sz="0" w:space="0" w:color="auto"/>
            <w:left w:val="none" w:sz="0" w:space="0" w:color="auto"/>
            <w:bottom w:val="none" w:sz="0" w:space="0" w:color="auto"/>
            <w:right w:val="none" w:sz="0" w:space="0" w:color="auto"/>
          </w:divBdr>
        </w:div>
        <w:div w:id="399061101">
          <w:marLeft w:val="0"/>
          <w:marRight w:val="0"/>
          <w:marTop w:val="200"/>
          <w:marBottom w:val="200"/>
          <w:divBdr>
            <w:top w:val="none" w:sz="0" w:space="0" w:color="auto"/>
            <w:left w:val="none" w:sz="0" w:space="0" w:color="auto"/>
            <w:bottom w:val="none" w:sz="0" w:space="0" w:color="auto"/>
            <w:right w:val="none" w:sz="0" w:space="0" w:color="auto"/>
          </w:divBdr>
        </w:div>
        <w:div w:id="547449654">
          <w:marLeft w:val="0"/>
          <w:marRight w:val="0"/>
          <w:marTop w:val="200"/>
          <w:marBottom w:val="200"/>
          <w:divBdr>
            <w:top w:val="none" w:sz="0" w:space="0" w:color="auto"/>
            <w:left w:val="none" w:sz="0" w:space="0" w:color="auto"/>
            <w:bottom w:val="none" w:sz="0" w:space="0" w:color="auto"/>
            <w:right w:val="none" w:sz="0" w:space="0" w:color="auto"/>
          </w:divBdr>
        </w:div>
        <w:div w:id="581180236">
          <w:marLeft w:val="0"/>
          <w:marRight w:val="0"/>
          <w:marTop w:val="200"/>
          <w:marBottom w:val="200"/>
          <w:divBdr>
            <w:top w:val="none" w:sz="0" w:space="0" w:color="auto"/>
            <w:left w:val="none" w:sz="0" w:space="0" w:color="auto"/>
            <w:bottom w:val="none" w:sz="0" w:space="0" w:color="auto"/>
            <w:right w:val="none" w:sz="0" w:space="0" w:color="auto"/>
          </w:divBdr>
        </w:div>
        <w:div w:id="779373749">
          <w:marLeft w:val="0"/>
          <w:marRight w:val="0"/>
          <w:marTop w:val="200"/>
          <w:marBottom w:val="200"/>
          <w:divBdr>
            <w:top w:val="none" w:sz="0" w:space="0" w:color="auto"/>
            <w:left w:val="none" w:sz="0" w:space="0" w:color="auto"/>
            <w:bottom w:val="none" w:sz="0" w:space="0" w:color="auto"/>
            <w:right w:val="none" w:sz="0" w:space="0" w:color="auto"/>
          </w:divBdr>
        </w:div>
        <w:div w:id="990868655">
          <w:marLeft w:val="0"/>
          <w:marRight w:val="0"/>
          <w:marTop w:val="200"/>
          <w:marBottom w:val="200"/>
          <w:divBdr>
            <w:top w:val="none" w:sz="0" w:space="0" w:color="auto"/>
            <w:left w:val="none" w:sz="0" w:space="0" w:color="auto"/>
            <w:bottom w:val="none" w:sz="0" w:space="0" w:color="auto"/>
            <w:right w:val="none" w:sz="0" w:space="0" w:color="auto"/>
          </w:divBdr>
        </w:div>
        <w:div w:id="1036201902">
          <w:marLeft w:val="0"/>
          <w:marRight w:val="0"/>
          <w:marTop w:val="200"/>
          <w:marBottom w:val="200"/>
          <w:divBdr>
            <w:top w:val="none" w:sz="0" w:space="0" w:color="auto"/>
            <w:left w:val="none" w:sz="0" w:space="0" w:color="auto"/>
            <w:bottom w:val="none" w:sz="0" w:space="0" w:color="auto"/>
            <w:right w:val="none" w:sz="0" w:space="0" w:color="auto"/>
          </w:divBdr>
        </w:div>
        <w:div w:id="1234312079">
          <w:marLeft w:val="0"/>
          <w:marRight w:val="0"/>
          <w:marTop w:val="200"/>
          <w:marBottom w:val="200"/>
          <w:divBdr>
            <w:top w:val="none" w:sz="0" w:space="0" w:color="auto"/>
            <w:left w:val="none" w:sz="0" w:space="0" w:color="auto"/>
            <w:bottom w:val="none" w:sz="0" w:space="0" w:color="auto"/>
            <w:right w:val="none" w:sz="0" w:space="0" w:color="auto"/>
          </w:divBdr>
        </w:div>
        <w:div w:id="1265528872">
          <w:marLeft w:val="0"/>
          <w:marRight w:val="0"/>
          <w:marTop w:val="200"/>
          <w:marBottom w:val="200"/>
          <w:divBdr>
            <w:top w:val="none" w:sz="0" w:space="0" w:color="auto"/>
            <w:left w:val="none" w:sz="0" w:space="0" w:color="auto"/>
            <w:bottom w:val="none" w:sz="0" w:space="0" w:color="auto"/>
            <w:right w:val="none" w:sz="0" w:space="0" w:color="auto"/>
          </w:divBdr>
        </w:div>
        <w:div w:id="1301964080">
          <w:marLeft w:val="0"/>
          <w:marRight w:val="0"/>
          <w:marTop w:val="200"/>
          <w:marBottom w:val="200"/>
          <w:divBdr>
            <w:top w:val="none" w:sz="0" w:space="0" w:color="auto"/>
            <w:left w:val="none" w:sz="0" w:space="0" w:color="auto"/>
            <w:bottom w:val="none" w:sz="0" w:space="0" w:color="auto"/>
            <w:right w:val="none" w:sz="0" w:space="0" w:color="auto"/>
          </w:divBdr>
        </w:div>
        <w:div w:id="1306281527">
          <w:marLeft w:val="0"/>
          <w:marRight w:val="0"/>
          <w:marTop w:val="200"/>
          <w:marBottom w:val="200"/>
          <w:divBdr>
            <w:top w:val="none" w:sz="0" w:space="0" w:color="auto"/>
            <w:left w:val="none" w:sz="0" w:space="0" w:color="auto"/>
            <w:bottom w:val="none" w:sz="0" w:space="0" w:color="auto"/>
            <w:right w:val="none" w:sz="0" w:space="0" w:color="auto"/>
          </w:divBdr>
        </w:div>
        <w:div w:id="1368332388">
          <w:marLeft w:val="0"/>
          <w:marRight w:val="0"/>
          <w:marTop w:val="200"/>
          <w:marBottom w:val="200"/>
          <w:divBdr>
            <w:top w:val="none" w:sz="0" w:space="0" w:color="auto"/>
            <w:left w:val="none" w:sz="0" w:space="0" w:color="auto"/>
            <w:bottom w:val="none" w:sz="0" w:space="0" w:color="auto"/>
            <w:right w:val="none" w:sz="0" w:space="0" w:color="auto"/>
          </w:divBdr>
        </w:div>
        <w:div w:id="1532497444">
          <w:marLeft w:val="0"/>
          <w:marRight w:val="0"/>
          <w:marTop w:val="200"/>
          <w:marBottom w:val="200"/>
          <w:divBdr>
            <w:top w:val="none" w:sz="0" w:space="0" w:color="auto"/>
            <w:left w:val="none" w:sz="0" w:space="0" w:color="auto"/>
            <w:bottom w:val="none" w:sz="0" w:space="0" w:color="auto"/>
            <w:right w:val="none" w:sz="0" w:space="0" w:color="auto"/>
          </w:divBdr>
        </w:div>
        <w:div w:id="1534464157">
          <w:marLeft w:val="0"/>
          <w:marRight w:val="0"/>
          <w:marTop w:val="200"/>
          <w:marBottom w:val="200"/>
          <w:divBdr>
            <w:top w:val="none" w:sz="0" w:space="0" w:color="auto"/>
            <w:left w:val="none" w:sz="0" w:space="0" w:color="auto"/>
            <w:bottom w:val="none" w:sz="0" w:space="0" w:color="auto"/>
            <w:right w:val="none" w:sz="0" w:space="0" w:color="auto"/>
          </w:divBdr>
        </w:div>
        <w:div w:id="1599827026">
          <w:marLeft w:val="0"/>
          <w:marRight w:val="0"/>
          <w:marTop w:val="200"/>
          <w:marBottom w:val="200"/>
          <w:divBdr>
            <w:top w:val="none" w:sz="0" w:space="0" w:color="auto"/>
            <w:left w:val="none" w:sz="0" w:space="0" w:color="auto"/>
            <w:bottom w:val="none" w:sz="0" w:space="0" w:color="auto"/>
            <w:right w:val="none" w:sz="0" w:space="0" w:color="auto"/>
          </w:divBdr>
        </w:div>
        <w:div w:id="1653826938">
          <w:marLeft w:val="0"/>
          <w:marRight w:val="0"/>
          <w:marTop w:val="200"/>
          <w:marBottom w:val="200"/>
          <w:divBdr>
            <w:top w:val="none" w:sz="0" w:space="0" w:color="auto"/>
            <w:left w:val="none" w:sz="0" w:space="0" w:color="auto"/>
            <w:bottom w:val="none" w:sz="0" w:space="0" w:color="auto"/>
            <w:right w:val="none" w:sz="0" w:space="0" w:color="auto"/>
          </w:divBdr>
        </w:div>
        <w:div w:id="2101369873">
          <w:marLeft w:val="0"/>
          <w:marRight w:val="0"/>
          <w:marTop w:val="200"/>
          <w:marBottom w:val="200"/>
          <w:divBdr>
            <w:top w:val="none" w:sz="0" w:space="0" w:color="auto"/>
            <w:left w:val="none" w:sz="0" w:space="0" w:color="auto"/>
            <w:bottom w:val="none" w:sz="0" w:space="0" w:color="auto"/>
            <w:right w:val="none" w:sz="0" w:space="0" w:color="auto"/>
          </w:divBdr>
        </w:div>
        <w:div w:id="2134714140">
          <w:marLeft w:val="0"/>
          <w:marRight w:val="0"/>
          <w:marTop w:val="200"/>
          <w:marBottom w:val="200"/>
          <w:divBdr>
            <w:top w:val="none" w:sz="0" w:space="0" w:color="auto"/>
            <w:left w:val="none" w:sz="0" w:space="0" w:color="auto"/>
            <w:bottom w:val="none" w:sz="0" w:space="0" w:color="auto"/>
            <w:right w:val="none" w:sz="0" w:space="0" w:color="auto"/>
          </w:divBdr>
        </w:div>
      </w:divsChild>
    </w:div>
    <w:div w:id="2027517968">
      <w:bodyDiv w:val="1"/>
      <w:marLeft w:val="0"/>
      <w:marRight w:val="0"/>
      <w:marTop w:val="0"/>
      <w:marBottom w:val="0"/>
      <w:divBdr>
        <w:top w:val="none" w:sz="0" w:space="0" w:color="auto"/>
        <w:left w:val="none" w:sz="0" w:space="0" w:color="auto"/>
        <w:bottom w:val="none" w:sz="0" w:space="0" w:color="auto"/>
        <w:right w:val="none" w:sz="0" w:space="0" w:color="auto"/>
      </w:divBdr>
    </w:div>
    <w:div w:id="2035884372">
      <w:bodyDiv w:val="1"/>
      <w:marLeft w:val="0"/>
      <w:marRight w:val="0"/>
      <w:marTop w:val="0"/>
      <w:marBottom w:val="0"/>
      <w:divBdr>
        <w:top w:val="none" w:sz="0" w:space="0" w:color="auto"/>
        <w:left w:val="none" w:sz="0" w:space="0" w:color="auto"/>
        <w:bottom w:val="none" w:sz="0" w:space="0" w:color="auto"/>
        <w:right w:val="none" w:sz="0" w:space="0" w:color="auto"/>
      </w:divBdr>
    </w:div>
    <w:div w:id="207762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Nicotine" TargetMode="External"/><Relationship Id="rId13" Type="http://schemas.openxmlformats.org/officeDocument/2006/relationships/hyperlink" Target="https://en.wikipedia.org/wiki/Lung_cancer" TargetMode="External"/><Relationship Id="rId18" Type="http://schemas.openxmlformats.org/officeDocument/2006/relationships/hyperlink" Target="https://pubmed.ncbi.nlm.nih.gov/?term=P%20GK%5BAuthor%5D" TargetMode="External"/><Relationship Id="rId26" Type="http://schemas.openxmlformats.org/officeDocument/2006/relationships/hyperlink" Target="https://pubmed.ncbi.nlm.nih.gov/?term=Stein%20JH%5BAuthor%5D" TargetMode="External"/><Relationship Id="rId3" Type="http://schemas.openxmlformats.org/officeDocument/2006/relationships/styles" Target="styles.xml"/><Relationship Id="rId21" Type="http://schemas.openxmlformats.org/officeDocument/2006/relationships/hyperlink" Target="https://pubmed.ncbi.nlm.nih.gov/?term=Gossett%20LK%5BAuthor%5D"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n.wikipedia.org/wiki/Chronic_obstructive_pulmonary_disease" TargetMode="External"/><Relationship Id="rId17" Type="http://schemas.openxmlformats.org/officeDocument/2006/relationships/hyperlink" Target="https://pubmed.ncbi.nlm.nih.gov/?term=Lakshmanan%20A%5BAuthor%5D" TargetMode="External"/><Relationship Id="rId25" Type="http://schemas.openxmlformats.org/officeDocument/2006/relationships/hyperlink" Target="https://pubmed.ncbi.nlm.nih.gov/?term=Baker%20TB%5BAuthor%5D" TargetMode="External"/><Relationship Id="rId33" Type="http://schemas.openxmlformats.org/officeDocument/2006/relationships/hyperlink" Target="https://www.who.int/tobacco/global_report/2011/implementation" TargetMode="External"/><Relationship Id="rId2" Type="http://schemas.openxmlformats.org/officeDocument/2006/relationships/numbering" Target="numbering.xml"/><Relationship Id="rId16" Type="http://schemas.openxmlformats.org/officeDocument/2006/relationships/hyperlink" Target="https://pubmed.ncbi.nlm.nih.gov/?term=S%20AL%5BAuthor%5D" TargetMode="External"/><Relationship Id="rId20" Type="http://schemas.openxmlformats.org/officeDocument/2006/relationships/hyperlink" Target="https://www.ncbi.nlm.nih.gov/pmc/articles/PMC4149063/" TargetMode="External"/><Relationship Id="rId29" Type="http://schemas.openxmlformats.org/officeDocument/2006/relationships/hyperlink" Target="https://www.ncbi.nlm.nih.gov/pmc/articles/PMC55115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Chronic_obstructive_pulmonary_disease" TargetMode="External"/><Relationship Id="rId24" Type="http://schemas.openxmlformats.org/officeDocument/2006/relationships/hyperlink" Target="https://pubmed.ncbi.nlm.nih.gov/?term=Fiore%20MC%5BAuthor%5D" TargetMode="External"/><Relationship Id="rId32" Type="http://schemas.openxmlformats.org/officeDocument/2006/relationships/hyperlink" Target="http://www.jeffreywigand.com/WHOFinal.pdf" TargetMode="External"/><Relationship Id="rId5" Type="http://schemas.openxmlformats.org/officeDocument/2006/relationships/webSettings" Target="webSettings.xml"/><Relationship Id="rId15" Type="http://schemas.openxmlformats.org/officeDocument/2006/relationships/hyperlink" Target="https://en.wikipedia.org/wiki/Pancreatic_cancer" TargetMode="External"/><Relationship Id="rId23" Type="http://schemas.openxmlformats.org/officeDocument/2006/relationships/hyperlink" Target="https://pubmed.ncbi.nlm.nih.gov/?term=Piper%20ME%5BAuthor%5D" TargetMode="External"/><Relationship Id="rId28" Type="http://schemas.openxmlformats.org/officeDocument/2006/relationships/hyperlink" Target="https://pubmed.ncbi.nlm.nih.gov/?term=Prnjavorac%20B%5BAuthor%5D" TargetMode="External"/><Relationship Id="rId36" Type="http://schemas.openxmlformats.org/officeDocument/2006/relationships/theme" Target="theme/theme1.xml"/><Relationship Id="rId10" Type="http://schemas.openxmlformats.org/officeDocument/2006/relationships/hyperlink" Target="https://en.wikipedia.org/wiki/Chronic_obstructive_pulmonary_disease" TargetMode="External"/><Relationship Id="rId19" Type="http://schemas.openxmlformats.org/officeDocument/2006/relationships/hyperlink" Target="https://pubmed.ncbi.nlm.nih.gov/?term=A%20S%5BAuthor%5D" TargetMode="External"/><Relationship Id="rId31" Type="http://schemas.openxmlformats.org/officeDocument/2006/relationships/hyperlink" Target="https://www.who.int/mediacentre/factsheets/fs339/en/" TargetMode="External"/><Relationship Id="rId4" Type="http://schemas.openxmlformats.org/officeDocument/2006/relationships/settings" Target="settings.xml"/><Relationship Id="rId9" Type="http://schemas.openxmlformats.org/officeDocument/2006/relationships/hyperlink" Target="https://en.wikipedia.org/wiki/Stroke" TargetMode="External"/><Relationship Id="rId14" Type="http://schemas.openxmlformats.org/officeDocument/2006/relationships/hyperlink" Target="https://en.wikipedia.org/wiki/Laryngeal_cancer" TargetMode="External"/><Relationship Id="rId22" Type="http://schemas.openxmlformats.org/officeDocument/2006/relationships/hyperlink" Target="https://pubmed.ncbi.nlm.nih.gov/?term=Johnson%20HM%5BAuthor%5D" TargetMode="External"/><Relationship Id="rId27" Type="http://schemas.openxmlformats.org/officeDocument/2006/relationships/hyperlink" Target="https://www.ncbi.nlm.nih.gov/entrez/eutils/elink.fcgi?dbfrom=pubmed&amp;retmode=ref&amp;cmd=prlinks&amp;id=20161531" TargetMode="External"/><Relationship Id="rId30" Type="http://schemas.openxmlformats.org/officeDocument/2006/relationships/hyperlink" Target="https://www.ncbi.nlm.nih.gov/pmc/articles/PMC2928221"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62"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0663630-D4DD-4C32-801C-74E8007E4D80}">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1061B-78B2-47F0-9F3C-53D9A77CB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4490</TotalTime>
  <Pages>19</Pages>
  <Words>5424</Words>
  <Characters>30922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DR. A. B. AJILEYE</cp:lastModifiedBy>
  <cp:revision>155</cp:revision>
  <cp:lastPrinted>2023-09-29T02:32:00Z</cp:lastPrinted>
  <dcterms:created xsi:type="dcterms:W3CDTF">2023-07-04T03:05:00Z</dcterms:created>
  <dcterms:modified xsi:type="dcterms:W3CDTF">2023-10-01T19:36:00Z</dcterms:modified>
</cp:coreProperties>
</file>