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D0FA7" w14:textId="015347CC" w:rsidR="00885141" w:rsidRPr="000F29B8" w:rsidRDefault="00397C80" w:rsidP="00CF4FAB">
      <w:pPr>
        <w:spacing w:line="360" w:lineRule="auto"/>
        <w:jc w:val="center"/>
        <w:rPr>
          <w:b/>
          <w:bCs/>
          <w:sz w:val="28"/>
          <w:szCs w:val="28"/>
        </w:rPr>
      </w:pPr>
      <w:r w:rsidRPr="000F29B8">
        <w:rPr>
          <w:b/>
          <w:bCs/>
          <w:sz w:val="28"/>
          <w:szCs w:val="28"/>
        </w:rPr>
        <w:t>Studies on the Effects of</w:t>
      </w:r>
      <w:r w:rsidR="00885141" w:rsidRPr="000F29B8">
        <w:rPr>
          <w:b/>
          <w:bCs/>
          <w:sz w:val="28"/>
          <w:szCs w:val="28"/>
        </w:rPr>
        <w:t xml:space="preserve"> </w:t>
      </w:r>
      <w:r w:rsidRPr="000F29B8">
        <w:rPr>
          <w:b/>
          <w:bCs/>
          <w:sz w:val="28"/>
          <w:szCs w:val="28"/>
        </w:rPr>
        <w:t xml:space="preserve">Lactic Acid Bacteria Fermentation on the Proximate and Mineral Compositions of </w:t>
      </w:r>
      <w:proofErr w:type="spellStart"/>
      <w:r w:rsidR="00885141" w:rsidRPr="000F29B8">
        <w:rPr>
          <w:b/>
          <w:bCs/>
          <w:i/>
          <w:sz w:val="28"/>
          <w:szCs w:val="28"/>
        </w:rPr>
        <w:t>Digitaria</w:t>
      </w:r>
      <w:proofErr w:type="spellEnd"/>
      <w:r w:rsidR="00885141" w:rsidRPr="000F29B8">
        <w:rPr>
          <w:b/>
          <w:bCs/>
          <w:i/>
          <w:sz w:val="28"/>
          <w:szCs w:val="28"/>
        </w:rPr>
        <w:t xml:space="preserve"> </w:t>
      </w:r>
      <w:proofErr w:type="spellStart"/>
      <w:r w:rsidR="00885141" w:rsidRPr="000F29B8">
        <w:rPr>
          <w:b/>
          <w:bCs/>
          <w:i/>
          <w:sz w:val="28"/>
          <w:szCs w:val="28"/>
        </w:rPr>
        <w:t>exilis</w:t>
      </w:r>
      <w:proofErr w:type="spellEnd"/>
    </w:p>
    <w:p w14:paraId="5A8E78AC" w14:textId="1F903419" w:rsidR="00885141" w:rsidRPr="000F29B8" w:rsidRDefault="00885141" w:rsidP="00CF4FAB">
      <w:pPr>
        <w:spacing w:line="360" w:lineRule="auto"/>
        <w:jc w:val="center"/>
        <w:rPr>
          <w:b/>
          <w:bCs/>
        </w:rPr>
      </w:pPr>
      <w:r w:rsidRPr="000F29B8">
        <w:rPr>
          <w:b/>
          <w:bCs/>
        </w:rPr>
        <w:t xml:space="preserve">Alloysius </w:t>
      </w:r>
      <w:r w:rsidR="000F29B8" w:rsidRPr="000F29B8">
        <w:rPr>
          <w:b/>
          <w:bCs/>
        </w:rPr>
        <w:t xml:space="preserve">Chibuike </w:t>
      </w:r>
      <w:r w:rsidRPr="000F29B8">
        <w:rPr>
          <w:b/>
          <w:bCs/>
        </w:rPr>
        <w:t>Ogodo</w:t>
      </w:r>
      <w:r w:rsidR="00285BA8" w:rsidRPr="000F29B8">
        <w:rPr>
          <w:b/>
          <w:bCs/>
        </w:rPr>
        <w:t>*</w:t>
      </w:r>
      <w:r w:rsidRPr="000F29B8">
        <w:rPr>
          <w:b/>
          <w:bCs/>
        </w:rPr>
        <w:t xml:space="preserve">, </w:t>
      </w:r>
      <w:r w:rsidR="002B7404" w:rsidRPr="000F29B8">
        <w:rPr>
          <w:b/>
          <w:bCs/>
        </w:rPr>
        <w:t xml:space="preserve">Joy </w:t>
      </w:r>
      <w:proofErr w:type="spellStart"/>
      <w:r w:rsidR="002B7404" w:rsidRPr="000F29B8">
        <w:rPr>
          <w:b/>
          <w:bCs/>
        </w:rPr>
        <w:t>Otabor</w:t>
      </w:r>
      <w:proofErr w:type="spellEnd"/>
      <w:r w:rsidR="002B7404" w:rsidRPr="000F29B8">
        <w:rPr>
          <w:b/>
          <w:bCs/>
        </w:rPr>
        <w:t xml:space="preserve">, </w:t>
      </w:r>
      <w:proofErr w:type="spellStart"/>
      <w:r w:rsidRPr="000F29B8">
        <w:rPr>
          <w:b/>
          <w:bCs/>
        </w:rPr>
        <w:t>Chrinius</w:t>
      </w:r>
      <w:proofErr w:type="spellEnd"/>
      <w:r w:rsidR="000F29B8">
        <w:rPr>
          <w:b/>
          <w:bCs/>
          <w:vertAlign w:val="superscript"/>
        </w:rPr>
        <w:t xml:space="preserve"> </w:t>
      </w:r>
      <w:proofErr w:type="spellStart"/>
      <w:r w:rsidR="000F29B8" w:rsidRPr="000F29B8">
        <w:rPr>
          <w:b/>
          <w:bCs/>
        </w:rPr>
        <w:t>Ham</w:t>
      </w:r>
      <w:r w:rsidR="00BE4424">
        <w:rPr>
          <w:b/>
          <w:bCs/>
        </w:rPr>
        <w:t>m</w:t>
      </w:r>
      <w:r w:rsidR="000F29B8" w:rsidRPr="000F29B8">
        <w:rPr>
          <w:b/>
          <w:bCs/>
        </w:rPr>
        <w:t>uel</w:t>
      </w:r>
      <w:proofErr w:type="spellEnd"/>
      <w:r w:rsidR="000F29B8" w:rsidRPr="000F29B8">
        <w:rPr>
          <w:b/>
          <w:bCs/>
        </w:rPr>
        <w:t xml:space="preserve"> </w:t>
      </w:r>
      <w:r w:rsidRPr="000F29B8">
        <w:rPr>
          <w:b/>
          <w:bCs/>
        </w:rPr>
        <w:t>and Chinedu Christian Iheanacho</w:t>
      </w:r>
    </w:p>
    <w:p w14:paraId="26B833D4" w14:textId="53F273A4" w:rsidR="00885141" w:rsidRPr="000F29B8" w:rsidRDefault="00885141" w:rsidP="00CF4FAB">
      <w:pPr>
        <w:spacing w:line="360" w:lineRule="auto"/>
        <w:jc w:val="center"/>
        <w:rPr>
          <w:b/>
          <w:bCs/>
        </w:rPr>
      </w:pPr>
      <w:r w:rsidRPr="000F29B8">
        <w:rPr>
          <w:b/>
          <w:bCs/>
        </w:rPr>
        <w:t xml:space="preserve">Department of Microbiology, </w:t>
      </w:r>
      <w:r w:rsidR="000F29B8">
        <w:rPr>
          <w:b/>
          <w:bCs/>
        </w:rPr>
        <w:t xml:space="preserve">Faculty of Pure and Applied Sciences, </w:t>
      </w:r>
      <w:r w:rsidRPr="000F29B8">
        <w:rPr>
          <w:b/>
          <w:bCs/>
        </w:rPr>
        <w:t xml:space="preserve">Federal University </w:t>
      </w:r>
      <w:proofErr w:type="spellStart"/>
      <w:r w:rsidRPr="000F29B8">
        <w:rPr>
          <w:b/>
          <w:bCs/>
        </w:rPr>
        <w:t>Wukari</w:t>
      </w:r>
      <w:proofErr w:type="spellEnd"/>
      <w:r w:rsidRPr="000F29B8">
        <w:rPr>
          <w:b/>
          <w:bCs/>
        </w:rPr>
        <w:t>, Taraba State, Nigeria.</w:t>
      </w:r>
    </w:p>
    <w:p w14:paraId="5CB1481B" w14:textId="469E76A5" w:rsidR="00FB4699" w:rsidRPr="000D4E81" w:rsidRDefault="00FB4699" w:rsidP="00CF4FAB">
      <w:pPr>
        <w:spacing w:line="360" w:lineRule="auto"/>
        <w:jc w:val="center"/>
      </w:pPr>
      <w:r w:rsidRPr="000F29B8">
        <w:rPr>
          <w:b/>
          <w:bCs/>
        </w:rPr>
        <w:t xml:space="preserve">*Corresponding Author’s </w:t>
      </w:r>
      <w:r w:rsidR="00696A60" w:rsidRPr="000F29B8">
        <w:rPr>
          <w:b/>
          <w:bCs/>
        </w:rPr>
        <w:t>Email</w:t>
      </w:r>
      <w:r w:rsidRPr="000F29B8">
        <w:rPr>
          <w:b/>
          <w:bCs/>
        </w:rPr>
        <w:t xml:space="preserve">: </w:t>
      </w:r>
      <w:hyperlink r:id="rId6" w:history="1">
        <w:r w:rsidR="00CF4FAB" w:rsidRPr="00874983">
          <w:rPr>
            <w:rStyle w:val="Hyperlink"/>
            <w:b/>
            <w:bCs/>
          </w:rPr>
          <w:t>ogodoac@fuwukari.edu.ng</w:t>
        </w:r>
      </w:hyperlink>
      <w:r w:rsidR="00CF4FAB">
        <w:rPr>
          <w:b/>
          <w:bCs/>
        </w:rPr>
        <w:t xml:space="preserve">; </w:t>
      </w:r>
      <w:hyperlink r:id="rId7" w:history="1">
        <w:r w:rsidR="000D4E81" w:rsidRPr="000F29B8">
          <w:rPr>
            <w:rStyle w:val="Hyperlink"/>
            <w:b/>
            <w:bCs/>
            <w:shd w:val="clear" w:color="auto" w:fill="FFFFFF"/>
          </w:rPr>
          <w:t>ogodoac@gmail.com</w:t>
        </w:r>
      </w:hyperlink>
    </w:p>
    <w:p w14:paraId="03A92196" w14:textId="116EC936" w:rsidR="00885141" w:rsidRPr="00285BA8" w:rsidRDefault="00885141" w:rsidP="007D0CC2">
      <w:pPr>
        <w:spacing w:line="240" w:lineRule="auto"/>
        <w:jc w:val="both"/>
        <w:rPr>
          <w:b/>
          <w:bCs/>
        </w:rPr>
      </w:pPr>
    </w:p>
    <w:p w14:paraId="0A7A3B9B" w14:textId="69FB8CE8" w:rsidR="00885141" w:rsidRPr="001A7605" w:rsidRDefault="00AE0E7D" w:rsidP="00F202DA">
      <w:pPr>
        <w:spacing w:line="276" w:lineRule="auto"/>
        <w:jc w:val="both"/>
        <w:rPr>
          <w:b/>
          <w:bCs/>
        </w:rPr>
      </w:pPr>
      <w:r w:rsidRPr="001A7605">
        <w:rPr>
          <w:b/>
          <w:bCs/>
        </w:rPr>
        <w:t>Abstract</w:t>
      </w:r>
    </w:p>
    <w:p w14:paraId="6E919FC5" w14:textId="39DFE8E8" w:rsidR="00134B09" w:rsidRPr="001A7605" w:rsidRDefault="00134B09" w:rsidP="008223C2">
      <w:pPr>
        <w:spacing w:line="240" w:lineRule="auto"/>
        <w:jc w:val="both"/>
      </w:pPr>
      <w:proofErr w:type="spellStart"/>
      <w:r w:rsidRPr="001A7605">
        <w:t>Acha</w:t>
      </w:r>
      <w:proofErr w:type="spellEnd"/>
      <w:r w:rsidRPr="001A7605">
        <w:t xml:space="preserve"> </w:t>
      </w:r>
      <w:r w:rsidR="00502138">
        <w:t>(</w:t>
      </w:r>
      <w:proofErr w:type="spellStart"/>
      <w:r w:rsidRPr="00A64806">
        <w:rPr>
          <w:i/>
        </w:rPr>
        <w:t>Digitaria</w:t>
      </w:r>
      <w:proofErr w:type="spellEnd"/>
      <w:r w:rsidRPr="00A64806">
        <w:rPr>
          <w:i/>
        </w:rPr>
        <w:t xml:space="preserve"> </w:t>
      </w:r>
      <w:proofErr w:type="spellStart"/>
      <w:r w:rsidRPr="00A64806">
        <w:rPr>
          <w:i/>
        </w:rPr>
        <w:t>exilis</w:t>
      </w:r>
      <w:proofErr w:type="spellEnd"/>
      <w:r w:rsidR="00502138">
        <w:t>)</w:t>
      </w:r>
      <w:r w:rsidRPr="001A7605">
        <w:t xml:space="preserve"> is a cereal crop that is highly nutritious and contains carbohydrates, dietary fiber, minerals, and amino acids</w:t>
      </w:r>
      <w:r w:rsidR="00583DD2">
        <w:t>.</w:t>
      </w:r>
      <w:r w:rsidRPr="001A7605">
        <w:t xml:space="preserve"> </w:t>
      </w:r>
      <w:r w:rsidR="00583DD2">
        <w:t>I</w:t>
      </w:r>
      <w:r w:rsidRPr="001A7605">
        <w:t xml:space="preserve">t also contains antinutritional factors such as oxalate, phytate, tannin, and saponin, which can reduce the bioavailability of nutrients. </w:t>
      </w:r>
      <w:r w:rsidR="00583DD2" w:rsidRPr="001A7605">
        <w:t xml:space="preserve">The aim of this study was to </w:t>
      </w:r>
      <w:r w:rsidR="001E5742">
        <w:t>evaluate</w:t>
      </w:r>
      <w:r w:rsidR="00583DD2" w:rsidRPr="001A7605">
        <w:t xml:space="preserve"> the effect of lactic acid bacteria (LAB) fermentation on the proximate </w:t>
      </w:r>
      <w:r w:rsidR="00583DD2">
        <w:t xml:space="preserve">and mineral </w:t>
      </w:r>
      <w:r w:rsidR="00583DD2" w:rsidRPr="001A7605">
        <w:t xml:space="preserve">composition of </w:t>
      </w:r>
      <w:proofErr w:type="spellStart"/>
      <w:r w:rsidR="00583DD2" w:rsidRPr="001A7605">
        <w:t>acha</w:t>
      </w:r>
      <w:proofErr w:type="spellEnd"/>
      <w:r w:rsidR="00583DD2" w:rsidRPr="001A7605">
        <w:t xml:space="preserve"> flour</w:t>
      </w:r>
      <w:r w:rsidR="00583DD2">
        <w:t xml:space="preserve">. </w:t>
      </w:r>
      <w:proofErr w:type="spellStart"/>
      <w:r w:rsidR="00583DD2">
        <w:t>A</w:t>
      </w:r>
      <w:r w:rsidRPr="001A7605">
        <w:t>cha</w:t>
      </w:r>
      <w:proofErr w:type="spellEnd"/>
      <w:r w:rsidRPr="001A7605">
        <w:t xml:space="preserve"> </w:t>
      </w:r>
      <w:r w:rsidR="00AF4B52">
        <w:t>was</w:t>
      </w:r>
      <w:r w:rsidRPr="001A7605">
        <w:t xml:space="preserve"> processed into flour and then subjected to </w:t>
      </w:r>
      <w:r w:rsidR="00E96733">
        <w:t xml:space="preserve">spontaneous </w:t>
      </w:r>
      <w:r w:rsidRPr="001A7605">
        <w:t xml:space="preserve">fermentation </w:t>
      </w:r>
      <w:r w:rsidR="00E96733">
        <w:t xml:space="preserve">and fermentation </w:t>
      </w:r>
      <w:r w:rsidRPr="001A7605">
        <w:t>using</w:t>
      </w:r>
      <w:r w:rsidR="00AF4B52">
        <w:t xml:space="preserve"> </w:t>
      </w:r>
      <w:r w:rsidR="002269B3">
        <w:t xml:space="preserve">a combination of </w:t>
      </w:r>
      <w:r w:rsidR="002269B3" w:rsidRPr="004D2BB3">
        <w:rPr>
          <w:i/>
        </w:rPr>
        <w:t xml:space="preserve">Streptococcus </w:t>
      </w:r>
      <w:proofErr w:type="spellStart"/>
      <w:r w:rsidR="002269B3" w:rsidRPr="004D2BB3">
        <w:rPr>
          <w:i/>
        </w:rPr>
        <w:t>infantarius</w:t>
      </w:r>
      <w:proofErr w:type="spellEnd"/>
      <w:r w:rsidR="002269B3">
        <w:t xml:space="preserve"> FDAARGOS_1019 and </w:t>
      </w:r>
      <w:proofErr w:type="spellStart"/>
      <w:r w:rsidR="002269B3" w:rsidRPr="004D2BB3">
        <w:rPr>
          <w:i/>
        </w:rPr>
        <w:t>Limosilactobacillus</w:t>
      </w:r>
      <w:proofErr w:type="spellEnd"/>
      <w:r w:rsidR="002269B3" w:rsidRPr="004D2BB3">
        <w:rPr>
          <w:i/>
        </w:rPr>
        <w:t xml:space="preserve"> fermentum</w:t>
      </w:r>
      <w:r w:rsidR="002269B3">
        <w:t xml:space="preserve"> SCB0035) </w:t>
      </w:r>
      <w:r w:rsidR="00AF4B52">
        <w:t>previously isolated from cow milk</w:t>
      </w:r>
      <w:r w:rsidR="004D2BB3">
        <w:t xml:space="preserve">. </w:t>
      </w:r>
      <w:r w:rsidR="00916B7E">
        <w:t>Exactly 250g of the flour was mixed with 500mL of distilled water</w:t>
      </w:r>
      <w:r w:rsidR="00A57DC9">
        <w:t xml:space="preserve"> followed by the addition of </w:t>
      </w:r>
      <w:r w:rsidRPr="001A7605">
        <w:t xml:space="preserve">0.02% sodium </w:t>
      </w:r>
      <w:proofErr w:type="spellStart"/>
      <w:r w:rsidRPr="001A7605">
        <w:t>metabisulphate</w:t>
      </w:r>
      <w:proofErr w:type="spellEnd"/>
      <w:r w:rsidRPr="001A7605">
        <w:t xml:space="preserve"> to inhibit the growth of </w:t>
      </w:r>
      <w:r w:rsidR="00DE7E22">
        <w:t xml:space="preserve">microflora and </w:t>
      </w:r>
      <w:r w:rsidRPr="001A7605">
        <w:t xml:space="preserve">other </w:t>
      </w:r>
      <w:r w:rsidR="00DE7E22">
        <w:t xml:space="preserve">contaminating </w:t>
      </w:r>
      <w:r w:rsidRPr="001A7605">
        <w:t>microorganisms</w:t>
      </w:r>
      <w:r w:rsidR="00DE7E22">
        <w:t>. The same set-up was used for the spontaneous fermentation, except the addition of starter organisms and sodium metabisulphite.</w:t>
      </w:r>
      <w:r w:rsidR="00DE7E22" w:rsidRPr="001A7605">
        <w:t xml:space="preserve"> </w:t>
      </w:r>
      <w:r w:rsidR="001A7E98">
        <w:t xml:space="preserve">The proximate and mineral contents of the flours were determined using the association of </w:t>
      </w:r>
      <w:r w:rsidR="001A7E98" w:rsidRPr="001A7E98">
        <w:t xml:space="preserve">official analytical chemistry </w:t>
      </w:r>
      <w:r w:rsidR="001A7E98">
        <w:t>(AOAC)</w:t>
      </w:r>
      <w:r w:rsidR="009A728F">
        <w:t xml:space="preserve"> and atomic absorbance spectroscopy (AAS) methods respectively.</w:t>
      </w:r>
      <w:r w:rsidR="00F04422">
        <w:t xml:space="preserve"> The result shows </w:t>
      </w:r>
      <w:r w:rsidR="00EC6D46">
        <w:t>a significant (</w:t>
      </w:r>
      <w:r w:rsidR="00EC6D46" w:rsidRPr="00AB1791">
        <w:rPr>
          <w:i/>
        </w:rPr>
        <w:t xml:space="preserve">p </w:t>
      </w:r>
      <w:r w:rsidR="00EC6D46">
        <w:t>&lt; 0.05)</w:t>
      </w:r>
      <w:r w:rsidRPr="001A7605">
        <w:t xml:space="preserve"> </w:t>
      </w:r>
      <w:r w:rsidR="00EC6D46">
        <w:t>increase in the moisture</w:t>
      </w:r>
      <w:r w:rsidR="006F0944">
        <w:t xml:space="preserve">, </w:t>
      </w:r>
      <w:r w:rsidR="00202420">
        <w:rPr>
          <w:shd w:val="clear" w:color="auto" w:fill="FFFFFF"/>
        </w:rPr>
        <w:t xml:space="preserve">ash, lipid and protein contents </w:t>
      </w:r>
      <w:r w:rsidR="00560CC1">
        <w:rPr>
          <w:shd w:val="clear" w:color="auto" w:fill="FFFFFF"/>
        </w:rPr>
        <w:t xml:space="preserve">of the fermented flour when compared to the unfermented flour </w:t>
      </w:r>
      <w:r w:rsidR="00202420">
        <w:rPr>
          <w:shd w:val="clear" w:color="auto" w:fill="FFFFFF"/>
        </w:rPr>
        <w:t>with the higher values occurring in the samples fermented with the LAB consorti</w:t>
      </w:r>
      <w:r w:rsidR="00560CC1">
        <w:rPr>
          <w:shd w:val="clear" w:color="auto" w:fill="FFFFFF"/>
        </w:rPr>
        <w:t>um</w:t>
      </w:r>
      <w:r w:rsidRPr="001A7605">
        <w:t xml:space="preserve">. </w:t>
      </w:r>
      <w:r w:rsidR="0008612F">
        <w:t>T</w:t>
      </w:r>
      <w:r w:rsidRPr="001A7605">
        <w:t>h</w:t>
      </w:r>
      <w:r w:rsidR="0008612F">
        <w:t>e</w:t>
      </w:r>
      <w:r w:rsidRPr="001A7605">
        <w:t xml:space="preserve"> carbohydrate and fiber content </w:t>
      </w:r>
      <w:r w:rsidR="0008612F">
        <w:t xml:space="preserve">decreased significantly </w:t>
      </w:r>
      <w:r w:rsidR="000D4E81" w:rsidRPr="000D4E81">
        <w:t>(</w:t>
      </w:r>
      <w:r w:rsidR="0008612F" w:rsidRPr="00AB1791">
        <w:rPr>
          <w:i/>
        </w:rPr>
        <w:t xml:space="preserve">p </w:t>
      </w:r>
      <w:r w:rsidR="0008612F">
        <w:t xml:space="preserve">&lt; 0.05) </w:t>
      </w:r>
      <w:r w:rsidR="00BA53AB">
        <w:t xml:space="preserve">after fermentation. </w:t>
      </w:r>
      <w:r w:rsidR="00D801E5">
        <w:t xml:space="preserve">The result of the mineral contents </w:t>
      </w:r>
      <w:r w:rsidR="005E5377">
        <w:t xml:space="preserve">of both unfermented and fermented </w:t>
      </w:r>
      <w:proofErr w:type="spellStart"/>
      <w:r w:rsidR="005E5377">
        <w:t>acha</w:t>
      </w:r>
      <w:proofErr w:type="spellEnd"/>
      <w:r w:rsidR="005E5377">
        <w:t xml:space="preserve"> flours demonstrated that magnesium, copper, iron, zinc, sodium, phosphorus, and calcium levels significantly increased (</w:t>
      </w:r>
      <w:r w:rsidR="005E5377">
        <w:rPr>
          <w:i/>
        </w:rPr>
        <w:t>p</w:t>
      </w:r>
      <w:r w:rsidR="005E5377">
        <w:t>≤0.05) through LAB fermentation, while potassium levels remained unchanged.</w:t>
      </w:r>
      <w:r w:rsidR="00AE59B3">
        <w:t xml:space="preserve"> </w:t>
      </w:r>
      <w:r w:rsidRPr="001A7605">
        <w:t>Th</w:t>
      </w:r>
      <w:r w:rsidR="00816E8C">
        <w:t xml:space="preserve">is observation shows that </w:t>
      </w:r>
      <w:r w:rsidRPr="001A7605">
        <w:t xml:space="preserve">LAB fermentation </w:t>
      </w:r>
      <w:r w:rsidR="00816E8C">
        <w:t xml:space="preserve">has the potential to enhance </w:t>
      </w:r>
      <w:r w:rsidRPr="001A7605">
        <w:t xml:space="preserve">nutritional quality of </w:t>
      </w:r>
      <w:proofErr w:type="spellStart"/>
      <w:r w:rsidRPr="001A7605">
        <w:t>acha</w:t>
      </w:r>
      <w:proofErr w:type="spellEnd"/>
      <w:r w:rsidRPr="001A7605">
        <w:t xml:space="preserve"> flour</w:t>
      </w:r>
      <w:r w:rsidR="00816E8C">
        <w:t xml:space="preserve"> more than spontaneous fermentation</w:t>
      </w:r>
      <w:r w:rsidR="008E3280">
        <w:t xml:space="preserve"> and can be applied in microbial food fortification.</w:t>
      </w:r>
    </w:p>
    <w:p w14:paraId="364D838F" w14:textId="77777777" w:rsidR="008223C2" w:rsidRDefault="00885141" w:rsidP="00D6080C">
      <w:pPr>
        <w:spacing w:line="240" w:lineRule="auto"/>
        <w:jc w:val="both"/>
      </w:pPr>
      <w:r w:rsidRPr="00F86BA7">
        <w:rPr>
          <w:b/>
          <w:bCs/>
        </w:rPr>
        <w:t>Keywords:</w:t>
      </w:r>
      <w:r w:rsidRPr="001A7605">
        <w:rPr>
          <w:i/>
          <w:iCs/>
        </w:rPr>
        <w:t xml:space="preserve"> </w:t>
      </w:r>
      <w:proofErr w:type="spellStart"/>
      <w:r w:rsidRPr="00F86BA7">
        <w:t>Acha</w:t>
      </w:r>
      <w:proofErr w:type="spellEnd"/>
      <w:r w:rsidRPr="00F86BA7">
        <w:t xml:space="preserve"> flour, fermentation, Lactic Acid Bacteria, Proximate Composition</w:t>
      </w:r>
      <w:r w:rsidR="0068382D" w:rsidRPr="00F86BA7">
        <w:t>, mineral analysis</w:t>
      </w:r>
      <w:r w:rsidR="008223C2">
        <w:t xml:space="preserve"> </w:t>
      </w:r>
    </w:p>
    <w:p w14:paraId="1C8674D7" w14:textId="16DCF91D" w:rsidR="00885141" w:rsidRPr="008223C2" w:rsidRDefault="00885141" w:rsidP="00D6080C">
      <w:pPr>
        <w:spacing w:line="240" w:lineRule="auto"/>
        <w:jc w:val="both"/>
      </w:pPr>
      <w:r w:rsidRPr="001A7605">
        <w:rPr>
          <w:b/>
        </w:rPr>
        <w:t>INTRODUCTION</w:t>
      </w:r>
    </w:p>
    <w:p w14:paraId="2A20A153" w14:textId="76C6FD32" w:rsidR="00885141" w:rsidRPr="001A7605" w:rsidRDefault="00885141" w:rsidP="00D6080C">
      <w:pPr>
        <w:spacing w:line="240" w:lineRule="auto"/>
        <w:jc w:val="both"/>
      </w:pPr>
      <w:r w:rsidRPr="001A7605">
        <w:t xml:space="preserve">Locally fermented foods are typically produced through the activity of microorganisms such as yeasts and lactic acid bacteria (LAB). This fermentation process can occur either spontaneously or under controlled conditions, involving cereals as the substrate (Chelule </w:t>
      </w:r>
      <w:r w:rsidRPr="001A7605">
        <w:rPr>
          <w:i/>
        </w:rPr>
        <w:t>et al</w:t>
      </w:r>
      <w:r w:rsidRPr="001A7605">
        <w:t xml:space="preserve">., 2010; Oyewole and </w:t>
      </w:r>
      <w:r w:rsidRPr="001A7605">
        <w:lastRenderedPageBreak/>
        <w:t xml:space="preserve">Isah, 2012; Sharma </w:t>
      </w:r>
      <w:r w:rsidR="004A34A6">
        <w:rPr>
          <w:i/>
          <w:iCs/>
        </w:rPr>
        <w:t>et al.</w:t>
      </w:r>
      <w:r w:rsidRPr="001A7605">
        <w:t xml:space="preserve">, 2013). Lactic acid bacteria are widely distributed in nature and naturally occur as part of the microflora in fermented foods (Wang </w:t>
      </w:r>
      <w:r w:rsidRPr="001A7605">
        <w:rPr>
          <w:i/>
        </w:rPr>
        <w:t>et al</w:t>
      </w:r>
      <w:r w:rsidRPr="001A7605">
        <w:t>., 2021). These bacteria are gram-positive, non-sporulating, anaerobic or facultative aerobic cocci or rods that produce lactic acid as a major fermentation byproduct during carbohydrate metabolism (Axelsson, 2004; Hayek and Ibrahim, 2013).</w:t>
      </w:r>
    </w:p>
    <w:p w14:paraId="58EEED3D" w14:textId="77777777" w:rsidR="00F02EF6" w:rsidRDefault="00885141" w:rsidP="00D6080C">
      <w:pPr>
        <w:spacing w:line="240" w:lineRule="auto"/>
        <w:jc w:val="both"/>
      </w:pPr>
      <w:r w:rsidRPr="001A7605">
        <w:t xml:space="preserve">Grains serve as a fundamental source of macronutrients and energy for humans. </w:t>
      </w:r>
      <w:proofErr w:type="spellStart"/>
      <w:r w:rsidRPr="001A7605">
        <w:t>Acha</w:t>
      </w:r>
      <w:proofErr w:type="spellEnd"/>
      <w:r w:rsidRPr="001A7605">
        <w:t xml:space="preserve"> (</w:t>
      </w:r>
      <w:proofErr w:type="spellStart"/>
      <w:r w:rsidRPr="00665C48">
        <w:rPr>
          <w:i/>
        </w:rPr>
        <w:t>Digitaria</w:t>
      </w:r>
      <w:proofErr w:type="spellEnd"/>
      <w:r w:rsidRPr="00665C48">
        <w:rPr>
          <w:i/>
        </w:rPr>
        <w:t xml:space="preserve"> </w:t>
      </w:r>
      <w:proofErr w:type="spellStart"/>
      <w:r w:rsidRPr="00665C48">
        <w:rPr>
          <w:i/>
        </w:rPr>
        <w:t>exilis</w:t>
      </w:r>
      <w:proofErr w:type="spellEnd"/>
      <w:r w:rsidRPr="001A7605">
        <w:t xml:space="preserve">), a traditional African cereal belonging to the Gramineae family, is one of the oldest known cereals, cultivated in West Africa for over 5000 years. It is commonly grown in regions with low rainfall, particularly in the plateau and savannah areas (Wakil and </w:t>
      </w:r>
      <w:proofErr w:type="spellStart"/>
      <w:r w:rsidRPr="001A7605">
        <w:t>Olorode</w:t>
      </w:r>
      <w:proofErr w:type="spellEnd"/>
      <w:r w:rsidRPr="001A7605">
        <w:t xml:space="preserve">, 2018). This grain is also known by various names such as hungry rice, petit mil, fundi grain, </w:t>
      </w:r>
      <w:proofErr w:type="spellStart"/>
      <w:r w:rsidRPr="001A7605">
        <w:t>fonio</w:t>
      </w:r>
      <w:proofErr w:type="spellEnd"/>
      <w:r w:rsidRPr="001A7605">
        <w:t xml:space="preserve"> rice, and "grain of life" (</w:t>
      </w:r>
      <w:proofErr w:type="spellStart"/>
      <w:r w:rsidRPr="001A7605">
        <w:t>Jideani</w:t>
      </w:r>
      <w:proofErr w:type="spellEnd"/>
      <w:r w:rsidRPr="001A7605">
        <w:t xml:space="preserve"> and </w:t>
      </w:r>
      <w:proofErr w:type="spellStart"/>
      <w:r w:rsidRPr="001A7605">
        <w:t>Jideani</w:t>
      </w:r>
      <w:proofErr w:type="spellEnd"/>
      <w:r w:rsidRPr="001A7605">
        <w:t xml:space="preserve">, 2011; Karasu </w:t>
      </w:r>
      <w:r w:rsidRPr="001A7605">
        <w:rPr>
          <w:i/>
        </w:rPr>
        <w:t>et al</w:t>
      </w:r>
      <w:r w:rsidRPr="001A7605">
        <w:t>., 2015). The term "grain of life" stems from its ability to mature and be harvested within 3-4 months after sowing, providing food during the growing season when many other crops are still immature (Temple and Bassa, 1991). The two common varieties found in Africa are</w:t>
      </w:r>
      <w:r w:rsidRPr="00665C48">
        <w:rPr>
          <w:i/>
        </w:rPr>
        <w:t xml:space="preserve"> D. </w:t>
      </w:r>
      <w:proofErr w:type="spellStart"/>
      <w:r w:rsidRPr="00665C48">
        <w:rPr>
          <w:i/>
        </w:rPr>
        <w:t>exilis</w:t>
      </w:r>
      <w:proofErr w:type="spellEnd"/>
      <w:r w:rsidRPr="001A7605">
        <w:t xml:space="preserve"> (white </w:t>
      </w:r>
      <w:proofErr w:type="spellStart"/>
      <w:r w:rsidRPr="001A7605">
        <w:t>acha</w:t>
      </w:r>
      <w:proofErr w:type="spellEnd"/>
      <w:r w:rsidRPr="001A7605">
        <w:t xml:space="preserve">) and </w:t>
      </w:r>
      <w:r w:rsidRPr="00665C48">
        <w:rPr>
          <w:i/>
        </w:rPr>
        <w:t xml:space="preserve">D. </w:t>
      </w:r>
      <w:proofErr w:type="spellStart"/>
      <w:r w:rsidRPr="00665C48">
        <w:rPr>
          <w:i/>
        </w:rPr>
        <w:t>iburu</w:t>
      </w:r>
      <w:proofErr w:type="spellEnd"/>
      <w:r w:rsidRPr="001A7605">
        <w:t xml:space="preserve"> (black </w:t>
      </w:r>
      <w:proofErr w:type="spellStart"/>
      <w:r w:rsidRPr="001A7605">
        <w:t>acha</w:t>
      </w:r>
      <w:proofErr w:type="spellEnd"/>
      <w:r w:rsidRPr="001A7605">
        <w:t xml:space="preserve">), with </w:t>
      </w:r>
      <w:r w:rsidRPr="00F02EF6">
        <w:rPr>
          <w:i/>
        </w:rPr>
        <w:t>D</w:t>
      </w:r>
      <w:r w:rsidRPr="001A7605">
        <w:t xml:space="preserve">. </w:t>
      </w:r>
      <w:proofErr w:type="spellStart"/>
      <w:r w:rsidRPr="00F02EF6">
        <w:rPr>
          <w:i/>
        </w:rPr>
        <w:t>exilis</w:t>
      </w:r>
      <w:proofErr w:type="spellEnd"/>
      <w:r w:rsidRPr="001A7605">
        <w:t xml:space="preserve"> being more prevalent in West Africa, specifically Nigeria, Ghana, and Benin (Wakil and </w:t>
      </w:r>
      <w:proofErr w:type="spellStart"/>
      <w:r w:rsidRPr="001A7605">
        <w:t>Olorode</w:t>
      </w:r>
      <w:proofErr w:type="spellEnd"/>
      <w:r w:rsidRPr="001A7605">
        <w:t xml:space="preserve">, 2018). </w:t>
      </w:r>
    </w:p>
    <w:p w14:paraId="78E5874B" w14:textId="7092023E" w:rsidR="00885141" w:rsidRPr="001A7605" w:rsidRDefault="00885141" w:rsidP="00D6080C">
      <w:pPr>
        <w:spacing w:line="240" w:lineRule="auto"/>
        <w:jc w:val="both"/>
      </w:pPr>
      <w:r w:rsidRPr="001A7605">
        <w:t>In Nigeria</w:t>
      </w:r>
      <w:r w:rsidRPr="00D6080C">
        <w:t xml:space="preserve">, </w:t>
      </w:r>
      <w:r w:rsidR="00F02EF6" w:rsidRPr="00D6080C">
        <w:rPr>
          <w:i/>
        </w:rPr>
        <w:t>D</w:t>
      </w:r>
      <w:r w:rsidR="00F02EF6" w:rsidRPr="00D6080C">
        <w:t xml:space="preserve">. </w:t>
      </w:r>
      <w:proofErr w:type="spellStart"/>
      <w:r w:rsidR="00F02EF6" w:rsidRPr="00D6080C">
        <w:rPr>
          <w:i/>
        </w:rPr>
        <w:t>exilis</w:t>
      </w:r>
      <w:proofErr w:type="spellEnd"/>
      <w:r w:rsidRPr="00D6080C">
        <w:t xml:space="preserve"> </w:t>
      </w:r>
      <w:r w:rsidRPr="001A7605">
        <w:t xml:space="preserve">is extensively cultivated in the cool region of Plateau State, as well as parts of Bauchi, Kebbi, Taraba, Kaduna, and Niger States. </w:t>
      </w:r>
      <w:proofErr w:type="spellStart"/>
      <w:r w:rsidRPr="001A7605">
        <w:t>Acha</w:t>
      </w:r>
      <w:proofErr w:type="spellEnd"/>
      <w:r w:rsidRPr="001A7605">
        <w:t xml:space="preserve"> is highly regarded for its nutritional value due to its composition and high concentration of macronutrients. It is rich in carbohydrates, dietary fiber, B-vitamins, and essential amino acids such as phenylalanine, tyrosine, methionine, and cystine (Ayo </w:t>
      </w:r>
      <w:r w:rsidRPr="001A7605">
        <w:rPr>
          <w:i/>
        </w:rPr>
        <w:t>et al</w:t>
      </w:r>
      <w:r w:rsidRPr="001A7605">
        <w:t xml:space="preserve">., 2007), in addition to trace amounts of minerals like zinc, magnesium, manganese, iron, and potassium (Chukwu and Abdul-Kadir, 2008). </w:t>
      </w:r>
      <w:proofErr w:type="spellStart"/>
      <w:r w:rsidRPr="001A7605">
        <w:t>Acha</w:t>
      </w:r>
      <w:proofErr w:type="spellEnd"/>
      <w:r w:rsidRPr="001A7605">
        <w:t xml:space="preserve"> is consumed either as a staple food or as a significant part of the diet. Being a high-energy, gluten-free cereal, it is beneficial for promoting hair growth and weight loss. Approximately 3-4 million people rely on </w:t>
      </w:r>
      <w:proofErr w:type="spellStart"/>
      <w:r w:rsidRPr="001A7605">
        <w:t>acha</w:t>
      </w:r>
      <w:proofErr w:type="spellEnd"/>
      <w:r w:rsidRPr="001A7605">
        <w:t xml:space="preserve"> for sustenance (Wakil and </w:t>
      </w:r>
      <w:proofErr w:type="spellStart"/>
      <w:r w:rsidRPr="001A7605">
        <w:t>Olorode</w:t>
      </w:r>
      <w:proofErr w:type="spellEnd"/>
      <w:r w:rsidRPr="001A7605">
        <w:t xml:space="preserve">, 2018). Its easy digestion and low sugar content make it suitable for consumption by children, the elderly, and individuals with diabetes or stomach disorders, as it helps stabilize blood glucose and insulin levels (Balde </w:t>
      </w:r>
      <w:r w:rsidRPr="001A7605">
        <w:rPr>
          <w:i/>
        </w:rPr>
        <w:t>et al</w:t>
      </w:r>
      <w:r w:rsidRPr="001A7605">
        <w:t xml:space="preserve">., 2008). </w:t>
      </w:r>
      <w:proofErr w:type="spellStart"/>
      <w:r w:rsidRPr="001A7605">
        <w:t>Acha</w:t>
      </w:r>
      <w:proofErr w:type="spellEnd"/>
      <w:r w:rsidRPr="001A7605">
        <w:t xml:space="preserve"> can also be ground and combined with other flours to produce bread, pastries, and weaning food, as suggested by Philip and </w:t>
      </w:r>
      <w:proofErr w:type="spellStart"/>
      <w:r w:rsidRPr="001A7605">
        <w:t>Itodo</w:t>
      </w:r>
      <w:proofErr w:type="spellEnd"/>
      <w:r w:rsidRPr="001A7605">
        <w:t xml:space="preserve"> (2006).</w:t>
      </w:r>
    </w:p>
    <w:p w14:paraId="5CACAD97" w14:textId="77777777" w:rsidR="00502138" w:rsidRDefault="00885141" w:rsidP="00502138">
      <w:pPr>
        <w:spacing w:line="276" w:lineRule="auto"/>
        <w:jc w:val="both"/>
      </w:pPr>
      <w:r w:rsidRPr="001A7605">
        <w:t xml:space="preserve">Fermented foods undergo significant biochemical changes through the action of microorganisms or enzymes, resulting in desirable modifications to the food (Halder </w:t>
      </w:r>
      <w:r w:rsidRPr="001A7605">
        <w:rPr>
          <w:i/>
        </w:rPr>
        <w:t>et al</w:t>
      </w:r>
      <w:r w:rsidRPr="001A7605">
        <w:t xml:space="preserve">., 2017; Mohammed </w:t>
      </w:r>
      <w:r w:rsidRPr="001A7605">
        <w:rPr>
          <w:i/>
        </w:rPr>
        <w:t>et al</w:t>
      </w:r>
      <w:r w:rsidRPr="001A7605">
        <w:t>., 2017). Lactic acid bacteria (LAB) have been identified as the predominant microorganisms found in fermented foods, particularly in relation to lactic acid fermentation, which contributes significantly to the beneficial characteristics observed in these foods (</w:t>
      </w:r>
      <w:r w:rsidR="00BB3019" w:rsidRPr="001A7605">
        <w:t>Holzapfel, 2002</w:t>
      </w:r>
      <w:r w:rsidR="00BB3019">
        <w:t>;</w:t>
      </w:r>
      <w:r w:rsidR="00BB3019" w:rsidRPr="001A7605">
        <w:t xml:space="preserve"> Ayo </w:t>
      </w:r>
      <w:r w:rsidR="00BB3019" w:rsidRPr="001A7605">
        <w:rPr>
          <w:i/>
        </w:rPr>
        <w:t>et al.,</w:t>
      </w:r>
      <w:r w:rsidR="00BB3019" w:rsidRPr="001A7605">
        <w:t xml:space="preserve"> 2007</w:t>
      </w:r>
      <w:r w:rsidR="00C657DD">
        <w:t>;</w:t>
      </w:r>
      <w:r w:rsidR="0045215D">
        <w:t xml:space="preserve"> </w:t>
      </w:r>
      <w:r w:rsidRPr="001A7605">
        <w:t xml:space="preserve">Adeleke </w:t>
      </w:r>
      <w:r w:rsidRPr="001A7605">
        <w:rPr>
          <w:i/>
        </w:rPr>
        <w:t xml:space="preserve">et al., </w:t>
      </w:r>
      <w:r w:rsidRPr="001A7605">
        <w:t>2010). The extensive enzymatic activities of a diverse microbial pool are responsible for producing a wide range of volatile compounds, bioactive peptides, and prebiotic oligosaccharides, leading to substantial molecular changes in macronutrients during fermentation and resulting in the functional properties observed in foods fermented with lactic acid bacteria (Petrova and Petrov, 2020). Regular consumption of lactic acid bacteria fermented foods enhances the immune system and strengthens the body's defense against pathogenic bacterial infections. Thus, lactic acid bacteria fermentation not only holds economic significance but also promotes human health in Africa (Chelule, 2010).</w:t>
      </w:r>
      <w:r w:rsidR="00502138">
        <w:t xml:space="preserve"> </w:t>
      </w:r>
      <w:r w:rsidRPr="001A7605">
        <w:t xml:space="preserve">The objective of this research is to assess the impact of lactic acid bacteria fermentation on the proximate </w:t>
      </w:r>
      <w:r w:rsidR="00665C48">
        <w:t xml:space="preserve">and mineral </w:t>
      </w:r>
      <w:r w:rsidRPr="001A7605">
        <w:t xml:space="preserve">composition of </w:t>
      </w:r>
      <w:proofErr w:type="spellStart"/>
      <w:r w:rsidR="00665C48">
        <w:t>ac</w:t>
      </w:r>
      <w:r w:rsidRPr="001A7605">
        <w:t>ha</w:t>
      </w:r>
      <w:proofErr w:type="spellEnd"/>
      <w:r w:rsidRPr="001A7605">
        <w:t xml:space="preserve"> flour.</w:t>
      </w:r>
      <w:r w:rsidR="00502138">
        <w:t xml:space="preserve"> </w:t>
      </w:r>
    </w:p>
    <w:p w14:paraId="1AC8CC51" w14:textId="33F51829" w:rsidR="00885141" w:rsidRPr="00502138" w:rsidRDefault="00885141" w:rsidP="008223C2">
      <w:pPr>
        <w:spacing w:line="240" w:lineRule="auto"/>
        <w:jc w:val="both"/>
      </w:pPr>
      <w:r w:rsidRPr="001A7605">
        <w:rPr>
          <w:b/>
        </w:rPr>
        <w:lastRenderedPageBreak/>
        <w:t>MATERIALS AND METHOD</w:t>
      </w:r>
    </w:p>
    <w:p w14:paraId="1FE98933" w14:textId="44270126" w:rsidR="00885141" w:rsidRPr="001A7605" w:rsidRDefault="00BE230A" w:rsidP="008223C2">
      <w:pPr>
        <w:spacing w:after="0" w:line="240" w:lineRule="auto"/>
        <w:jc w:val="both"/>
        <w:rPr>
          <w:b/>
        </w:rPr>
      </w:pPr>
      <w:r w:rsidRPr="001A7605">
        <w:rPr>
          <w:b/>
        </w:rPr>
        <w:t xml:space="preserve">Sample </w:t>
      </w:r>
      <w:r>
        <w:rPr>
          <w:b/>
        </w:rPr>
        <w:t>C</w:t>
      </w:r>
      <w:r w:rsidRPr="001A7605">
        <w:rPr>
          <w:b/>
        </w:rPr>
        <w:t>ollection</w:t>
      </w:r>
      <w:r>
        <w:rPr>
          <w:b/>
        </w:rPr>
        <w:t xml:space="preserve"> and Preparation</w:t>
      </w:r>
    </w:p>
    <w:p w14:paraId="006416BC" w14:textId="1D0D951A" w:rsidR="00885141" w:rsidRPr="001A7605" w:rsidRDefault="00885141" w:rsidP="008223C2">
      <w:pPr>
        <w:spacing w:line="240" w:lineRule="auto"/>
        <w:jc w:val="both"/>
      </w:pPr>
      <w:proofErr w:type="spellStart"/>
      <w:r w:rsidRPr="001A7605">
        <w:t>Acha</w:t>
      </w:r>
      <w:proofErr w:type="spellEnd"/>
      <w:r w:rsidRPr="001A7605">
        <w:t xml:space="preserve"> (</w:t>
      </w:r>
      <w:proofErr w:type="spellStart"/>
      <w:r w:rsidRPr="00BE230A">
        <w:rPr>
          <w:i/>
        </w:rPr>
        <w:t>Digitaria</w:t>
      </w:r>
      <w:proofErr w:type="spellEnd"/>
      <w:r w:rsidRPr="00BE230A">
        <w:rPr>
          <w:i/>
        </w:rPr>
        <w:t xml:space="preserve"> </w:t>
      </w:r>
      <w:proofErr w:type="spellStart"/>
      <w:r w:rsidRPr="00BE230A">
        <w:rPr>
          <w:i/>
        </w:rPr>
        <w:t>exilis</w:t>
      </w:r>
      <w:proofErr w:type="spellEnd"/>
      <w:r w:rsidRPr="001A7605">
        <w:t xml:space="preserve">) grains were </w:t>
      </w:r>
      <w:r w:rsidR="00A43367">
        <w:t xml:space="preserve">purchased new market in </w:t>
      </w:r>
      <w:proofErr w:type="spellStart"/>
      <w:r w:rsidR="00A43367">
        <w:t>W</w:t>
      </w:r>
      <w:r w:rsidRPr="001A7605">
        <w:t>ukari</w:t>
      </w:r>
      <w:proofErr w:type="spellEnd"/>
      <w:r w:rsidR="00A43367">
        <w:t>,</w:t>
      </w:r>
      <w:r w:rsidRPr="001A7605">
        <w:t xml:space="preserve"> Nigeria. </w:t>
      </w:r>
      <w:r w:rsidR="00A43367">
        <w:t xml:space="preserve">The </w:t>
      </w:r>
      <w:proofErr w:type="spellStart"/>
      <w:r w:rsidR="00A43367">
        <w:t>acha</w:t>
      </w:r>
      <w:proofErr w:type="spellEnd"/>
      <w:r w:rsidR="00A43367">
        <w:t xml:space="preserve"> was sent to Biological Science Laboratory </w:t>
      </w:r>
      <w:r w:rsidR="00A43367" w:rsidRPr="001A7605">
        <w:t xml:space="preserve">Federal University </w:t>
      </w:r>
      <w:proofErr w:type="spellStart"/>
      <w:r w:rsidR="00A43367" w:rsidRPr="001A7605">
        <w:t>Wukari</w:t>
      </w:r>
      <w:proofErr w:type="spellEnd"/>
      <w:r w:rsidR="00A43367">
        <w:t>, for identification and processing.</w:t>
      </w:r>
      <w:r w:rsidR="00E76F52">
        <w:t xml:space="preserve"> </w:t>
      </w:r>
      <w:r w:rsidRPr="001A7605">
        <w:t xml:space="preserve">The grains were carefully sorted by hand to eliminate any foreign materials and then thoroughly washed to remove any sand or impurities. Afterward, the grains were air-dried and subsequently milled into </w:t>
      </w:r>
      <w:r w:rsidR="00A43367">
        <w:t>flour.</w:t>
      </w:r>
    </w:p>
    <w:p w14:paraId="37540F5C" w14:textId="27BAAFE2" w:rsidR="00AE3038" w:rsidRPr="00C00B60" w:rsidRDefault="00BE230A" w:rsidP="008223C2">
      <w:pPr>
        <w:spacing w:after="0" w:line="240" w:lineRule="auto"/>
        <w:jc w:val="both"/>
        <w:rPr>
          <w:b/>
        </w:rPr>
      </w:pPr>
      <w:r w:rsidRPr="00C00B60">
        <w:rPr>
          <w:b/>
        </w:rPr>
        <w:t>Inoculum/ Starter culture preparation</w:t>
      </w:r>
    </w:p>
    <w:p w14:paraId="35EE6E1C" w14:textId="073E0041" w:rsidR="00BC1364" w:rsidRPr="001A7605" w:rsidRDefault="00156A3F" w:rsidP="008223C2">
      <w:pPr>
        <w:spacing w:line="240" w:lineRule="auto"/>
        <w:jc w:val="both"/>
      </w:pPr>
      <w:r>
        <w:t>Th</w:t>
      </w:r>
      <w:r w:rsidR="007A3D67">
        <w:t>e s</w:t>
      </w:r>
      <w:r>
        <w:t xml:space="preserve">tarter culture was prepared </w:t>
      </w:r>
      <w:r w:rsidR="00BC1364" w:rsidRPr="001A7605">
        <w:t>following</w:t>
      </w:r>
      <w:r>
        <w:t xml:space="preserve"> the</w:t>
      </w:r>
      <w:r w:rsidR="00BC1364" w:rsidRPr="001A7605">
        <w:t xml:space="preserve"> procedure described by Ogodo </w:t>
      </w:r>
      <w:r w:rsidR="00BC1364" w:rsidRPr="001A7605">
        <w:rPr>
          <w:i/>
        </w:rPr>
        <w:t>et al</w:t>
      </w:r>
      <w:r w:rsidR="00BC1364" w:rsidRPr="001A7605">
        <w:t>. (2017)</w:t>
      </w:r>
      <w:r>
        <w:t xml:space="preserve">. Previously isolated </w:t>
      </w:r>
      <w:r w:rsidRPr="004D2BB3">
        <w:rPr>
          <w:i/>
        </w:rPr>
        <w:t xml:space="preserve">Streptococcus </w:t>
      </w:r>
      <w:proofErr w:type="spellStart"/>
      <w:r w:rsidRPr="004D2BB3">
        <w:rPr>
          <w:i/>
        </w:rPr>
        <w:t>infantarius</w:t>
      </w:r>
      <w:proofErr w:type="spellEnd"/>
      <w:r>
        <w:t xml:space="preserve"> FDAARGOS_1019 and </w:t>
      </w:r>
      <w:proofErr w:type="spellStart"/>
      <w:r w:rsidRPr="004D2BB3">
        <w:rPr>
          <w:i/>
        </w:rPr>
        <w:t>Limosilactobacillus</w:t>
      </w:r>
      <w:proofErr w:type="spellEnd"/>
      <w:r w:rsidRPr="004D2BB3">
        <w:rPr>
          <w:i/>
        </w:rPr>
        <w:t xml:space="preserve"> fermentum</w:t>
      </w:r>
      <w:r>
        <w:t xml:space="preserve"> SCB0035 </w:t>
      </w:r>
      <w:r w:rsidR="00BC1364" w:rsidRPr="001A7605">
        <w:t>w</w:t>
      </w:r>
      <w:r>
        <w:t>ere</w:t>
      </w:r>
      <w:r w:rsidR="00BC1364" w:rsidRPr="001A7605">
        <w:t xml:space="preserve"> grown </w:t>
      </w:r>
      <w:r>
        <w:t xml:space="preserve">as co-culture </w:t>
      </w:r>
      <w:r w:rsidR="00BC1364" w:rsidRPr="001A7605">
        <w:t xml:space="preserve">in Erlenmeyer flasks containing </w:t>
      </w:r>
      <w:r w:rsidR="006D2768">
        <w:t xml:space="preserve">de-Manne </w:t>
      </w:r>
      <w:proofErr w:type="spellStart"/>
      <w:r w:rsidR="006D2768">
        <w:t>Rogosa</w:t>
      </w:r>
      <w:proofErr w:type="spellEnd"/>
      <w:r w:rsidR="006D2768">
        <w:t xml:space="preserve"> and Sharpe (</w:t>
      </w:r>
      <w:r w:rsidR="00BC1364" w:rsidRPr="001A7605">
        <w:t>MRS</w:t>
      </w:r>
      <w:r w:rsidR="006D2768">
        <w:t>)</w:t>
      </w:r>
      <w:r w:rsidR="00BC1364" w:rsidRPr="001A7605">
        <w:t xml:space="preserve"> broth. The flasks were then incubated for 48 hours at 37°C to allow the inoculum to build up</w:t>
      </w:r>
      <w:r w:rsidR="00C00B60">
        <w:t xml:space="preserve">. </w:t>
      </w:r>
      <w:r w:rsidR="00027881" w:rsidRPr="001A7605">
        <w:t>T</w:t>
      </w:r>
      <w:r w:rsidR="00BC1364" w:rsidRPr="001A7605">
        <w:t xml:space="preserve">he </w:t>
      </w:r>
      <w:r w:rsidR="00027881">
        <w:t>lactic acid bacteria (</w:t>
      </w:r>
      <w:r w:rsidR="00BC1364" w:rsidRPr="001A7605">
        <w:t>LAB</w:t>
      </w:r>
      <w:r w:rsidR="00027881">
        <w:t>)</w:t>
      </w:r>
      <w:r w:rsidR="00BC1364" w:rsidRPr="001A7605">
        <w:t xml:space="preserve"> culture was harvested by centrifugation</w:t>
      </w:r>
      <w:r w:rsidR="00027881">
        <w:t xml:space="preserve"> </w:t>
      </w:r>
      <w:r w:rsidR="00027881" w:rsidRPr="001A7605">
        <w:t>(NEW LIFE MODEL 800D)</w:t>
      </w:r>
      <w:r w:rsidR="00027881">
        <w:t xml:space="preserve"> at </w:t>
      </w:r>
      <w:r w:rsidR="00BC1364" w:rsidRPr="001A7605">
        <w:t>4000 rpm for 15 minutes. The harvested cells were washed with distilled water to remove any residual</w:t>
      </w:r>
      <w:r w:rsidR="00027881">
        <w:t xml:space="preserve"> </w:t>
      </w:r>
      <w:r w:rsidR="00BC1364" w:rsidRPr="001A7605">
        <w:t>MRS broth. The washed LAB cells were diluted using sterile distilled water.</w:t>
      </w:r>
      <w:r w:rsidR="0045215D">
        <w:t xml:space="preserve"> The starter cultures were</w:t>
      </w:r>
      <w:r w:rsidR="0045215D" w:rsidRPr="001A7605">
        <w:t xml:space="preserve"> standardized to 0.5 McFarland standard</w:t>
      </w:r>
      <w:r w:rsidR="0045215D">
        <w:t xml:space="preserve"> before being used for </w:t>
      </w:r>
      <w:r w:rsidR="00002AC9">
        <w:t>fermentation purposes.</w:t>
      </w:r>
    </w:p>
    <w:p w14:paraId="744AF6AC" w14:textId="45AE6E25" w:rsidR="007516E5" w:rsidRPr="00C00B60" w:rsidRDefault="007516E5" w:rsidP="008223C2">
      <w:pPr>
        <w:spacing w:after="0" w:line="240" w:lineRule="auto"/>
        <w:jc w:val="both"/>
        <w:rPr>
          <w:b/>
        </w:rPr>
      </w:pPr>
      <w:r w:rsidRPr="00C00B60">
        <w:rPr>
          <w:b/>
        </w:rPr>
        <w:t xml:space="preserve">Fermentation of </w:t>
      </w:r>
      <w:proofErr w:type="spellStart"/>
      <w:r w:rsidRPr="00C00B60">
        <w:rPr>
          <w:b/>
        </w:rPr>
        <w:t>Acha</w:t>
      </w:r>
      <w:proofErr w:type="spellEnd"/>
      <w:r w:rsidRPr="00C00B60">
        <w:rPr>
          <w:b/>
        </w:rPr>
        <w:t xml:space="preserve"> Flour</w:t>
      </w:r>
    </w:p>
    <w:p w14:paraId="5EDAEE74" w14:textId="5D0C6829" w:rsidR="007516E5" w:rsidRDefault="007516E5" w:rsidP="008223C2">
      <w:pPr>
        <w:spacing w:line="240" w:lineRule="auto"/>
        <w:jc w:val="both"/>
      </w:pPr>
      <w:r w:rsidRPr="001A7605">
        <w:t xml:space="preserve">The fermentation of </w:t>
      </w:r>
      <w:proofErr w:type="spellStart"/>
      <w:r w:rsidRPr="001A7605">
        <w:t>acha</w:t>
      </w:r>
      <w:proofErr w:type="spellEnd"/>
      <w:r w:rsidRPr="001A7605">
        <w:t xml:space="preserve"> flour was conducted with a modified version of the method described by Ogodo </w:t>
      </w:r>
      <w:r w:rsidRPr="001A7605">
        <w:rPr>
          <w:i/>
        </w:rPr>
        <w:t>et al</w:t>
      </w:r>
      <w:r w:rsidRPr="001A7605">
        <w:t>. (2019).</w:t>
      </w:r>
      <w:r w:rsidR="00C00B60">
        <w:t xml:space="preserve"> </w:t>
      </w:r>
      <w:r w:rsidR="00D6080C">
        <w:t xml:space="preserve">Exactly 250g </w:t>
      </w:r>
      <w:r w:rsidRPr="001A7605">
        <w:t xml:space="preserve">of </w:t>
      </w:r>
      <w:proofErr w:type="spellStart"/>
      <w:r w:rsidRPr="001A7605">
        <w:t>acha</w:t>
      </w:r>
      <w:proofErr w:type="spellEnd"/>
      <w:r w:rsidRPr="001A7605">
        <w:t xml:space="preserve"> flour was </w:t>
      </w:r>
      <w:r w:rsidR="00A24EC8">
        <w:t xml:space="preserve">mixed with </w:t>
      </w:r>
      <w:r w:rsidRPr="001A7605">
        <w:t xml:space="preserve">500 mL of </w:t>
      </w:r>
      <w:r w:rsidR="00D6080C">
        <w:t xml:space="preserve">sterile </w:t>
      </w:r>
      <w:r w:rsidRPr="001A7605">
        <w:t xml:space="preserve">distilled water </w:t>
      </w:r>
      <w:r w:rsidR="00A24EC8">
        <w:t xml:space="preserve">in a 1000mL </w:t>
      </w:r>
      <w:proofErr w:type="spellStart"/>
      <w:r w:rsidR="00A24EC8">
        <w:t>cornical</w:t>
      </w:r>
      <w:proofErr w:type="spellEnd"/>
      <w:r w:rsidR="00A24EC8">
        <w:t xml:space="preserve"> flask. </w:t>
      </w:r>
      <w:r w:rsidRPr="001A7605">
        <w:t xml:space="preserve">The </w:t>
      </w:r>
      <w:r w:rsidR="00C15E26">
        <w:t xml:space="preserve">content </w:t>
      </w:r>
      <w:r w:rsidR="00F0692E">
        <w:t xml:space="preserve">of </w:t>
      </w:r>
      <w:r w:rsidR="00C15E26">
        <w:t xml:space="preserve">the flask was mixed </w:t>
      </w:r>
      <w:r w:rsidRPr="001A7605">
        <w:t>thoroughly to ensure uniform distribution.</w:t>
      </w:r>
      <w:r w:rsidR="00C07AF6" w:rsidRPr="001A7605">
        <w:t xml:space="preserve"> </w:t>
      </w:r>
      <w:r w:rsidR="00C15E26">
        <w:t xml:space="preserve">Exactly 0.02% of </w:t>
      </w:r>
      <w:r w:rsidRPr="001A7605">
        <w:t>sodium metabisulphite (Na</w:t>
      </w:r>
      <w:r w:rsidRPr="00C00B60">
        <w:rPr>
          <w:vertAlign w:val="subscript"/>
        </w:rPr>
        <w:t>2</w:t>
      </w:r>
      <w:r w:rsidRPr="001A7605">
        <w:t>S</w:t>
      </w:r>
      <w:r w:rsidRPr="00C00B60">
        <w:rPr>
          <w:vertAlign w:val="subscript"/>
        </w:rPr>
        <w:t>2</w:t>
      </w:r>
      <w:r w:rsidR="00E24E88" w:rsidRPr="00CF67F9">
        <w:t>O</w:t>
      </w:r>
      <w:r w:rsidRPr="00C00B60">
        <w:rPr>
          <w:vertAlign w:val="subscript"/>
        </w:rPr>
        <w:t>5</w:t>
      </w:r>
      <w:r w:rsidRPr="001A7605">
        <w:t xml:space="preserve">) was added to </w:t>
      </w:r>
      <w:r w:rsidR="00C15E26">
        <w:t xml:space="preserve">the </w:t>
      </w:r>
      <w:r w:rsidRPr="001A7605">
        <w:t>mixture</w:t>
      </w:r>
      <w:r w:rsidR="00C15E26">
        <w:t xml:space="preserve"> </w:t>
      </w:r>
      <w:r w:rsidR="00A24EC8">
        <w:t xml:space="preserve">to </w:t>
      </w:r>
      <w:r w:rsidR="00C15E26" w:rsidRPr="001A7605">
        <w:t>inhibit the growth of fungi and other contaminating microorganisms</w:t>
      </w:r>
      <w:r w:rsidR="00DE7EDF">
        <w:t>.</w:t>
      </w:r>
      <w:r w:rsidR="00C15E26" w:rsidRPr="001A7605">
        <w:t xml:space="preserve"> </w:t>
      </w:r>
      <w:r w:rsidRPr="001A7605">
        <w:t xml:space="preserve">The </w:t>
      </w:r>
      <w:r w:rsidR="00DE7EDF">
        <w:t xml:space="preserve">sterility of the mixture was </w:t>
      </w:r>
      <w:r w:rsidRPr="001A7605">
        <w:t>confirmed by observing no visible growth on plate count agar after 18-24 hours of incubation.</w:t>
      </w:r>
      <w:r w:rsidR="00C07AF6" w:rsidRPr="001A7605">
        <w:t xml:space="preserve"> </w:t>
      </w:r>
      <w:r w:rsidRPr="001A7605">
        <w:t xml:space="preserve">The mixture in the conical flask was inoculated with 10 mL of the standardized starter culture, which consisted of the lactic acid bacteria </w:t>
      </w:r>
      <w:r w:rsidR="00C315D2">
        <w:t>(</w:t>
      </w:r>
      <w:r w:rsidR="00C315D2" w:rsidRPr="004D2BB3">
        <w:rPr>
          <w:i/>
        </w:rPr>
        <w:t xml:space="preserve">Streptococcus </w:t>
      </w:r>
      <w:proofErr w:type="spellStart"/>
      <w:r w:rsidR="00C315D2" w:rsidRPr="004D2BB3">
        <w:rPr>
          <w:i/>
        </w:rPr>
        <w:t>infantarius</w:t>
      </w:r>
      <w:proofErr w:type="spellEnd"/>
      <w:r w:rsidR="00C315D2">
        <w:t xml:space="preserve"> FDAARGOS_1019 and </w:t>
      </w:r>
      <w:proofErr w:type="spellStart"/>
      <w:r w:rsidR="00C315D2" w:rsidRPr="004D2BB3">
        <w:rPr>
          <w:i/>
        </w:rPr>
        <w:t>Limosilactobacillus</w:t>
      </w:r>
      <w:proofErr w:type="spellEnd"/>
      <w:r w:rsidR="00C315D2" w:rsidRPr="004D2BB3">
        <w:rPr>
          <w:i/>
        </w:rPr>
        <w:t xml:space="preserve"> fermentum</w:t>
      </w:r>
      <w:r w:rsidR="00C315D2">
        <w:t xml:space="preserve"> SCB0035) </w:t>
      </w:r>
      <w:r w:rsidRPr="001A7605">
        <w:t>suspension. The inoculated mixture was allowed to undergo fermentation.</w:t>
      </w:r>
      <w:r w:rsidR="00A37451">
        <w:t xml:space="preserve"> </w:t>
      </w:r>
      <w:r w:rsidR="00C315D2">
        <w:t xml:space="preserve">The same procedure was followed for spontaneous fermentation except the addition of </w:t>
      </w:r>
      <w:r w:rsidR="00A37451">
        <w:t>starter organism</w:t>
      </w:r>
      <w:r w:rsidR="00525ED5">
        <w:t>s</w:t>
      </w:r>
      <w:r w:rsidR="00A37451">
        <w:t xml:space="preserve"> and </w:t>
      </w:r>
      <w:r w:rsidR="00A37451" w:rsidRPr="001A7605">
        <w:t>sodium metabisulphite (Na</w:t>
      </w:r>
      <w:r w:rsidR="00A37451" w:rsidRPr="00C00B60">
        <w:rPr>
          <w:vertAlign w:val="subscript"/>
        </w:rPr>
        <w:t>2</w:t>
      </w:r>
      <w:r w:rsidR="00A37451" w:rsidRPr="001A7605">
        <w:t>S</w:t>
      </w:r>
      <w:r w:rsidR="00A37451" w:rsidRPr="00C00B60">
        <w:rPr>
          <w:vertAlign w:val="subscript"/>
        </w:rPr>
        <w:t>2</w:t>
      </w:r>
      <w:r w:rsidR="00E24E88" w:rsidRPr="00C315D2">
        <w:t>O</w:t>
      </w:r>
      <w:r w:rsidR="00A37451" w:rsidRPr="00C00B60">
        <w:rPr>
          <w:vertAlign w:val="subscript"/>
        </w:rPr>
        <w:t>5</w:t>
      </w:r>
      <w:r w:rsidR="00A37451" w:rsidRPr="001A7605">
        <w:t>)</w:t>
      </w:r>
      <w:r w:rsidR="00C315D2">
        <w:t>.</w:t>
      </w:r>
      <w:r w:rsidR="00A741F7">
        <w:t xml:space="preserve"> </w:t>
      </w:r>
      <w:r w:rsidRPr="001A7605">
        <w:t xml:space="preserve">Samples were withdrawn from the mixture at 24-hour intervals to monitor the pH and </w:t>
      </w:r>
      <w:r w:rsidR="00525ED5">
        <w:t xml:space="preserve">viable </w:t>
      </w:r>
      <w:r w:rsidRPr="001A7605">
        <w:t xml:space="preserve">count. After 72 hours of fermentation, the liquid broth resulting from the lactic acid bacteria fermentation was decanted into a sterile flask. The fermented </w:t>
      </w:r>
      <w:proofErr w:type="spellStart"/>
      <w:r w:rsidRPr="001A7605">
        <w:t>acha</w:t>
      </w:r>
      <w:proofErr w:type="spellEnd"/>
      <w:r w:rsidRPr="001A7605">
        <w:t xml:space="preserve"> sample was then squeezed using a clean, sterile white </w:t>
      </w:r>
      <w:proofErr w:type="spellStart"/>
      <w:r w:rsidR="00C00B60">
        <w:t>mushin</w:t>
      </w:r>
      <w:proofErr w:type="spellEnd"/>
      <w:r w:rsidR="00C00B60">
        <w:t xml:space="preserve"> cloth </w:t>
      </w:r>
      <w:r w:rsidRPr="001A7605">
        <w:t xml:space="preserve">to separate the liquid from the solid residue. The solid residue (fermented </w:t>
      </w:r>
      <w:proofErr w:type="spellStart"/>
      <w:r w:rsidRPr="001A7605">
        <w:t>acha</w:t>
      </w:r>
      <w:proofErr w:type="spellEnd"/>
      <w:r w:rsidR="00525ED5">
        <w:t xml:space="preserve"> flour)</w:t>
      </w:r>
      <w:r w:rsidRPr="001A7605">
        <w:t xml:space="preserve"> was subsequently dried in a thermostat </w:t>
      </w:r>
      <w:r w:rsidR="00525ED5">
        <w:t xml:space="preserve">hot air </w:t>
      </w:r>
      <w:r w:rsidRPr="001A7605">
        <w:t>oven (DHG-9101-1SA PEC MEDICAL USA) at 60°C for 8 hours.</w:t>
      </w:r>
    </w:p>
    <w:p w14:paraId="7AA4A80F" w14:textId="5B836586" w:rsidR="00A37451" w:rsidRPr="00A37451" w:rsidRDefault="00A37451" w:rsidP="008223C2">
      <w:pPr>
        <w:spacing w:after="0" w:line="240" w:lineRule="auto"/>
        <w:jc w:val="both"/>
        <w:rPr>
          <w:b/>
        </w:rPr>
      </w:pPr>
      <w:r w:rsidRPr="00A37451">
        <w:rPr>
          <w:b/>
        </w:rPr>
        <w:t>Proximate Analysis</w:t>
      </w:r>
    </w:p>
    <w:p w14:paraId="5ADAB89E" w14:textId="108617D6" w:rsidR="00A37451" w:rsidRDefault="00A37451" w:rsidP="008223C2">
      <w:pPr>
        <w:spacing w:line="240" w:lineRule="auto"/>
        <w:jc w:val="both"/>
      </w:pPr>
      <w:r w:rsidRPr="00A37451">
        <w:t>Moisture, ash, protein, lipid, fiber, and carbohydrate content wer</w:t>
      </w:r>
      <w:r>
        <w:t>e</w:t>
      </w:r>
      <w:r w:rsidRPr="00A37451">
        <w:t xml:space="preserve"> determined according to </w:t>
      </w:r>
      <w:r w:rsidR="001D55F5" w:rsidRPr="00544A40">
        <w:t xml:space="preserve">association of </w:t>
      </w:r>
      <w:r w:rsidR="006F5947" w:rsidRPr="00544A40">
        <w:t>off</w:t>
      </w:r>
      <w:r w:rsidR="00544A40" w:rsidRPr="00544A40">
        <w:t>i</w:t>
      </w:r>
      <w:r w:rsidR="006F5947" w:rsidRPr="00544A40">
        <w:t xml:space="preserve">cial </w:t>
      </w:r>
      <w:r w:rsidR="001D55F5" w:rsidRPr="00544A40">
        <w:t>analytical chemistry</w:t>
      </w:r>
      <w:r w:rsidRPr="00E87DD3">
        <w:t xml:space="preserve"> meth</w:t>
      </w:r>
      <w:r w:rsidRPr="00A37451">
        <w:t>ods (AOAC, 2</w:t>
      </w:r>
      <w:r w:rsidR="005D5042">
        <w:t>019</w:t>
      </w:r>
      <w:r w:rsidRPr="00A37451">
        <w:t>)</w:t>
      </w:r>
      <w:r>
        <w:t>.</w:t>
      </w:r>
    </w:p>
    <w:p w14:paraId="5D6B1A19" w14:textId="5E1FF013" w:rsidR="00A37451" w:rsidRDefault="00A37451" w:rsidP="008223C2">
      <w:pPr>
        <w:spacing w:after="0" w:line="240" w:lineRule="auto"/>
        <w:jc w:val="both"/>
        <w:rPr>
          <w:b/>
        </w:rPr>
      </w:pPr>
      <w:r w:rsidRPr="00A6656D">
        <w:rPr>
          <w:b/>
        </w:rPr>
        <w:t>Mineral analysis</w:t>
      </w:r>
    </w:p>
    <w:p w14:paraId="1783F3FA" w14:textId="0A8E4A17" w:rsidR="00017163" w:rsidRDefault="00A6656D" w:rsidP="008223C2">
      <w:pPr>
        <w:pStyle w:val="NormalWeb"/>
        <w:spacing w:before="0" w:beforeAutospacing="0" w:after="240" w:afterAutospacing="0"/>
        <w:jc w:val="both"/>
      </w:pPr>
      <w:r w:rsidRPr="00C60B26">
        <w:t>The</w:t>
      </w:r>
      <w:r>
        <w:t xml:space="preserve"> standard wet digestion method as described by </w:t>
      </w:r>
      <w:r w:rsidRPr="00C60B26">
        <w:t>Tasie and Gebreyes (2020)</w:t>
      </w:r>
      <w:r>
        <w:t xml:space="preserve"> was utilized.</w:t>
      </w:r>
      <w:r w:rsidRPr="00C60B26">
        <w:t xml:space="preserve"> In this approach, 0.5 g of </w:t>
      </w:r>
      <w:proofErr w:type="spellStart"/>
      <w:r>
        <w:t>acha</w:t>
      </w:r>
      <w:proofErr w:type="spellEnd"/>
      <w:r>
        <w:t xml:space="preserve"> </w:t>
      </w:r>
      <w:r w:rsidRPr="00C60B26">
        <w:t>flour was subjected to digestion using a mixture of 5 ml concentrated nitric acid (HNO</w:t>
      </w:r>
      <w:r w:rsidRPr="00A6656D">
        <w:rPr>
          <w:vertAlign w:val="subscript"/>
        </w:rPr>
        <w:t>3</w:t>
      </w:r>
      <w:r w:rsidRPr="00C60B26">
        <w:t>) and 1 ml concentrated perchloric acid (HCLO</w:t>
      </w:r>
      <w:r w:rsidRPr="00A6656D">
        <w:rPr>
          <w:vertAlign w:val="subscript"/>
        </w:rPr>
        <w:t>4</w:t>
      </w:r>
      <w:r w:rsidRPr="00C60B26">
        <w:t xml:space="preserve">). After digestion, the sample was filtered and then brought up to a final volume of 100 ml in a standard flask. The atomic </w:t>
      </w:r>
      <w:r w:rsidRPr="00C60B26">
        <w:lastRenderedPageBreak/>
        <w:t>absorption spectrophotometer (DW-AA320NR) was employed to analyze all the minerals using the suitable lamp.</w:t>
      </w:r>
    </w:p>
    <w:p w14:paraId="1850EE72" w14:textId="3C338339" w:rsidR="007D0CC2" w:rsidRPr="00017163" w:rsidRDefault="00017163" w:rsidP="008223C2">
      <w:pPr>
        <w:pStyle w:val="NormalWeb"/>
        <w:spacing w:before="0" w:beforeAutospacing="0" w:after="0" w:afterAutospacing="0"/>
        <w:jc w:val="both"/>
        <w:rPr>
          <w:b/>
        </w:rPr>
      </w:pPr>
      <w:r w:rsidRPr="00017163">
        <w:rPr>
          <w:b/>
        </w:rPr>
        <w:t>Statistical Analysis</w:t>
      </w:r>
    </w:p>
    <w:p w14:paraId="27E013DF" w14:textId="1D48A150" w:rsidR="00017163" w:rsidRDefault="00017163" w:rsidP="008223C2">
      <w:pPr>
        <w:autoSpaceDE w:val="0"/>
        <w:autoSpaceDN w:val="0"/>
        <w:adjustRightInd w:val="0"/>
        <w:spacing w:after="0" w:line="240" w:lineRule="auto"/>
        <w:jc w:val="both"/>
      </w:pPr>
      <w:r w:rsidRPr="004D054F">
        <w:t>The result analysis w</w:t>
      </w:r>
      <w:r>
        <w:t>as</w:t>
      </w:r>
      <w:r w:rsidRPr="004D054F">
        <w:t xml:space="preserve"> done in triplicate and the mean data ± SD (standard deviation) w</w:t>
      </w:r>
      <w:r>
        <w:t xml:space="preserve">as </w:t>
      </w:r>
      <w:r w:rsidRPr="004D054F">
        <w:t>reported. A</w:t>
      </w:r>
      <w:r w:rsidR="00D97FC9">
        <w:t xml:space="preserve"> one</w:t>
      </w:r>
      <w:r w:rsidR="00847D9B">
        <w:t>-</w:t>
      </w:r>
      <w:r w:rsidR="00D97FC9">
        <w:t>way a</w:t>
      </w:r>
      <w:r w:rsidRPr="004D054F">
        <w:t xml:space="preserve">nalysis of variance (ANOVA) </w:t>
      </w:r>
      <w:r w:rsidR="00D97FC9">
        <w:t xml:space="preserve">was employed in analysis and comparison of the parameters between </w:t>
      </w:r>
      <w:r w:rsidRPr="004D054F">
        <w:t>unfermented and</w:t>
      </w:r>
      <w:r w:rsidR="00D97FC9">
        <w:t xml:space="preserve"> lactic acid bacteria </w:t>
      </w:r>
      <w:r w:rsidRPr="004D054F">
        <w:t xml:space="preserve">fermented </w:t>
      </w:r>
      <w:proofErr w:type="spellStart"/>
      <w:r w:rsidR="00D97FC9">
        <w:t>acha</w:t>
      </w:r>
      <w:proofErr w:type="spellEnd"/>
      <w:r w:rsidR="00D97FC9">
        <w:t xml:space="preserve"> flour </w:t>
      </w:r>
      <w:r w:rsidRPr="004D054F">
        <w:t>using statistical package for the social sciences (SPSS) version 20.0 software. Significance w</w:t>
      </w:r>
      <w:r>
        <w:t xml:space="preserve">as </w:t>
      </w:r>
      <w:r w:rsidRPr="004D054F">
        <w:t xml:space="preserve">accepted at </w:t>
      </w:r>
      <w:r w:rsidRPr="004D054F">
        <w:rPr>
          <w:i/>
          <w:iCs/>
        </w:rPr>
        <w:t xml:space="preserve">p </w:t>
      </w:r>
      <w:r w:rsidRPr="004D054F">
        <w:t>≤ 0.05.</w:t>
      </w:r>
    </w:p>
    <w:p w14:paraId="1F3DFB58" w14:textId="77777777" w:rsidR="00017163" w:rsidRPr="00A37451" w:rsidRDefault="00017163" w:rsidP="008223C2">
      <w:pPr>
        <w:pStyle w:val="NormalWeb"/>
        <w:spacing w:before="0" w:beforeAutospacing="0" w:after="0" w:afterAutospacing="0"/>
        <w:jc w:val="both"/>
      </w:pPr>
    </w:p>
    <w:p w14:paraId="1A111EA0" w14:textId="3BF46392" w:rsidR="00510CB1" w:rsidRPr="00A6656D" w:rsidRDefault="00510CB1" w:rsidP="008223C2">
      <w:pPr>
        <w:spacing w:line="240" w:lineRule="auto"/>
        <w:jc w:val="both"/>
        <w:rPr>
          <w:b/>
        </w:rPr>
      </w:pPr>
      <w:r w:rsidRPr="00A6656D">
        <w:rPr>
          <w:b/>
        </w:rPr>
        <w:t>R</w:t>
      </w:r>
      <w:r w:rsidR="00A6656D" w:rsidRPr="00A6656D">
        <w:rPr>
          <w:b/>
        </w:rPr>
        <w:t>esults</w:t>
      </w:r>
      <w:r w:rsidR="005860E8" w:rsidRPr="00A6656D">
        <w:rPr>
          <w:b/>
        </w:rPr>
        <w:t xml:space="preserve"> </w:t>
      </w:r>
    </w:p>
    <w:p w14:paraId="1DF1F61B" w14:textId="0E16A67B" w:rsidR="00C11E85" w:rsidRPr="002C3932" w:rsidRDefault="00C11E85" w:rsidP="008223C2">
      <w:pPr>
        <w:autoSpaceDE w:val="0"/>
        <w:autoSpaceDN w:val="0"/>
        <w:adjustRightInd w:val="0"/>
        <w:spacing w:line="240" w:lineRule="auto"/>
        <w:jc w:val="both"/>
        <w:rPr>
          <w:shd w:val="clear" w:color="auto" w:fill="FFFFFF"/>
        </w:rPr>
      </w:pPr>
      <w:r w:rsidRPr="00D07158">
        <w:rPr>
          <w:shd w:val="clear" w:color="auto" w:fill="FFFFFF"/>
        </w:rPr>
        <w:t>Table 1 presents</w:t>
      </w:r>
      <w:r w:rsidRPr="0084545D">
        <w:rPr>
          <w:shd w:val="clear" w:color="auto" w:fill="FFFFFF"/>
        </w:rPr>
        <w:t xml:space="preserve"> </w:t>
      </w:r>
      <w:r w:rsidR="00D07158">
        <w:rPr>
          <w:shd w:val="clear" w:color="auto" w:fill="FFFFFF"/>
        </w:rPr>
        <w:t>t</w:t>
      </w:r>
      <w:r w:rsidRPr="0084545D">
        <w:rPr>
          <w:shd w:val="clear" w:color="auto" w:fill="FFFFFF"/>
        </w:rPr>
        <w:t xml:space="preserve">he microbial load of the </w:t>
      </w:r>
      <w:proofErr w:type="spellStart"/>
      <w:r w:rsidRPr="0084545D">
        <w:rPr>
          <w:shd w:val="clear" w:color="auto" w:fill="FFFFFF"/>
        </w:rPr>
        <w:t>acha</w:t>
      </w:r>
      <w:proofErr w:type="spellEnd"/>
      <w:r w:rsidRPr="0084545D">
        <w:rPr>
          <w:shd w:val="clear" w:color="auto" w:fill="FFFFFF"/>
        </w:rPr>
        <w:t xml:space="preserve"> flour during fermentation</w:t>
      </w:r>
      <w:r w:rsidR="00D07158">
        <w:rPr>
          <w:shd w:val="clear" w:color="auto" w:fill="FFFFFF"/>
        </w:rPr>
        <w:t>.</w:t>
      </w:r>
      <w:r w:rsidR="004843EA">
        <w:rPr>
          <w:shd w:val="clear" w:color="auto" w:fill="FFFFFF"/>
        </w:rPr>
        <w:t xml:space="preserve"> </w:t>
      </w:r>
      <w:r w:rsidRPr="0084545D">
        <w:rPr>
          <w:shd w:val="clear" w:color="auto" w:fill="FFFFFF"/>
        </w:rPr>
        <w:t>The initial microbial load at the beginning of the spontaneous fermentation process was 3.7 x 10</w:t>
      </w:r>
      <w:r w:rsidRPr="0084545D">
        <w:rPr>
          <w:shd w:val="clear" w:color="auto" w:fill="FFFFFF"/>
          <w:vertAlign w:val="superscript"/>
        </w:rPr>
        <w:t>5</w:t>
      </w:r>
      <w:r w:rsidRPr="0084545D">
        <w:rPr>
          <w:shd w:val="clear" w:color="auto" w:fill="FFFFFF"/>
        </w:rPr>
        <w:t xml:space="preserve"> </w:t>
      </w:r>
      <w:r w:rsidR="005C1D32">
        <w:rPr>
          <w:shd w:val="clear" w:color="auto" w:fill="FFFFFF"/>
        </w:rPr>
        <w:t>CFU/</w:t>
      </w:r>
      <w:r w:rsidR="00D07158">
        <w:rPr>
          <w:shd w:val="clear" w:color="auto" w:fill="FFFFFF"/>
        </w:rPr>
        <w:t>g</w:t>
      </w:r>
      <w:r w:rsidRPr="0084545D">
        <w:rPr>
          <w:shd w:val="clear" w:color="auto" w:fill="FFFFFF"/>
        </w:rPr>
        <w:t>, and this count significantly increased to 2.67 x 10</w:t>
      </w:r>
      <w:r w:rsidRPr="0084545D">
        <w:rPr>
          <w:shd w:val="clear" w:color="auto" w:fill="FFFFFF"/>
          <w:vertAlign w:val="superscript"/>
        </w:rPr>
        <w:t>10</w:t>
      </w:r>
      <w:r w:rsidRPr="0084545D">
        <w:rPr>
          <w:shd w:val="clear" w:color="auto" w:fill="FFFFFF"/>
        </w:rPr>
        <w:t xml:space="preserve"> </w:t>
      </w:r>
      <w:r w:rsidR="00516137">
        <w:rPr>
          <w:shd w:val="clear" w:color="auto" w:fill="FFFFFF"/>
        </w:rPr>
        <w:t>CFU/</w:t>
      </w:r>
      <w:r w:rsidR="00D07158">
        <w:rPr>
          <w:shd w:val="clear" w:color="auto" w:fill="FFFFFF"/>
        </w:rPr>
        <w:t>g</w:t>
      </w:r>
      <w:r w:rsidR="00516137" w:rsidRPr="004843EA">
        <w:rPr>
          <w:color w:val="FF0000"/>
          <w:shd w:val="clear" w:color="auto" w:fill="FFFFFF"/>
        </w:rPr>
        <w:t xml:space="preserve"> </w:t>
      </w:r>
      <w:r w:rsidRPr="0084545D">
        <w:rPr>
          <w:shd w:val="clear" w:color="auto" w:fill="FFFFFF"/>
        </w:rPr>
        <w:t>by the end of the fermentation period</w:t>
      </w:r>
      <w:r w:rsidR="006A22B1">
        <w:rPr>
          <w:shd w:val="clear" w:color="auto" w:fill="FFFFFF"/>
        </w:rPr>
        <w:t>.</w:t>
      </w:r>
      <w:r>
        <w:rPr>
          <w:shd w:val="clear" w:color="auto" w:fill="FFFFFF"/>
        </w:rPr>
        <w:t xml:space="preserve"> </w:t>
      </w:r>
      <w:r w:rsidRPr="0084545D">
        <w:rPr>
          <w:shd w:val="clear" w:color="auto" w:fill="FFFFFF"/>
        </w:rPr>
        <w:t>The peak microbial load occurred at the 48</w:t>
      </w:r>
      <w:r w:rsidR="006A22B1">
        <w:rPr>
          <w:shd w:val="clear" w:color="auto" w:fill="FFFFFF"/>
        </w:rPr>
        <w:t xml:space="preserve"> h</w:t>
      </w:r>
      <w:r w:rsidRPr="0084545D">
        <w:rPr>
          <w:shd w:val="clear" w:color="auto" w:fill="FFFFFF"/>
        </w:rPr>
        <w:t xml:space="preserve"> </w:t>
      </w:r>
      <w:r w:rsidR="006A22B1">
        <w:rPr>
          <w:shd w:val="clear" w:color="auto" w:fill="FFFFFF"/>
        </w:rPr>
        <w:t>(</w:t>
      </w:r>
      <w:r w:rsidRPr="0084545D">
        <w:rPr>
          <w:shd w:val="clear" w:color="auto" w:fill="FFFFFF"/>
        </w:rPr>
        <w:t>1.34 x 10</w:t>
      </w:r>
      <w:r w:rsidRPr="0084545D">
        <w:rPr>
          <w:shd w:val="clear" w:color="auto" w:fill="FFFFFF"/>
          <w:vertAlign w:val="superscript"/>
        </w:rPr>
        <w:t>11</w:t>
      </w:r>
      <w:r w:rsidRPr="0084545D">
        <w:rPr>
          <w:shd w:val="clear" w:color="auto" w:fill="FFFFFF"/>
        </w:rPr>
        <w:t xml:space="preserve"> </w:t>
      </w:r>
      <w:r w:rsidR="00516137">
        <w:rPr>
          <w:shd w:val="clear" w:color="auto" w:fill="FFFFFF"/>
        </w:rPr>
        <w:t>CFU/m</w:t>
      </w:r>
      <w:r w:rsidR="00516137" w:rsidRPr="00CB1E5B">
        <w:rPr>
          <w:shd w:val="clear" w:color="auto" w:fill="FFFFFF"/>
        </w:rPr>
        <w:t>L</w:t>
      </w:r>
      <w:r w:rsidR="006A22B1">
        <w:rPr>
          <w:shd w:val="clear" w:color="auto" w:fill="FFFFFF"/>
        </w:rPr>
        <w:t>)</w:t>
      </w:r>
      <w:r w:rsidRPr="0084545D">
        <w:rPr>
          <w:shd w:val="clear" w:color="auto" w:fill="FFFFFF"/>
        </w:rPr>
        <w:t>. This trend was consistent with the lactic acid bacteria fermentation, wherein the microbial load progressively increased from 1.5 x 10</w:t>
      </w:r>
      <w:r w:rsidRPr="0084545D">
        <w:rPr>
          <w:shd w:val="clear" w:color="auto" w:fill="FFFFFF"/>
          <w:vertAlign w:val="superscript"/>
        </w:rPr>
        <w:t>8</w:t>
      </w:r>
      <w:r w:rsidRPr="0084545D">
        <w:rPr>
          <w:shd w:val="clear" w:color="auto" w:fill="FFFFFF"/>
        </w:rPr>
        <w:t xml:space="preserve"> </w:t>
      </w:r>
      <w:r w:rsidR="00516137">
        <w:rPr>
          <w:shd w:val="clear" w:color="auto" w:fill="FFFFFF"/>
        </w:rPr>
        <w:t>CFU/m</w:t>
      </w:r>
      <w:r w:rsidR="00516137" w:rsidRPr="00CB1E5B">
        <w:rPr>
          <w:shd w:val="clear" w:color="auto" w:fill="FFFFFF"/>
        </w:rPr>
        <w:t>L</w:t>
      </w:r>
      <w:r w:rsidR="00E912FB">
        <w:rPr>
          <w:shd w:val="clear" w:color="auto" w:fill="FFFFFF"/>
        </w:rPr>
        <w:t xml:space="preserve"> </w:t>
      </w:r>
      <w:r w:rsidRPr="0084545D">
        <w:rPr>
          <w:shd w:val="clear" w:color="auto" w:fill="FFFFFF"/>
        </w:rPr>
        <w:t>at 0 h to 2.97 x 10</w:t>
      </w:r>
      <w:r w:rsidRPr="0084545D">
        <w:rPr>
          <w:shd w:val="clear" w:color="auto" w:fill="FFFFFF"/>
          <w:vertAlign w:val="superscript"/>
        </w:rPr>
        <w:t>11</w:t>
      </w:r>
      <w:r w:rsidRPr="0084545D">
        <w:rPr>
          <w:shd w:val="clear" w:color="auto" w:fill="FFFFFF"/>
        </w:rPr>
        <w:t xml:space="preserve"> </w:t>
      </w:r>
      <w:r w:rsidR="006A22B1">
        <w:rPr>
          <w:shd w:val="clear" w:color="auto" w:fill="FFFFFF"/>
        </w:rPr>
        <w:t>CFU</w:t>
      </w:r>
      <w:r w:rsidRPr="0084545D">
        <w:rPr>
          <w:shd w:val="clear" w:color="auto" w:fill="FFFFFF"/>
        </w:rPr>
        <w:t>/</w:t>
      </w:r>
      <w:r w:rsidR="006A22B1">
        <w:rPr>
          <w:shd w:val="clear" w:color="auto" w:fill="FFFFFF"/>
        </w:rPr>
        <w:t>g</w:t>
      </w:r>
      <w:r w:rsidRPr="0084545D">
        <w:rPr>
          <w:shd w:val="clear" w:color="auto" w:fill="FFFFFF"/>
        </w:rPr>
        <w:t xml:space="preserve"> at 48 hours. However, at 72 hours, the microbial load decreased slightly to 1.9 x 10</w:t>
      </w:r>
      <w:r w:rsidRPr="0084545D">
        <w:rPr>
          <w:shd w:val="clear" w:color="auto" w:fill="FFFFFF"/>
          <w:vertAlign w:val="superscript"/>
        </w:rPr>
        <w:t>11</w:t>
      </w:r>
      <w:r w:rsidR="004843EA">
        <w:rPr>
          <w:shd w:val="clear" w:color="auto" w:fill="FFFFFF"/>
        </w:rPr>
        <w:t xml:space="preserve"> </w:t>
      </w:r>
      <w:r w:rsidR="00516137">
        <w:rPr>
          <w:shd w:val="clear" w:color="auto" w:fill="FFFFFF"/>
        </w:rPr>
        <w:t>CFU/</w:t>
      </w:r>
      <w:r w:rsidR="00656292">
        <w:rPr>
          <w:shd w:val="clear" w:color="auto" w:fill="FFFFFF"/>
        </w:rPr>
        <w:t>g.</w:t>
      </w:r>
    </w:p>
    <w:p w14:paraId="667B1B56" w14:textId="0F2975F8" w:rsidR="00C11E85" w:rsidRDefault="003A515A" w:rsidP="008223C2">
      <w:pPr>
        <w:autoSpaceDE w:val="0"/>
        <w:autoSpaceDN w:val="0"/>
        <w:adjustRightInd w:val="0"/>
        <w:spacing w:line="240" w:lineRule="auto"/>
        <w:jc w:val="both"/>
        <w:rPr>
          <w:shd w:val="clear" w:color="auto" w:fill="FFFFFF"/>
        </w:rPr>
      </w:pPr>
      <w:r w:rsidRPr="00646755">
        <w:rPr>
          <w:shd w:val="clear" w:color="auto" w:fill="FFFFFF"/>
        </w:rPr>
        <w:t>T</w:t>
      </w:r>
      <w:r w:rsidR="00C11E85" w:rsidRPr="00646755">
        <w:rPr>
          <w:shd w:val="clear" w:color="auto" w:fill="FFFFFF"/>
        </w:rPr>
        <w:t>he</w:t>
      </w:r>
      <w:r w:rsidRPr="00646755">
        <w:rPr>
          <w:shd w:val="clear" w:color="auto" w:fill="FFFFFF"/>
        </w:rPr>
        <w:t>re</w:t>
      </w:r>
      <w:r w:rsidR="00C11E85" w:rsidRPr="00646755">
        <w:rPr>
          <w:shd w:val="clear" w:color="auto" w:fill="FFFFFF"/>
        </w:rPr>
        <w:t xml:space="preserve"> </w:t>
      </w:r>
      <w:r w:rsidRPr="00646755">
        <w:rPr>
          <w:shd w:val="clear" w:color="auto" w:fill="FFFFFF"/>
        </w:rPr>
        <w:t xml:space="preserve">were </w:t>
      </w:r>
      <w:r w:rsidR="00C11E85" w:rsidRPr="0084545D">
        <w:rPr>
          <w:shd w:val="clear" w:color="auto" w:fill="FFFFFF"/>
        </w:rPr>
        <w:t xml:space="preserve">variations in </w:t>
      </w:r>
      <w:r w:rsidRPr="002D5977">
        <w:rPr>
          <w:shd w:val="clear" w:color="auto" w:fill="FFFFFF"/>
        </w:rPr>
        <w:t>the</w:t>
      </w:r>
      <w:r>
        <w:rPr>
          <w:shd w:val="clear" w:color="auto" w:fill="FFFFFF"/>
        </w:rPr>
        <w:t xml:space="preserve"> </w:t>
      </w:r>
      <w:r w:rsidR="00C11E85" w:rsidRPr="0084545D">
        <w:rPr>
          <w:shd w:val="clear" w:color="auto" w:fill="FFFFFF"/>
        </w:rPr>
        <w:t xml:space="preserve">pH values of the </w:t>
      </w:r>
      <w:proofErr w:type="spellStart"/>
      <w:r w:rsidR="00C11E85" w:rsidRPr="0084545D">
        <w:rPr>
          <w:shd w:val="clear" w:color="auto" w:fill="FFFFFF"/>
        </w:rPr>
        <w:t>acha</w:t>
      </w:r>
      <w:proofErr w:type="spellEnd"/>
      <w:r w:rsidR="00C11E85" w:rsidRPr="0084545D">
        <w:rPr>
          <w:shd w:val="clear" w:color="auto" w:fill="FFFFFF"/>
        </w:rPr>
        <w:t xml:space="preserve"> flour during fermentation</w:t>
      </w:r>
      <w:r>
        <w:rPr>
          <w:shd w:val="clear" w:color="auto" w:fill="FFFFFF"/>
        </w:rPr>
        <w:t xml:space="preserve"> </w:t>
      </w:r>
      <w:r w:rsidRPr="002D5977">
        <w:rPr>
          <w:shd w:val="clear" w:color="auto" w:fill="FFFFFF"/>
        </w:rPr>
        <w:t>as presented in Figure 1</w:t>
      </w:r>
      <w:r w:rsidR="00C11E85" w:rsidRPr="0084545D">
        <w:rPr>
          <w:shd w:val="clear" w:color="auto" w:fill="FFFFFF"/>
        </w:rPr>
        <w:t>.</w:t>
      </w:r>
      <w:r w:rsidR="005971A4">
        <w:rPr>
          <w:shd w:val="clear" w:color="auto" w:fill="FFFFFF"/>
        </w:rPr>
        <w:t xml:space="preserve"> </w:t>
      </w:r>
      <w:r w:rsidR="00C11E85" w:rsidRPr="0084545D">
        <w:rPr>
          <w:shd w:val="clear" w:color="auto" w:fill="FFFFFF"/>
        </w:rPr>
        <w:t>The pH values of the fermentation medium decreased throughout the fermentation process for both spontaneous and lactic acid bacteria fermentations</w:t>
      </w:r>
      <w:r w:rsidR="00C11E85">
        <w:rPr>
          <w:shd w:val="clear" w:color="auto" w:fill="FFFFFF"/>
        </w:rPr>
        <w:t xml:space="preserve">. </w:t>
      </w:r>
      <w:r w:rsidR="00644818">
        <w:rPr>
          <w:shd w:val="clear" w:color="auto" w:fill="FFFFFF"/>
        </w:rPr>
        <w:t xml:space="preserve">The decrease ranged from </w:t>
      </w:r>
      <w:r w:rsidR="00C11E85" w:rsidRPr="0084545D">
        <w:rPr>
          <w:shd w:val="clear" w:color="auto" w:fill="FFFFFF"/>
        </w:rPr>
        <w:t xml:space="preserve">5.80 </w:t>
      </w:r>
      <w:r w:rsidR="00644818">
        <w:rPr>
          <w:shd w:val="clear" w:color="auto" w:fill="FFFFFF"/>
        </w:rPr>
        <w:t>(</w:t>
      </w:r>
      <w:r w:rsidR="00C11E85" w:rsidRPr="0084545D">
        <w:rPr>
          <w:shd w:val="clear" w:color="auto" w:fill="FFFFFF"/>
        </w:rPr>
        <w:t>spontaneous fermentation</w:t>
      </w:r>
      <w:r w:rsidR="00644818">
        <w:rPr>
          <w:shd w:val="clear" w:color="auto" w:fill="FFFFFF"/>
        </w:rPr>
        <w:t xml:space="preserve">) to </w:t>
      </w:r>
      <w:r w:rsidR="005971A4">
        <w:rPr>
          <w:shd w:val="clear" w:color="auto" w:fill="FFFFFF"/>
        </w:rPr>
        <w:t>2</w:t>
      </w:r>
      <w:r w:rsidR="00C11E85" w:rsidRPr="0084545D">
        <w:rPr>
          <w:shd w:val="clear" w:color="auto" w:fill="FFFFFF"/>
        </w:rPr>
        <w:t xml:space="preserve">.41 </w:t>
      </w:r>
      <w:r w:rsidR="00644818">
        <w:rPr>
          <w:shd w:val="clear" w:color="auto" w:fill="FFFFFF"/>
        </w:rPr>
        <w:t>(</w:t>
      </w:r>
      <w:r w:rsidR="00C11E85" w:rsidRPr="0084545D">
        <w:rPr>
          <w:shd w:val="clear" w:color="auto" w:fill="FFFFFF"/>
        </w:rPr>
        <w:t>lactic acid bacteria fermentation</w:t>
      </w:r>
      <w:r w:rsidR="00644818">
        <w:rPr>
          <w:shd w:val="clear" w:color="auto" w:fill="FFFFFF"/>
        </w:rPr>
        <w:t>)</w:t>
      </w:r>
      <w:r w:rsidR="00C11E85" w:rsidRPr="0084545D">
        <w:rPr>
          <w:shd w:val="clear" w:color="auto" w:fill="FFFFFF"/>
        </w:rPr>
        <w:t>.</w:t>
      </w:r>
      <w:r w:rsidR="00C11E85">
        <w:rPr>
          <w:shd w:val="clear" w:color="auto" w:fill="FFFFFF"/>
        </w:rPr>
        <w:t xml:space="preserve"> </w:t>
      </w:r>
    </w:p>
    <w:p w14:paraId="65D34390" w14:textId="030E0CBB" w:rsidR="0068382D" w:rsidRDefault="00DE3D41" w:rsidP="008223C2">
      <w:pPr>
        <w:autoSpaceDE w:val="0"/>
        <w:autoSpaceDN w:val="0"/>
        <w:adjustRightInd w:val="0"/>
        <w:spacing w:line="240" w:lineRule="auto"/>
        <w:jc w:val="both"/>
        <w:rPr>
          <w:shd w:val="clear" w:color="auto" w:fill="FFFFFF"/>
        </w:rPr>
      </w:pPr>
      <w:r w:rsidRPr="00E87DD3">
        <w:rPr>
          <w:shd w:val="clear" w:color="auto" w:fill="FFFFFF"/>
        </w:rPr>
        <w:t>T</w:t>
      </w:r>
      <w:r w:rsidR="0068382D" w:rsidRPr="00E87DD3">
        <w:rPr>
          <w:shd w:val="clear" w:color="auto" w:fill="FFFFFF"/>
        </w:rPr>
        <w:t xml:space="preserve">he results of the proximate analysis of nutritional factors in fermented and </w:t>
      </w:r>
      <w:r w:rsidR="0068382D" w:rsidRPr="00665D29">
        <w:rPr>
          <w:shd w:val="clear" w:color="auto" w:fill="FFFFFF"/>
        </w:rPr>
        <w:t xml:space="preserve">non-fermented </w:t>
      </w:r>
      <w:proofErr w:type="spellStart"/>
      <w:r w:rsidR="0068382D" w:rsidRPr="00665D29">
        <w:rPr>
          <w:shd w:val="clear" w:color="auto" w:fill="FFFFFF"/>
        </w:rPr>
        <w:t>acha</w:t>
      </w:r>
      <w:proofErr w:type="spellEnd"/>
      <w:r w:rsidR="0068382D" w:rsidRPr="00665D29">
        <w:rPr>
          <w:shd w:val="clear" w:color="auto" w:fill="FFFFFF"/>
        </w:rPr>
        <w:t xml:space="preserve"> flour</w:t>
      </w:r>
      <w:r w:rsidR="00C40C43">
        <w:rPr>
          <w:shd w:val="clear" w:color="auto" w:fill="FFFFFF"/>
        </w:rPr>
        <w:t xml:space="preserve"> is shown in Figures 2 to 7</w:t>
      </w:r>
      <w:r w:rsidR="0068382D" w:rsidRPr="00665D29">
        <w:rPr>
          <w:shd w:val="clear" w:color="auto" w:fill="FFFFFF"/>
        </w:rPr>
        <w:t>.</w:t>
      </w:r>
      <w:r w:rsidR="0068382D">
        <w:rPr>
          <w:shd w:val="clear" w:color="auto" w:fill="FFFFFF"/>
        </w:rPr>
        <w:t xml:space="preserve"> </w:t>
      </w:r>
      <w:r w:rsidR="0068382D" w:rsidRPr="00665D29">
        <w:rPr>
          <w:shd w:val="clear" w:color="auto" w:fill="FFFFFF"/>
        </w:rPr>
        <w:t xml:space="preserve">In both LAB-fermented and spontaneously-fermented </w:t>
      </w:r>
      <w:proofErr w:type="spellStart"/>
      <w:r w:rsidR="0068382D" w:rsidRPr="00665D29">
        <w:rPr>
          <w:shd w:val="clear" w:color="auto" w:fill="FFFFFF"/>
        </w:rPr>
        <w:t>acha</w:t>
      </w:r>
      <w:proofErr w:type="spellEnd"/>
      <w:r w:rsidR="0068382D" w:rsidRPr="00665D29">
        <w:rPr>
          <w:shd w:val="clear" w:color="auto" w:fill="FFFFFF"/>
        </w:rPr>
        <w:t xml:space="preserve"> flour, the levels of moisture content, ash, lipid, and protein increased compared to non-fermented </w:t>
      </w:r>
      <w:proofErr w:type="spellStart"/>
      <w:r w:rsidR="0068382D" w:rsidRPr="00665D29">
        <w:rPr>
          <w:shd w:val="clear" w:color="auto" w:fill="FFFFFF"/>
        </w:rPr>
        <w:t>acha</w:t>
      </w:r>
      <w:proofErr w:type="spellEnd"/>
      <w:r w:rsidR="0068382D" w:rsidRPr="00665D29">
        <w:rPr>
          <w:shd w:val="clear" w:color="auto" w:fill="FFFFFF"/>
        </w:rPr>
        <w:t xml:space="preserve"> flour. However, the </w:t>
      </w:r>
      <w:proofErr w:type="spellStart"/>
      <w:r w:rsidR="0068382D" w:rsidRPr="00665D29">
        <w:rPr>
          <w:shd w:val="clear" w:color="auto" w:fill="FFFFFF"/>
        </w:rPr>
        <w:t>fibre</w:t>
      </w:r>
      <w:proofErr w:type="spellEnd"/>
      <w:r w:rsidR="0068382D" w:rsidRPr="00665D29">
        <w:rPr>
          <w:shd w:val="clear" w:color="auto" w:fill="FFFFFF"/>
        </w:rPr>
        <w:t xml:space="preserve"> and carbohydrate content of both LAB-fermented and spontaneously-fermented </w:t>
      </w:r>
      <w:proofErr w:type="spellStart"/>
      <w:r w:rsidR="0068382D" w:rsidRPr="00665D29">
        <w:rPr>
          <w:shd w:val="clear" w:color="auto" w:fill="FFFFFF"/>
        </w:rPr>
        <w:t>acha</w:t>
      </w:r>
      <w:proofErr w:type="spellEnd"/>
      <w:r w:rsidR="0068382D" w:rsidRPr="00665D29">
        <w:rPr>
          <w:shd w:val="clear" w:color="auto" w:fill="FFFFFF"/>
        </w:rPr>
        <w:t xml:space="preserve"> flour were lower compared to non-fermented </w:t>
      </w:r>
      <w:proofErr w:type="spellStart"/>
      <w:r w:rsidR="0068382D" w:rsidRPr="00665D29">
        <w:rPr>
          <w:shd w:val="clear" w:color="auto" w:fill="FFFFFF"/>
        </w:rPr>
        <w:t>acha</w:t>
      </w:r>
      <w:proofErr w:type="spellEnd"/>
      <w:r w:rsidR="0068382D" w:rsidRPr="00665D29">
        <w:rPr>
          <w:shd w:val="clear" w:color="auto" w:fill="FFFFFF"/>
        </w:rPr>
        <w:t xml:space="preserve"> flour. The fermentation process appears to have reduced the </w:t>
      </w:r>
      <w:proofErr w:type="spellStart"/>
      <w:r w:rsidR="0068382D" w:rsidRPr="00665D29">
        <w:rPr>
          <w:shd w:val="clear" w:color="auto" w:fill="FFFFFF"/>
        </w:rPr>
        <w:t>fibre</w:t>
      </w:r>
      <w:proofErr w:type="spellEnd"/>
      <w:r w:rsidR="0068382D" w:rsidRPr="00665D29">
        <w:rPr>
          <w:shd w:val="clear" w:color="auto" w:fill="FFFFFF"/>
        </w:rPr>
        <w:t xml:space="preserve"> and carbohydrate composition of the </w:t>
      </w:r>
      <w:proofErr w:type="spellStart"/>
      <w:r w:rsidR="0068382D" w:rsidRPr="00665D29">
        <w:rPr>
          <w:shd w:val="clear" w:color="auto" w:fill="FFFFFF"/>
        </w:rPr>
        <w:t>acha</w:t>
      </w:r>
      <w:proofErr w:type="spellEnd"/>
      <w:r w:rsidR="0068382D" w:rsidRPr="00665D29">
        <w:rPr>
          <w:shd w:val="clear" w:color="auto" w:fill="FFFFFF"/>
        </w:rPr>
        <w:t xml:space="preserve"> flour.</w:t>
      </w:r>
      <w:r w:rsidR="0068382D">
        <w:rPr>
          <w:shd w:val="clear" w:color="auto" w:fill="FFFFFF"/>
        </w:rPr>
        <w:t xml:space="preserve"> </w:t>
      </w:r>
    </w:p>
    <w:p w14:paraId="1D68D298" w14:textId="7870D5C5" w:rsidR="00C11E85" w:rsidRPr="00D83078" w:rsidRDefault="003B6363" w:rsidP="008223C2">
      <w:pPr>
        <w:pStyle w:val="Default"/>
        <w:spacing w:after="240"/>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T</w:t>
      </w:r>
      <w:r w:rsidR="0068382D" w:rsidRPr="00665D29">
        <w:rPr>
          <w:rFonts w:ascii="Times New Roman" w:hAnsi="Times New Roman" w:cs="Times New Roman"/>
          <w:color w:val="auto"/>
          <w:shd w:val="clear" w:color="auto" w:fill="FFFFFF"/>
        </w:rPr>
        <w:t xml:space="preserve">he variations in the mineral concentrations of non-fermented, spontaneously-fermented, and LAB-fermented </w:t>
      </w:r>
      <w:proofErr w:type="spellStart"/>
      <w:r w:rsidR="0068382D" w:rsidRPr="00665D29">
        <w:rPr>
          <w:rFonts w:ascii="Times New Roman" w:hAnsi="Times New Roman" w:cs="Times New Roman"/>
          <w:color w:val="auto"/>
          <w:shd w:val="clear" w:color="auto" w:fill="FFFFFF"/>
        </w:rPr>
        <w:t>acha</w:t>
      </w:r>
      <w:proofErr w:type="spellEnd"/>
      <w:r w:rsidR="0068382D" w:rsidRPr="00665D29">
        <w:rPr>
          <w:rFonts w:ascii="Times New Roman" w:hAnsi="Times New Roman" w:cs="Times New Roman"/>
          <w:color w:val="auto"/>
          <w:shd w:val="clear" w:color="auto" w:fill="FFFFFF"/>
        </w:rPr>
        <w:t xml:space="preserve"> flour</w:t>
      </w:r>
      <w:r>
        <w:rPr>
          <w:rFonts w:ascii="Times New Roman" w:hAnsi="Times New Roman" w:cs="Times New Roman"/>
          <w:color w:val="auto"/>
          <w:shd w:val="clear" w:color="auto" w:fill="FFFFFF"/>
        </w:rPr>
        <w:t xml:space="preserve"> is illustrated in Figure 8 and 9</w:t>
      </w:r>
      <w:r w:rsidR="0068382D" w:rsidRPr="00665D29">
        <w:rPr>
          <w:rFonts w:ascii="Times New Roman" w:hAnsi="Times New Roman" w:cs="Times New Roman"/>
          <w:color w:val="auto"/>
          <w:shd w:val="clear" w:color="auto" w:fill="FFFFFF"/>
        </w:rPr>
        <w:t>.</w:t>
      </w:r>
      <w:r w:rsidR="0068382D">
        <w:rPr>
          <w:rFonts w:ascii="Times New Roman" w:hAnsi="Times New Roman" w:cs="Times New Roman"/>
          <w:color w:val="auto"/>
          <w:shd w:val="clear" w:color="auto" w:fill="FFFFFF"/>
        </w:rPr>
        <w:t xml:space="preserve"> </w:t>
      </w:r>
      <w:r w:rsidR="0068382D" w:rsidRPr="00665D29">
        <w:rPr>
          <w:rFonts w:ascii="Times New Roman" w:hAnsi="Times New Roman" w:cs="Times New Roman"/>
          <w:color w:val="auto"/>
          <w:shd w:val="clear" w:color="auto" w:fill="FFFFFF"/>
        </w:rPr>
        <w:t xml:space="preserve">Among the minerals analyzed, lactic acid bacteria fermented </w:t>
      </w:r>
      <w:proofErr w:type="spellStart"/>
      <w:r w:rsidR="0068382D" w:rsidRPr="00665D29">
        <w:rPr>
          <w:rFonts w:ascii="Times New Roman" w:hAnsi="Times New Roman" w:cs="Times New Roman"/>
          <w:color w:val="auto"/>
          <w:shd w:val="clear" w:color="auto" w:fill="FFFFFF"/>
        </w:rPr>
        <w:t>acha</w:t>
      </w:r>
      <w:proofErr w:type="spellEnd"/>
      <w:r w:rsidR="0068382D" w:rsidRPr="00665D29">
        <w:rPr>
          <w:rFonts w:ascii="Times New Roman" w:hAnsi="Times New Roman" w:cs="Times New Roman"/>
          <w:color w:val="auto"/>
          <w:shd w:val="clear" w:color="auto" w:fill="FFFFFF"/>
        </w:rPr>
        <w:t xml:space="preserve"> flour exhibited the highest concentrations for magnesium, copper, iron, manganese, zinc, sodium, and calcium. The fermentation process with LAB seems to have significantly increased the levels of these essential minerals in the final product.</w:t>
      </w:r>
      <w:r w:rsidR="0068382D">
        <w:rPr>
          <w:rFonts w:ascii="Times New Roman" w:hAnsi="Times New Roman" w:cs="Times New Roman"/>
          <w:color w:val="auto"/>
          <w:shd w:val="clear" w:color="auto" w:fill="FFFFFF"/>
        </w:rPr>
        <w:t xml:space="preserve"> </w:t>
      </w:r>
      <w:r w:rsidR="0068382D" w:rsidRPr="00665D29">
        <w:rPr>
          <w:rFonts w:ascii="Times New Roman" w:hAnsi="Times New Roman" w:cs="Times New Roman"/>
          <w:color w:val="auto"/>
          <w:shd w:val="clear" w:color="auto" w:fill="FFFFFF"/>
        </w:rPr>
        <w:t xml:space="preserve">On the other hand, non-fermented </w:t>
      </w:r>
      <w:proofErr w:type="spellStart"/>
      <w:r w:rsidR="0068382D" w:rsidRPr="00665D29">
        <w:rPr>
          <w:rFonts w:ascii="Times New Roman" w:hAnsi="Times New Roman" w:cs="Times New Roman"/>
          <w:color w:val="auto"/>
          <w:shd w:val="clear" w:color="auto" w:fill="FFFFFF"/>
        </w:rPr>
        <w:t>acha</w:t>
      </w:r>
      <w:proofErr w:type="spellEnd"/>
      <w:r w:rsidR="0068382D" w:rsidRPr="00665D29">
        <w:rPr>
          <w:rFonts w:ascii="Times New Roman" w:hAnsi="Times New Roman" w:cs="Times New Roman"/>
          <w:color w:val="auto"/>
          <w:shd w:val="clear" w:color="auto" w:fill="FFFFFF"/>
        </w:rPr>
        <w:t xml:space="preserve"> flour had the highest concentration of phosphorus, while spontaneous-fermented </w:t>
      </w:r>
      <w:proofErr w:type="spellStart"/>
      <w:r w:rsidR="0068382D" w:rsidRPr="00665D29">
        <w:rPr>
          <w:rFonts w:ascii="Times New Roman" w:hAnsi="Times New Roman" w:cs="Times New Roman"/>
          <w:color w:val="auto"/>
          <w:shd w:val="clear" w:color="auto" w:fill="FFFFFF"/>
        </w:rPr>
        <w:t>acha</w:t>
      </w:r>
      <w:proofErr w:type="spellEnd"/>
      <w:r w:rsidR="0068382D" w:rsidRPr="00665D29">
        <w:rPr>
          <w:rFonts w:ascii="Times New Roman" w:hAnsi="Times New Roman" w:cs="Times New Roman"/>
          <w:color w:val="auto"/>
          <w:shd w:val="clear" w:color="auto" w:fill="FFFFFF"/>
        </w:rPr>
        <w:t xml:space="preserve"> flour showed the highest concentration of potassium. The presence of higher phosphorus in non-fermented </w:t>
      </w:r>
      <w:proofErr w:type="spellStart"/>
      <w:r w:rsidR="0068382D" w:rsidRPr="00665D29">
        <w:rPr>
          <w:rFonts w:ascii="Times New Roman" w:hAnsi="Times New Roman" w:cs="Times New Roman"/>
          <w:color w:val="auto"/>
          <w:shd w:val="clear" w:color="auto" w:fill="FFFFFF"/>
        </w:rPr>
        <w:t>acha</w:t>
      </w:r>
      <w:proofErr w:type="spellEnd"/>
      <w:r w:rsidR="0068382D" w:rsidRPr="00665D29">
        <w:rPr>
          <w:rFonts w:ascii="Times New Roman" w:hAnsi="Times New Roman" w:cs="Times New Roman"/>
          <w:color w:val="auto"/>
          <w:shd w:val="clear" w:color="auto" w:fill="FFFFFF"/>
        </w:rPr>
        <w:t xml:space="preserve"> flour and increased potassium in spontaneously-fermented </w:t>
      </w:r>
      <w:proofErr w:type="spellStart"/>
      <w:r w:rsidR="0068382D" w:rsidRPr="00665D29">
        <w:rPr>
          <w:rFonts w:ascii="Times New Roman" w:hAnsi="Times New Roman" w:cs="Times New Roman"/>
          <w:color w:val="auto"/>
          <w:shd w:val="clear" w:color="auto" w:fill="FFFFFF"/>
        </w:rPr>
        <w:t>acha</w:t>
      </w:r>
      <w:proofErr w:type="spellEnd"/>
      <w:r w:rsidR="0068382D" w:rsidRPr="00665D29">
        <w:rPr>
          <w:rFonts w:ascii="Times New Roman" w:hAnsi="Times New Roman" w:cs="Times New Roman"/>
          <w:color w:val="auto"/>
          <w:shd w:val="clear" w:color="auto" w:fill="FFFFFF"/>
        </w:rPr>
        <w:t xml:space="preserve"> flour suggests that the fermentation process might have different effects on the mineral composition.</w:t>
      </w:r>
    </w:p>
    <w:p w14:paraId="358796CB" w14:textId="77777777" w:rsidR="008223C2" w:rsidRDefault="008223C2" w:rsidP="00AE0E7D">
      <w:pPr>
        <w:autoSpaceDE w:val="0"/>
        <w:autoSpaceDN w:val="0"/>
        <w:adjustRightInd w:val="0"/>
        <w:spacing w:after="0" w:line="360" w:lineRule="auto"/>
        <w:jc w:val="both"/>
        <w:rPr>
          <w:b/>
          <w:shd w:val="clear" w:color="auto" w:fill="FFFFFF"/>
        </w:rPr>
      </w:pPr>
    </w:p>
    <w:p w14:paraId="6D04F46F" w14:textId="77777777" w:rsidR="008223C2" w:rsidRDefault="008223C2" w:rsidP="00AE0E7D">
      <w:pPr>
        <w:autoSpaceDE w:val="0"/>
        <w:autoSpaceDN w:val="0"/>
        <w:adjustRightInd w:val="0"/>
        <w:spacing w:after="0" w:line="360" w:lineRule="auto"/>
        <w:jc w:val="both"/>
        <w:rPr>
          <w:b/>
          <w:shd w:val="clear" w:color="auto" w:fill="FFFFFF"/>
        </w:rPr>
      </w:pPr>
    </w:p>
    <w:p w14:paraId="277CE047" w14:textId="77777777" w:rsidR="008223C2" w:rsidRDefault="008223C2" w:rsidP="00AE0E7D">
      <w:pPr>
        <w:autoSpaceDE w:val="0"/>
        <w:autoSpaceDN w:val="0"/>
        <w:adjustRightInd w:val="0"/>
        <w:spacing w:after="0" w:line="360" w:lineRule="auto"/>
        <w:jc w:val="both"/>
        <w:rPr>
          <w:b/>
          <w:shd w:val="clear" w:color="auto" w:fill="FFFFFF"/>
        </w:rPr>
      </w:pPr>
    </w:p>
    <w:p w14:paraId="3F687B64" w14:textId="77777777" w:rsidR="008223C2" w:rsidRDefault="008223C2" w:rsidP="00AE0E7D">
      <w:pPr>
        <w:autoSpaceDE w:val="0"/>
        <w:autoSpaceDN w:val="0"/>
        <w:adjustRightInd w:val="0"/>
        <w:spacing w:after="0" w:line="360" w:lineRule="auto"/>
        <w:jc w:val="both"/>
        <w:rPr>
          <w:b/>
          <w:shd w:val="clear" w:color="auto" w:fill="FFFFFF"/>
        </w:rPr>
      </w:pPr>
    </w:p>
    <w:p w14:paraId="37AADEE9" w14:textId="7CB4CEA5" w:rsidR="00F277DD" w:rsidRPr="001A7605" w:rsidRDefault="00F277DD" w:rsidP="00AE0E7D">
      <w:pPr>
        <w:autoSpaceDE w:val="0"/>
        <w:autoSpaceDN w:val="0"/>
        <w:adjustRightInd w:val="0"/>
        <w:spacing w:after="0" w:line="360" w:lineRule="auto"/>
        <w:jc w:val="both"/>
        <w:rPr>
          <w:b/>
          <w:shd w:val="clear" w:color="auto" w:fill="FFFFFF"/>
        </w:rPr>
      </w:pPr>
      <w:r w:rsidRPr="001A7605">
        <w:rPr>
          <w:b/>
          <w:shd w:val="clear" w:color="auto" w:fill="FFFFFF"/>
        </w:rPr>
        <w:lastRenderedPageBreak/>
        <w:t xml:space="preserve">Table </w:t>
      </w:r>
      <w:r w:rsidR="00C11E85">
        <w:rPr>
          <w:b/>
          <w:shd w:val="clear" w:color="auto" w:fill="FFFFFF"/>
        </w:rPr>
        <w:t>1</w:t>
      </w:r>
      <w:r w:rsidRPr="001A7605">
        <w:rPr>
          <w:b/>
          <w:shd w:val="clear" w:color="auto" w:fill="FFFFFF"/>
        </w:rPr>
        <w:t>: Microbial load (</w:t>
      </w:r>
      <w:r w:rsidR="00D26762" w:rsidRPr="00D26762">
        <w:rPr>
          <w:b/>
          <w:shd w:val="clear" w:color="auto" w:fill="FFFFFF"/>
        </w:rPr>
        <w:t>CFU</w:t>
      </w:r>
      <w:r w:rsidRPr="00D26762">
        <w:rPr>
          <w:b/>
          <w:shd w:val="clear" w:color="auto" w:fill="FFFFFF"/>
        </w:rPr>
        <w:t>/</w:t>
      </w:r>
      <w:r w:rsidR="001679BC">
        <w:rPr>
          <w:b/>
          <w:shd w:val="clear" w:color="auto" w:fill="FFFFFF"/>
        </w:rPr>
        <w:t>g</w:t>
      </w:r>
      <w:r w:rsidRPr="001A7605">
        <w:rPr>
          <w:b/>
          <w:shd w:val="clear" w:color="auto" w:fill="FFFFFF"/>
        </w:rPr>
        <w:t xml:space="preserve">) of the </w:t>
      </w:r>
      <w:proofErr w:type="spellStart"/>
      <w:r w:rsidRPr="001A7605">
        <w:rPr>
          <w:b/>
          <w:shd w:val="clear" w:color="auto" w:fill="FFFFFF"/>
        </w:rPr>
        <w:t>acha</w:t>
      </w:r>
      <w:proofErr w:type="spellEnd"/>
      <w:r w:rsidRPr="001A7605">
        <w:rPr>
          <w:b/>
          <w:shd w:val="clear" w:color="auto" w:fill="FFFFFF"/>
        </w:rPr>
        <w:t xml:space="preserve"> flour during fermentation.</w:t>
      </w:r>
    </w:p>
    <w:tbl>
      <w:tblPr>
        <w:tblStyle w:val="TableGrid"/>
        <w:tblW w:w="99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240"/>
        <w:gridCol w:w="4050"/>
      </w:tblGrid>
      <w:tr w:rsidR="00F277DD" w:rsidRPr="001A7605" w14:paraId="75B6A22D" w14:textId="77777777" w:rsidTr="009C147F">
        <w:trPr>
          <w:trHeight w:val="485"/>
        </w:trPr>
        <w:tc>
          <w:tcPr>
            <w:tcW w:w="2700" w:type="dxa"/>
            <w:tcBorders>
              <w:top w:val="single" w:sz="4" w:space="0" w:color="auto"/>
              <w:bottom w:val="single" w:sz="4" w:space="0" w:color="auto"/>
            </w:tcBorders>
          </w:tcPr>
          <w:p w14:paraId="313653A2" w14:textId="77777777" w:rsidR="00F277DD" w:rsidRPr="001A7605" w:rsidRDefault="00F277DD" w:rsidP="0074236A">
            <w:pPr>
              <w:autoSpaceDE w:val="0"/>
              <w:autoSpaceDN w:val="0"/>
              <w:adjustRightInd w:val="0"/>
              <w:spacing w:line="276" w:lineRule="auto"/>
              <w:jc w:val="both"/>
              <w:rPr>
                <w:shd w:val="clear" w:color="auto" w:fill="FFFFFF"/>
              </w:rPr>
            </w:pPr>
            <w:r w:rsidRPr="001A7605">
              <w:rPr>
                <w:shd w:val="clear" w:color="auto" w:fill="FFFFFF"/>
              </w:rPr>
              <w:t>Fermentation Time(h)</w:t>
            </w:r>
          </w:p>
        </w:tc>
        <w:tc>
          <w:tcPr>
            <w:tcW w:w="3240" w:type="dxa"/>
            <w:tcBorders>
              <w:top w:val="single" w:sz="4" w:space="0" w:color="auto"/>
              <w:bottom w:val="single" w:sz="4" w:space="0" w:color="auto"/>
            </w:tcBorders>
          </w:tcPr>
          <w:p w14:paraId="0C33302B" w14:textId="77777777" w:rsidR="00F277DD" w:rsidRPr="001A7605" w:rsidRDefault="00F277DD" w:rsidP="0074236A">
            <w:pPr>
              <w:autoSpaceDE w:val="0"/>
              <w:autoSpaceDN w:val="0"/>
              <w:adjustRightInd w:val="0"/>
              <w:spacing w:line="276" w:lineRule="auto"/>
              <w:jc w:val="both"/>
              <w:rPr>
                <w:shd w:val="clear" w:color="auto" w:fill="FFFFFF"/>
              </w:rPr>
            </w:pPr>
            <w:r w:rsidRPr="001A7605">
              <w:rPr>
                <w:shd w:val="clear" w:color="auto" w:fill="FFFFFF"/>
              </w:rPr>
              <w:t>Spontaneous Fermentation</w:t>
            </w:r>
          </w:p>
        </w:tc>
        <w:tc>
          <w:tcPr>
            <w:tcW w:w="4050" w:type="dxa"/>
            <w:tcBorders>
              <w:top w:val="single" w:sz="4" w:space="0" w:color="auto"/>
              <w:bottom w:val="single" w:sz="4" w:space="0" w:color="auto"/>
            </w:tcBorders>
          </w:tcPr>
          <w:p w14:paraId="22CB8B95" w14:textId="77777777" w:rsidR="00F277DD" w:rsidRPr="001A7605" w:rsidRDefault="00F277DD" w:rsidP="0074236A">
            <w:pPr>
              <w:autoSpaceDE w:val="0"/>
              <w:autoSpaceDN w:val="0"/>
              <w:adjustRightInd w:val="0"/>
              <w:spacing w:line="276" w:lineRule="auto"/>
              <w:jc w:val="both"/>
              <w:rPr>
                <w:shd w:val="clear" w:color="auto" w:fill="FFFFFF"/>
              </w:rPr>
            </w:pPr>
            <w:r w:rsidRPr="001A7605">
              <w:rPr>
                <w:shd w:val="clear" w:color="auto" w:fill="FFFFFF"/>
              </w:rPr>
              <w:t>Lactic acid bacteria fermentation</w:t>
            </w:r>
          </w:p>
        </w:tc>
      </w:tr>
      <w:tr w:rsidR="00F277DD" w:rsidRPr="001A7605" w14:paraId="3725DBC2" w14:textId="77777777" w:rsidTr="0074236A">
        <w:trPr>
          <w:trHeight w:val="512"/>
        </w:trPr>
        <w:tc>
          <w:tcPr>
            <w:tcW w:w="2700" w:type="dxa"/>
            <w:tcBorders>
              <w:top w:val="single" w:sz="4" w:space="0" w:color="auto"/>
            </w:tcBorders>
          </w:tcPr>
          <w:p w14:paraId="7A788A63" w14:textId="374D8138" w:rsidR="00F277DD" w:rsidRPr="0080776B" w:rsidRDefault="0080776B" w:rsidP="0074236A">
            <w:pPr>
              <w:autoSpaceDE w:val="0"/>
              <w:autoSpaceDN w:val="0"/>
              <w:adjustRightInd w:val="0"/>
              <w:spacing w:line="276" w:lineRule="auto"/>
              <w:jc w:val="center"/>
              <w:rPr>
                <w:shd w:val="clear" w:color="auto" w:fill="FFFFFF"/>
              </w:rPr>
            </w:pPr>
            <w:r w:rsidRPr="001679BC">
              <w:rPr>
                <w:shd w:val="clear" w:color="auto" w:fill="FFFFFF"/>
              </w:rPr>
              <w:t>0</w:t>
            </w:r>
          </w:p>
        </w:tc>
        <w:tc>
          <w:tcPr>
            <w:tcW w:w="3240" w:type="dxa"/>
            <w:tcBorders>
              <w:top w:val="single" w:sz="4" w:space="0" w:color="auto"/>
            </w:tcBorders>
          </w:tcPr>
          <w:p w14:paraId="7D61E37C" w14:textId="77777777" w:rsidR="00F277DD" w:rsidRPr="001A7605" w:rsidRDefault="00F277DD" w:rsidP="0074236A">
            <w:pPr>
              <w:autoSpaceDE w:val="0"/>
              <w:autoSpaceDN w:val="0"/>
              <w:adjustRightInd w:val="0"/>
              <w:spacing w:line="276" w:lineRule="auto"/>
              <w:jc w:val="center"/>
              <w:rPr>
                <w:shd w:val="clear" w:color="auto" w:fill="FFFFFF"/>
              </w:rPr>
            </w:pPr>
            <w:r w:rsidRPr="001A7605">
              <w:rPr>
                <w:shd w:val="clear" w:color="auto" w:fill="FFFFFF"/>
              </w:rPr>
              <w:t>3.7x10</w:t>
            </w:r>
            <w:r w:rsidRPr="001A7605">
              <w:rPr>
                <w:shd w:val="clear" w:color="auto" w:fill="FFFFFF"/>
                <w:vertAlign w:val="superscript"/>
              </w:rPr>
              <w:t>5</w:t>
            </w:r>
          </w:p>
        </w:tc>
        <w:tc>
          <w:tcPr>
            <w:tcW w:w="4050" w:type="dxa"/>
            <w:tcBorders>
              <w:top w:val="single" w:sz="4" w:space="0" w:color="auto"/>
            </w:tcBorders>
          </w:tcPr>
          <w:p w14:paraId="2F60FF10" w14:textId="77777777" w:rsidR="00F277DD" w:rsidRPr="001A7605" w:rsidRDefault="00F277DD" w:rsidP="0074236A">
            <w:pPr>
              <w:autoSpaceDE w:val="0"/>
              <w:autoSpaceDN w:val="0"/>
              <w:adjustRightInd w:val="0"/>
              <w:spacing w:line="276" w:lineRule="auto"/>
              <w:jc w:val="center"/>
              <w:rPr>
                <w:shd w:val="clear" w:color="auto" w:fill="FFFFFF"/>
              </w:rPr>
            </w:pPr>
            <w:r w:rsidRPr="001A7605">
              <w:rPr>
                <w:shd w:val="clear" w:color="auto" w:fill="FFFFFF"/>
              </w:rPr>
              <w:t>1.5x10</w:t>
            </w:r>
            <w:r w:rsidRPr="001A7605">
              <w:rPr>
                <w:shd w:val="clear" w:color="auto" w:fill="FFFFFF"/>
                <w:vertAlign w:val="superscript"/>
              </w:rPr>
              <w:t>8</w:t>
            </w:r>
          </w:p>
        </w:tc>
      </w:tr>
      <w:tr w:rsidR="00F277DD" w:rsidRPr="001A7605" w14:paraId="53062417" w14:textId="77777777" w:rsidTr="0074236A">
        <w:trPr>
          <w:trHeight w:val="450"/>
        </w:trPr>
        <w:tc>
          <w:tcPr>
            <w:tcW w:w="2700" w:type="dxa"/>
          </w:tcPr>
          <w:p w14:paraId="426C7E3D" w14:textId="77777777" w:rsidR="00F277DD" w:rsidRPr="001A7605" w:rsidRDefault="00F277DD" w:rsidP="0074236A">
            <w:pPr>
              <w:autoSpaceDE w:val="0"/>
              <w:autoSpaceDN w:val="0"/>
              <w:adjustRightInd w:val="0"/>
              <w:spacing w:line="276" w:lineRule="auto"/>
              <w:jc w:val="center"/>
              <w:rPr>
                <w:shd w:val="clear" w:color="auto" w:fill="FFFFFF"/>
              </w:rPr>
            </w:pPr>
            <w:r w:rsidRPr="001A7605">
              <w:rPr>
                <w:shd w:val="clear" w:color="auto" w:fill="FFFFFF"/>
              </w:rPr>
              <w:t>24</w:t>
            </w:r>
          </w:p>
        </w:tc>
        <w:tc>
          <w:tcPr>
            <w:tcW w:w="3240" w:type="dxa"/>
          </w:tcPr>
          <w:p w14:paraId="5733BF0E" w14:textId="77777777" w:rsidR="00F277DD" w:rsidRPr="001A7605" w:rsidRDefault="00F277DD" w:rsidP="0074236A">
            <w:pPr>
              <w:autoSpaceDE w:val="0"/>
              <w:autoSpaceDN w:val="0"/>
              <w:adjustRightInd w:val="0"/>
              <w:spacing w:line="276" w:lineRule="auto"/>
              <w:jc w:val="center"/>
              <w:rPr>
                <w:shd w:val="clear" w:color="auto" w:fill="FFFFFF"/>
              </w:rPr>
            </w:pPr>
            <w:r w:rsidRPr="001A7605">
              <w:rPr>
                <w:shd w:val="clear" w:color="auto" w:fill="FFFFFF"/>
              </w:rPr>
              <w:t>2.9x10</w:t>
            </w:r>
            <w:r w:rsidRPr="001A7605">
              <w:rPr>
                <w:shd w:val="clear" w:color="auto" w:fill="FFFFFF"/>
                <w:vertAlign w:val="superscript"/>
              </w:rPr>
              <w:t>8</w:t>
            </w:r>
          </w:p>
        </w:tc>
        <w:tc>
          <w:tcPr>
            <w:tcW w:w="4050" w:type="dxa"/>
          </w:tcPr>
          <w:p w14:paraId="77354E34" w14:textId="77777777" w:rsidR="00F277DD" w:rsidRPr="001A7605" w:rsidRDefault="00F277DD" w:rsidP="0074236A">
            <w:pPr>
              <w:autoSpaceDE w:val="0"/>
              <w:autoSpaceDN w:val="0"/>
              <w:adjustRightInd w:val="0"/>
              <w:spacing w:line="276" w:lineRule="auto"/>
              <w:jc w:val="center"/>
              <w:rPr>
                <w:shd w:val="clear" w:color="auto" w:fill="FFFFFF"/>
              </w:rPr>
            </w:pPr>
            <w:r w:rsidRPr="001A7605">
              <w:rPr>
                <w:shd w:val="clear" w:color="auto" w:fill="FFFFFF"/>
              </w:rPr>
              <w:t>1.4x10</w:t>
            </w:r>
            <w:r w:rsidRPr="001A7605">
              <w:rPr>
                <w:shd w:val="clear" w:color="auto" w:fill="FFFFFF"/>
                <w:vertAlign w:val="superscript"/>
              </w:rPr>
              <w:t>10</w:t>
            </w:r>
          </w:p>
        </w:tc>
      </w:tr>
      <w:tr w:rsidR="00F277DD" w:rsidRPr="001A7605" w14:paraId="5B13F254" w14:textId="77777777" w:rsidTr="0074236A">
        <w:trPr>
          <w:trHeight w:val="450"/>
        </w:trPr>
        <w:tc>
          <w:tcPr>
            <w:tcW w:w="2700" w:type="dxa"/>
          </w:tcPr>
          <w:p w14:paraId="2DA3624B" w14:textId="77777777" w:rsidR="00F277DD" w:rsidRPr="001A7605" w:rsidRDefault="00F277DD" w:rsidP="0074236A">
            <w:pPr>
              <w:autoSpaceDE w:val="0"/>
              <w:autoSpaceDN w:val="0"/>
              <w:adjustRightInd w:val="0"/>
              <w:spacing w:line="276" w:lineRule="auto"/>
              <w:jc w:val="center"/>
              <w:rPr>
                <w:shd w:val="clear" w:color="auto" w:fill="FFFFFF"/>
              </w:rPr>
            </w:pPr>
            <w:r w:rsidRPr="001A7605">
              <w:rPr>
                <w:shd w:val="clear" w:color="auto" w:fill="FFFFFF"/>
              </w:rPr>
              <w:t>48</w:t>
            </w:r>
          </w:p>
        </w:tc>
        <w:tc>
          <w:tcPr>
            <w:tcW w:w="3240" w:type="dxa"/>
          </w:tcPr>
          <w:p w14:paraId="6FFEAC36" w14:textId="77777777" w:rsidR="00F277DD" w:rsidRPr="001A7605" w:rsidRDefault="00F277DD" w:rsidP="0074236A">
            <w:pPr>
              <w:autoSpaceDE w:val="0"/>
              <w:autoSpaceDN w:val="0"/>
              <w:adjustRightInd w:val="0"/>
              <w:spacing w:line="276" w:lineRule="auto"/>
              <w:jc w:val="center"/>
              <w:rPr>
                <w:shd w:val="clear" w:color="auto" w:fill="FFFFFF"/>
              </w:rPr>
            </w:pPr>
            <w:r w:rsidRPr="001A7605">
              <w:rPr>
                <w:shd w:val="clear" w:color="auto" w:fill="FFFFFF"/>
              </w:rPr>
              <w:t>1.34x10</w:t>
            </w:r>
            <w:r w:rsidRPr="001A7605">
              <w:rPr>
                <w:shd w:val="clear" w:color="auto" w:fill="FFFFFF"/>
                <w:vertAlign w:val="superscript"/>
              </w:rPr>
              <w:t>11</w:t>
            </w:r>
          </w:p>
        </w:tc>
        <w:tc>
          <w:tcPr>
            <w:tcW w:w="4050" w:type="dxa"/>
          </w:tcPr>
          <w:p w14:paraId="18219313" w14:textId="77777777" w:rsidR="00F277DD" w:rsidRPr="001A7605" w:rsidRDefault="00F277DD" w:rsidP="0074236A">
            <w:pPr>
              <w:autoSpaceDE w:val="0"/>
              <w:autoSpaceDN w:val="0"/>
              <w:adjustRightInd w:val="0"/>
              <w:spacing w:line="276" w:lineRule="auto"/>
              <w:jc w:val="center"/>
              <w:rPr>
                <w:shd w:val="clear" w:color="auto" w:fill="FFFFFF"/>
              </w:rPr>
            </w:pPr>
            <w:r w:rsidRPr="001A7605">
              <w:rPr>
                <w:shd w:val="clear" w:color="auto" w:fill="FFFFFF"/>
              </w:rPr>
              <w:t>2.97x10</w:t>
            </w:r>
            <w:r w:rsidRPr="001A7605">
              <w:rPr>
                <w:shd w:val="clear" w:color="auto" w:fill="FFFFFF"/>
                <w:vertAlign w:val="superscript"/>
              </w:rPr>
              <w:t>11</w:t>
            </w:r>
          </w:p>
        </w:tc>
      </w:tr>
      <w:tr w:rsidR="00F277DD" w:rsidRPr="001A7605" w14:paraId="5A5E40B9" w14:textId="77777777" w:rsidTr="007D0CC2">
        <w:trPr>
          <w:trHeight w:val="450"/>
        </w:trPr>
        <w:tc>
          <w:tcPr>
            <w:tcW w:w="2700" w:type="dxa"/>
          </w:tcPr>
          <w:p w14:paraId="274463B9" w14:textId="77777777" w:rsidR="00F277DD" w:rsidRPr="001A7605" w:rsidRDefault="00F277DD" w:rsidP="0074236A">
            <w:pPr>
              <w:autoSpaceDE w:val="0"/>
              <w:autoSpaceDN w:val="0"/>
              <w:adjustRightInd w:val="0"/>
              <w:spacing w:line="276" w:lineRule="auto"/>
              <w:jc w:val="center"/>
              <w:rPr>
                <w:shd w:val="clear" w:color="auto" w:fill="FFFFFF"/>
              </w:rPr>
            </w:pPr>
            <w:r w:rsidRPr="001A7605">
              <w:rPr>
                <w:shd w:val="clear" w:color="auto" w:fill="FFFFFF"/>
              </w:rPr>
              <w:t>72</w:t>
            </w:r>
          </w:p>
        </w:tc>
        <w:tc>
          <w:tcPr>
            <w:tcW w:w="3240" w:type="dxa"/>
          </w:tcPr>
          <w:p w14:paraId="05B27692" w14:textId="480ED13D" w:rsidR="00F277DD" w:rsidRPr="001A7605" w:rsidRDefault="00C11E85" w:rsidP="0074236A">
            <w:pPr>
              <w:autoSpaceDE w:val="0"/>
              <w:autoSpaceDN w:val="0"/>
              <w:adjustRightInd w:val="0"/>
              <w:spacing w:line="276" w:lineRule="auto"/>
              <w:jc w:val="center"/>
              <w:rPr>
                <w:shd w:val="clear" w:color="auto" w:fill="FFFFFF"/>
              </w:rPr>
            </w:pPr>
            <w:r>
              <w:rPr>
                <w:shd w:val="clear" w:color="auto" w:fill="FFFFFF"/>
              </w:rPr>
              <w:t>2.67</w:t>
            </w:r>
            <w:r w:rsidR="00F277DD" w:rsidRPr="001A7605">
              <w:rPr>
                <w:shd w:val="clear" w:color="auto" w:fill="FFFFFF"/>
              </w:rPr>
              <w:t>x10</w:t>
            </w:r>
            <w:r w:rsidR="00F277DD" w:rsidRPr="001A7605">
              <w:rPr>
                <w:shd w:val="clear" w:color="auto" w:fill="FFFFFF"/>
                <w:vertAlign w:val="superscript"/>
              </w:rPr>
              <w:t>1</w:t>
            </w:r>
            <w:r>
              <w:rPr>
                <w:shd w:val="clear" w:color="auto" w:fill="FFFFFF"/>
                <w:vertAlign w:val="superscript"/>
              </w:rPr>
              <w:t>0</w:t>
            </w:r>
          </w:p>
        </w:tc>
        <w:tc>
          <w:tcPr>
            <w:tcW w:w="4050" w:type="dxa"/>
          </w:tcPr>
          <w:p w14:paraId="2A7B61A8" w14:textId="77777777" w:rsidR="00F277DD" w:rsidRPr="001A7605" w:rsidRDefault="00F277DD" w:rsidP="0074236A">
            <w:pPr>
              <w:autoSpaceDE w:val="0"/>
              <w:autoSpaceDN w:val="0"/>
              <w:adjustRightInd w:val="0"/>
              <w:spacing w:line="276" w:lineRule="auto"/>
              <w:jc w:val="center"/>
              <w:rPr>
                <w:shd w:val="clear" w:color="auto" w:fill="FFFFFF"/>
              </w:rPr>
            </w:pPr>
            <w:r w:rsidRPr="001A7605">
              <w:rPr>
                <w:shd w:val="clear" w:color="auto" w:fill="FFFFFF"/>
              </w:rPr>
              <w:t>1.9x10</w:t>
            </w:r>
            <w:r w:rsidRPr="001A7605">
              <w:rPr>
                <w:shd w:val="clear" w:color="auto" w:fill="FFFFFF"/>
                <w:vertAlign w:val="superscript"/>
              </w:rPr>
              <w:t>11</w:t>
            </w:r>
          </w:p>
        </w:tc>
      </w:tr>
    </w:tbl>
    <w:p w14:paraId="6CE5D91D" w14:textId="5301E7C8" w:rsidR="00F277DD" w:rsidRDefault="00F277DD" w:rsidP="00AE0E7D">
      <w:pPr>
        <w:autoSpaceDE w:val="0"/>
        <w:autoSpaceDN w:val="0"/>
        <w:adjustRightInd w:val="0"/>
        <w:spacing w:after="0" w:line="360" w:lineRule="auto"/>
        <w:jc w:val="both"/>
        <w:rPr>
          <w:shd w:val="clear" w:color="auto" w:fill="FFFFFF"/>
        </w:rPr>
      </w:pPr>
      <w:r w:rsidRPr="001A7605">
        <w:rPr>
          <w:shd w:val="clear" w:color="auto" w:fill="FFFFFF"/>
        </w:rPr>
        <w:t>CFU</w:t>
      </w:r>
      <w:r w:rsidR="00874948">
        <w:rPr>
          <w:shd w:val="clear" w:color="auto" w:fill="FFFFFF"/>
        </w:rPr>
        <w:t>/g</w:t>
      </w:r>
      <w:r w:rsidRPr="001A7605">
        <w:rPr>
          <w:shd w:val="clear" w:color="auto" w:fill="FFFFFF"/>
        </w:rPr>
        <w:t>: Colony Forming Unit</w:t>
      </w:r>
      <w:r w:rsidR="00874948">
        <w:rPr>
          <w:shd w:val="clear" w:color="auto" w:fill="FFFFFF"/>
        </w:rPr>
        <w:t xml:space="preserve"> per gram</w:t>
      </w:r>
    </w:p>
    <w:p w14:paraId="44947FD1" w14:textId="77777777" w:rsidR="008250A5" w:rsidRPr="00F051F3" w:rsidRDefault="008250A5" w:rsidP="00AE0E7D">
      <w:pPr>
        <w:autoSpaceDE w:val="0"/>
        <w:autoSpaceDN w:val="0"/>
        <w:adjustRightInd w:val="0"/>
        <w:spacing w:after="0" w:line="360" w:lineRule="auto"/>
        <w:jc w:val="both"/>
        <w:rPr>
          <w:sz w:val="10"/>
          <w:szCs w:val="10"/>
          <w:shd w:val="clear" w:color="auto" w:fill="FFFFFF"/>
        </w:rPr>
      </w:pPr>
    </w:p>
    <w:p w14:paraId="0EDE381C" w14:textId="3346CEEA" w:rsidR="00C11E85" w:rsidRDefault="00B65B56" w:rsidP="00AE0E7D">
      <w:pPr>
        <w:autoSpaceDE w:val="0"/>
        <w:autoSpaceDN w:val="0"/>
        <w:adjustRightInd w:val="0"/>
        <w:spacing w:after="0" w:line="360" w:lineRule="auto"/>
        <w:jc w:val="both"/>
        <w:rPr>
          <w:b/>
          <w:shd w:val="clear" w:color="auto" w:fill="FFFFFF"/>
        </w:rPr>
      </w:pPr>
      <w:r w:rsidRPr="00E44F2D">
        <w:rPr>
          <w:noProof/>
          <w:sz w:val="28"/>
          <w:szCs w:val="28"/>
        </w:rPr>
        <w:drawing>
          <wp:inline distT="0" distB="0" distL="0" distR="0" wp14:anchorId="3E7CC45E" wp14:editId="514C33C1">
            <wp:extent cx="5941060" cy="2438400"/>
            <wp:effectExtent l="0" t="0" r="2540" b="0"/>
            <wp:docPr id="3" name="Chart 3">
              <a:extLst xmlns:a="http://schemas.openxmlformats.org/drawingml/2006/main">
                <a:ext uri="{FF2B5EF4-FFF2-40B4-BE49-F238E27FC236}">
                  <a16:creationId xmlns:a16="http://schemas.microsoft.com/office/drawing/2014/main" id="{7BD65E73-BAA9-43D4-A069-C464B51DBE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ACE0C05" w14:textId="6B72B93D" w:rsidR="007D0CC2" w:rsidRDefault="00B65B56" w:rsidP="00D110FA">
      <w:pPr>
        <w:autoSpaceDE w:val="0"/>
        <w:autoSpaceDN w:val="0"/>
        <w:adjustRightInd w:val="0"/>
        <w:spacing w:after="0" w:line="240" w:lineRule="auto"/>
        <w:jc w:val="both"/>
        <w:rPr>
          <w:bCs/>
          <w:shd w:val="clear" w:color="auto" w:fill="FFFFFF"/>
        </w:rPr>
      </w:pPr>
      <w:r w:rsidRPr="0022130A">
        <w:rPr>
          <w:bCs/>
          <w:shd w:val="clear" w:color="auto" w:fill="FFFFFF"/>
        </w:rPr>
        <w:t>Fig</w:t>
      </w:r>
      <w:r w:rsidR="0022130A">
        <w:rPr>
          <w:bCs/>
          <w:shd w:val="clear" w:color="auto" w:fill="FFFFFF"/>
        </w:rPr>
        <w:t>.</w:t>
      </w:r>
      <w:r w:rsidR="004E5D0C" w:rsidRPr="0022130A">
        <w:rPr>
          <w:bCs/>
          <w:shd w:val="clear" w:color="auto" w:fill="FFFFFF"/>
        </w:rPr>
        <w:t xml:space="preserve"> 1 Variations in the pH values of </w:t>
      </w:r>
      <w:proofErr w:type="spellStart"/>
      <w:r w:rsidR="004E5D0C" w:rsidRPr="0022130A">
        <w:rPr>
          <w:bCs/>
          <w:shd w:val="clear" w:color="auto" w:fill="FFFFFF"/>
        </w:rPr>
        <w:t>acha</w:t>
      </w:r>
      <w:proofErr w:type="spellEnd"/>
      <w:r w:rsidR="004E5D0C" w:rsidRPr="0022130A">
        <w:rPr>
          <w:bCs/>
          <w:shd w:val="clear" w:color="auto" w:fill="FFFFFF"/>
        </w:rPr>
        <w:t xml:space="preserve"> flour during fermentation</w:t>
      </w:r>
      <w:r w:rsidR="00721E0E">
        <w:rPr>
          <w:bCs/>
          <w:shd w:val="clear" w:color="auto" w:fill="FFFFFF"/>
        </w:rPr>
        <w:t xml:space="preserve">; </w:t>
      </w:r>
      <w:r w:rsidR="000F4949">
        <w:rPr>
          <w:bCs/>
          <w:shd w:val="clear" w:color="auto" w:fill="FFFFFF"/>
        </w:rPr>
        <w:t>Values are mean of triplicate determination; error bars represent standard error</w:t>
      </w:r>
      <w:r w:rsidR="00FA1593">
        <w:rPr>
          <w:bCs/>
          <w:shd w:val="clear" w:color="auto" w:fill="FFFFFF"/>
        </w:rPr>
        <w:t>.</w:t>
      </w:r>
    </w:p>
    <w:p w14:paraId="12AFE58E" w14:textId="77777777" w:rsidR="00F051F3" w:rsidRPr="00D110FA" w:rsidRDefault="00F051F3" w:rsidP="00D110FA">
      <w:pPr>
        <w:autoSpaceDE w:val="0"/>
        <w:autoSpaceDN w:val="0"/>
        <w:adjustRightInd w:val="0"/>
        <w:spacing w:after="0" w:line="240" w:lineRule="auto"/>
        <w:jc w:val="both"/>
        <w:rPr>
          <w:bCs/>
          <w:shd w:val="clear" w:color="auto" w:fill="FFFFFF"/>
        </w:rPr>
      </w:pPr>
    </w:p>
    <w:p w14:paraId="0A54D43E" w14:textId="29641959" w:rsidR="007D0CC2" w:rsidRPr="001A7605" w:rsidRDefault="007D0CC2" w:rsidP="00AE0E7D">
      <w:pPr>
        <w:autoSpaceDE w:val="0"/>
        <w:autoSpaceDN w:val="0"/>
        <w:adjustRightInd w:val="0"/>
        <w:spacing w:after="0" w:line="360" w:lineRule="auto"/>
        <w:jc w:val="both"/>
        <w:rPr>
          <w:shd w:val="clear" w:color="auto" w:fill="FFFFFF"/>
        </w:rPr>
      </w:pPr>
      <w:r w:rsidRPr="001A7605">
        <w:rPr>
          <w:noProof/>
        </w:rPr>
        <w:drawing>
          <wp:inline distT="0" distB="0" distL="0" distR="0" wp14:anchorId="50051142" wp14:editId="4A110CDC">
            <wp:extent cx="5972175" cy="2333625"/>
            <wp:effectExtent l="0" t="0" r="9525" b="9525"/>
            <wp:docPr id="5" name="Chart 5">
              <a:extLst xmlns:a="http://schemas.openxmlformats.org/drawingml/2006/main">
                <a:ext uri="{FF2B5EF4-FFF2-40B4-BE49-F238E27FC236}">
                  <a16:creationId xmlns:a16="http://schemas.microsoft.com/office/drawing/2014/main" id="{5AB88DE3-782A-4298-A9BC-8A7D8C00BE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5F0897" w14:textId="2283685F" w:rsidR="007D0CC2" w:rsidRDefault="007D0CC2" w:rsidP="00491E59">
      <w:pPr>
        <w:autoSpaceDE w:val="0"/>
        <w:autoSpaceDN w:val="0"/>
        <w:adjustRightInd w:val="0"/>
        <w:spacing w:after="0" w:line="240" w:lineRule="auto"/>
        <w:jc w:val="both"/>
        <w:rPr>
          <w:bCs/>
          <w:shd w:val="clear" w:color="auto" w:fill="FFFFFF"/>
        </w:rPr>
      </w:pPr>
      <w:r w:rsidRPr="001A652F">
        <w:rPr>
          <w:bCs/>
          <w:shd w:val="clear" w:color="auto" w:fill="FFFFFF"/>
        </w:rPr>
        <w:t>Fig</w:t>
      </w:r>
      <w:r w:rsidR="004E49AA">
        <w:rPr>
          <w:bCs/>
          <w:shd w:val="clear" w:color="auto" w:fill="FFFFFF"/>
        </w:rPr>
        <w:t>.</w:t>
      </w:r>
      <w:r w:rsidR="0068382D" w:rsidRPr="001A652F">
        <w:rPr>
          <w:bCs/>
          <w:shd w:val="clear" w:color="auto" w:fill="FFFFFF"/>
        </w:rPr>
        <w:t xml:space="preserve"> </w:t>
      </w:r>
      <w:r w:rsidR="00A21BC9" w:rsidRPr="001A652F">
        <w:rPr>
          <w:bCs/>
          <w:shd w:val="clear" w:color="auto" w:fill="FFFFFF"/>
        </w:rPr>
        <w:t>2</w:t>
      </w:r>
      <w:r w:rsidRPr="001A652F">
        <w:rPr>
          <w:bCs/>
          <w:shd w:val="clear" w:color="auto" w:fill="FFFFFF"/>
        </w:rPr>
        <w:t xml:space="preserve"> Moisture content of fermented and non-fermented </w:t>
      </w:r>
      <w:proofErr w:type="spellStart"/>
      <w:r w:rsidRPr="001A652F">
        <w:rPr>
          <w:bCs/>
          <w:shd w:val="clear" w:color="auto" w:fill="FFFFFF"/>
        </w:rPr>
        <w:t>Acha</w:t>
      </w:r>
      <w:proofErr w:type="spellEnd"/>
      <w:r w:rsidRPr="001A652F">
        <w:rPr>
          <w:bCs/>
          <w:shd w:val="clear" w:color="auto" w:fill="FFFFFF"/>
        </w:rPr>
        <w:t xml:space="preserve"> flour.</w:t>
      </w:r>
      <w:r w:rsidR="00EC3082">
        <w:rPr>
          <w:bCs/>
          <w:shd w:val="clear" w:color="auto" w:fill="FFFFFF"/>
        </w:rPr>
        <w:t xml:space="preserve"> </w:t>
      </w:r>
      <w:r w:rsidRPr="001A652F">
        <w:rPr>
          <w:bCs/>
          <w:shd w:val="clear" w:color="auto" w:fill="FFFFFF"/>
        </w:rPr>
        <w:t xml:space="preserve"> </w:t>
      </w:r>
    </w:p>
    <w:p w14:paraId="09E7CA79" w14:textId="4F11057B" w:rsidR="00F042AF" w:rsidRPr="001A652F" w:rsidRDefault="00F042AF" w:rsidP="00491E59">
      <w:pPr>
        <w:autoSpaceDE w:val="0"/>
        <w:autoSpaceDN w:val="0"/>
        <w:adjustRightInd w:val="0"/>
        <w:spacing w:after="0" w:line="240" w:lineRule="auto"/>
        <w:jc w:val="both"/>
        <w:rPr>
          <w:bCs/>
          <w:shd w:val="clear" w:color="auto" w:fill="FFFFFF"/>
        </w:rPr>
      </w:pPr>
      <w:r>
        <w:rPr>
          <w:bCs/>
          <w:shd w:val="clear" w:color="auto" w:fill="FFFFFF"/>
        </w:rPr>
        <w:t xml:space="preserve">Values are mean of triplicate determination; error bars represent </w:t>
      </w:r>
      <w:r w:rsidR="000D3EF2">
        <w:rPr>
          <w:bCs/>
          <w:shd w:val="clear" w:color="auto" w:fill="FFFFFF"/>
        </w:rPr>
        <w:t xml:space="preserve">percentage </w:t>
      </w:r>
      <w:r>
        <w:rPr>
          <w:bCs/>
          <w:shd w:val="clear" w:color="auto" w:fill="FFFFFF"/>
        </w:rPr>
        <w:t>error.</w:t>
      </w:r>
    </w:p>
    <w:p w14:paraId="18620777" w14:textId="46954BE5" w:rsidR="007D0CC2" w:rsidRPr="00491E59" w:rsidRDefault="007D0CC2" w:rsidP="00491E59">
      <w:pPr>
        <w:tabs>
          <w:tab w:val="left" w:pos="3330"/>
        </w:tabs>
        <w:autoSpaceDE w:val="0"/>
        <w:autoSpaceDN w:val="0"/>
        <w:adjustRightInd w:val="0"/>
        <w:spacing w:after="0" w:line="240" w:lineRule="auto"/>
        <w:jc w:val="both"/>
        <w:rPr>
          <w:bCs/>
          <w:shd w:val="clear" w:color="auto" w:fill="FFFFFF"/>
        </w:rPr>
      </w:pPr>
      <w:r w:rsidRPr="001A652F">
        <w:rPr>
          <w:bCs/>
          <w:shd w:val="clear" w:color="auto" w:fill="FFFFFF"/>
        </w:rPr>
        <w:t xml:space="preserve">NF: non-fermented; SF: Spontaneously Fermented; LF: </w:t>
      </w:r>
      <w:r w:rsidR="001A652F" w:rsidRPr="001A652F">
        <w:rPr>
          <w:bCs/>
          <w:shd w:val="clear" w:color="auto" w:fill="FFFFFF"/>
        </w:rPr>
        <w:t xml:space="preserve">lactic acid bacteria </w:t>
      </w:r>
      <w:r w:rsidRPr="001A652F">
        <w:rPr>
          <w:bCs/>
          <w:shd w:val="clear" w:color="auto" w:fill="FFFFFF"/>
        </w:rPr>
        <w:t>fermented</w:t>
      </w:r>
    </w:p>
    <w:p w14:paraId="03C51895" w14:textId="77777777" w:rsidR="007D0CC2" w:rsidRPr="001A7605" w:rsidRDefault="007D0CC2" w:rsidP="00AE0E7D">
      <w:pPr>
        <w:autoSpaceDE w:val="0"/>
        <w:autoSpaceDN w:val="0"/>
        <w:adjustRightInd w:val="0"/>
        <w:spacing w:after="0" w:line="360" w:lineRule="auto"/>
        <w:jc w:val="both"/>
        <w:rPr>
          <w:b/>
          <w:shd w:val="clear" w:color="auto" w:fill="FFFFFF"/>
        </w:rPr>
      </w:pPr>
      <w:r w:rsidRPr="001A7605">
        <w:rPr>
          <w:noProof/>
        </w:rPr>
        <w:lastRenderedPageBreak/>
        <w:drawing>
          <wp:inline distT="0" distB="0" distL="0" distR="0" wp14:anchorId="13D03C6B" wp14:editId="016B1E0E">
            <wp:extent cx="6219825" cy="2105025"/>
            <wp:effectExtent l="0" t="0" r="9525" b="9525"/>
            <wp:docPr id="8" name="Chart 8">
              <a:extLst xmlns:a="http://schemas.openxmlformats.org/drawingml/2006/main">
                <a:ext uri="{FF2B5EF4-FFF2-40B4-BE49-F238E27FC236}">
                  <a16:creationId xmlns:a16="http://schemas.microsoft.com/office/drawing/2014/main" id="{84DEC659-E938-4AD5-AC2C-B9E9CE165F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B4CB005" w14:textId="447FE8F1" w:rsidR="007D0CC2" w:rsidRDefault="007D0CC2" w:rsidP="008731D2">
      <w:pPr>
        <w:autoSpaceDE w:val="0"/>
        <w:autoSpaceDN w:val="0"/>
        <w:adjustRightInd w:val="0"/>
        <w:spacing w:after="0" w:line="240" w:lineRule="auto"/>
        <w:jc w:val="both"/>
        <w:rPr>
          <w:bCs/>
          <w:shd w:val="clear" w:color="auto" w:fill="FFFFFF"/>
        </w:rPr>
      </w:pPr>
      <w:r w:rsidRPr="009A0607">
        <w:rPr>
          <w:bCs/>
          <w:shd w:val="clear" w:color="auto" w:fill="FFFFFF"/>
        </w:rPr>
        <w:t>Fig</w:t>
      </w:r>
      <w:r w:rsidR="00EA6F51" w:rsidRPr="009A0607">
        <w:rPr>
          <w:bCs/>
          <w:shd w:val="clear" w:color="auto" w:fill="FFFFFF"/>
        </w:rPr>
        <w:t>.</w:t>
      </w:r>
      <w:r w:rsidRPr="009A0607">
        <w:rPr>
          <w:bCs/>
          <w:shd w:val="clear" w:color="auto" w:fill="FFFFFF"/>
        </w:rPr>
        <w:t xml:space="preserve"> </w:t>
      </w:r>
      <w:r w:rsidR="00A21BC9" w:rsidRPr="009A0607">
        <w:rPr>
          <w:bCs/>
          <w:shd w:val="clear" w:color="auto" w:fill="FFFFFF"/>
        </w:rPr>
        <w:t>3</w:t>
      </w:r>
      <w:r w:rsidRPr="009A0607">
        <w:rPr>
          <w:bCs/>
          <w:shd w:val="clear" w:color="auto" w:fill="FFFFFF"/>
        </w:rPr>
        <w:t xml:space="preserve"> Ash content of fermented and non-fermented </w:t>
      </w:r>
      <w:proofErr w:type="spellStart"/>
      <w:r w:rsidRPr="009A0607">
        <w:rPr>
          <w:bCs/>
          <w:shd w:val="clear" w:color="auto" w:fill="FFFFFF"/>
        </w:rPr>
        <w:t>acha</w:t>
      </w:r>
      <w:proofErr w:type="spellEnd"/>
      <w:r w:rsidRPr="009A0607">
        <w:rPr>
          <w:bCs/>
          <w:shd w:val="clear" w:color="auto" w:fill="FFFFFF"/>
        </w:rPr>
        <w:t xml:space="preserve"> flour</w:t>
      </w:r>
      <w:r w:rsidR="008731D2">
        <w:rPr>
          <w:bCs/>
          <w:shd w:val="clear" w:color="auto" w:fill="FFFFFF"/>
        </w:rPr>
        <w:t>.</w:t>
      </w:r>
    </w:p>
    <w:p w14:paraId="29B4DB97" w14:textId="77777777" w:rsidR="009A0607" w:rsidRPr="001A652F" w:rsidRDefault="009A0607" w:rsidP="008731D2">
      <w:pPr>
        <w:autoSpaceDE w:val="0"/>
        <w:autoSpaceDN w:val="0"/>
        <w:adjustRightInd w:val="0"/>
        <w:spacing w:after="0" w:line="240" w:lineRule="auto"/>
        <w:jc w:val="both"/>
        <w:rPr>
          <w:bCs/>
          <w:shd w:val="clear" w:color="auto" w:fill="FFFFFF"/>
        </w:rPr>
      </w:pPr>
      <w:r>
        <w:rPr>
          <w:bCs/>
          <w:shd w:val="clear" w:color="auto" w:fill="FFFFFF"/>
        </w:rPr>
        <w:t>Values are mean of triplicate determination; error bars represent percentage error.</w:t>
      </w:r>
    </w:p>
    <w:p w14:paraId="657D65A1" w14:textId="6AB9FD8D" w:rsidR="007D0CC2" w:rsidRDefault="009A0607" w:rsidP="008731D2">
      <w:pPr>
        <w:autoSpaceDE w:val="0"/>
        <w:autoSpaceDN w:val="0"/>
        <w:adjustRightInd w:val="0"/>
        <w:spacing w:after="0" w:line="240" w:lineRule="auto"/>
        <w:jc w:val="both"/>
        <w:rPr>
          <w:bCs/>
          <w:shd w:val="clear" w:color="auto" w:fill="FFFFFF"/>
        </w:rPr>
      </w:pPr>
      <w:r w:rsidRPr="001A652F">
        <w:rPr>
          <w:bCs/>
          <w:shd w:val="clear" w:color="auto" w:fill="FFFFFF"/>
        </w:rPr>
        <w:t>NF: non-fermented; SF: Spontaneously Fermented; LF: lactic acid bacteria fermented</w:t>
      </w:r>
    </w:p>
    <w:p w14:paraId="0F404EAD" w14:textId="77777777" w:rsidR="008731D2" w:rsidRPr="006F2147" w:rsidRDefault="008731D2" w:rsidP="008731D2">
      <w:pPr>
        <w:autoSpaceDE w:val="0"/>
        <w:autoSpaceDN w:val="0"/>
        <w:adjustRightInd w:val="0"/>
        <w:spacing w:after="0" w:line="240" w:lineRule="auto"/>
        <w:jc w:val="both"/>
        <w:rPr>
          <w:bCs/>
          <w:shd w:val="clear" w:color="auto" w:fill="FFFFFF"/>
        </w:rPr>
      </w:pPr>
    </w:p>
    <w:p w14:paraId="16837AD5" w14:textId="37119B85" w:rsidR="007D0CC2" w:rsidRPr="001A7605" w:rsidRDefault="00521BAB" w:rsidP="00AE0E7D">
      <w:pPr>
        <w:autoSpaceDE w:val="0"/>
        <w:autoSpaceDN w:val="0"/>
        <w:adjustRightInd w:val="0"/>
        <w:spacing w:after="0" w:line="360" w:lineRule="auto"/>
        <w:jc w:val="both"/>
        <w:rPr>
          <w:b/>
          <w:shd w:val="clear" w:color="auto" w:fill="FFFFFF"/>
        </w:rPr>
      </w:pPr>
      <w:r w:rsidRPr="001A7605">
        <w:rPr>
          <w:noProof/>
        </w:rPr>
        <w:drawing>
          <wp:inline distT="0" distB="0" distL="0" distR="0" wp14:anchorId="3987FC7B" wp14:editId="3D762A21">
            <wp:extent cx="6219825" cy="2019300"/>
            <wp:effectExtent l="0" t="0" r="9525" b="0"/>
            <wp:docPr id="7" name="Chart 7">
              <a:extLst xmlns:a="http://schemas.openxmlformats.org/drawingml/2006/main">
                <a:ext uri="{FF2B5EF4-FFF2-40B4-BE49-F238E27FC236}">
                  <a16:creationId xmlns:a16="http://schemas.microsoft.com/office/drawing/2014/main" id="{5AF6E476-6082-4CBD-9350-980992A361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8A66B7" w14:textId="49ECEEC5" w:rsidR="007D0CC2" w:rsidRPr="006B6547" w:rsidRDefault="007D0CC2" w:rsidP="0073048E">
      <w:pPr>
        <w:autoSpaceDE w:val="0"/>
        <w:autoSpaceDN w:val="0"/>
        <w:adjustRightInd w:val="0"/>
        <w:spacing w:after="0" w:line="240" w:lineRule="auto"/>
        <w:jc w:val="both"/>
        <w:rPr>
          <w:bCs/>
          <w:shd w:val="clear" w:color="auto" w:fill="FFFFFF"/>
        </w:rPr>
      </w:pPr>
      <w:r w:rsidRPr="006B6547">
        <w:rPr>
          <w:bCs/>
          <w:shd w:val="clear" w:color="auto" w:fill="FFFFFF"/>
        </w:rPr>
        <w:t>Fig</w:t>
      </w:r>
      <w:r w:rsidR="006B6547" w:rsidRPr="006B6547">
        <w:rPr>
          <w:bCs/>
          <w:shd w:val="clear" w:color="auto" w:fill="FFFFFF"/>
        </w:rPr>
        <w:t>.</w:t>
      </w:r>
      <w:r w:rsidRPr="006B6547">
        <w:rPr>
          <w:bCs/>
          <w:shd w:val="clear" w:color="auto" w:fill="FFFFFF"/>
        </w:rPr>
        <w:t xml:space="preserve"> </w:t>
      </w:r>
      <w:r w:rsidR="00A21BC9" w:rsidRPr="006B6547">
        <w:rPr>
          <w:bCs/>
          <w:shd w:val="clear" w:color="auto" w:fill="FFFFFF"/>
        </w:rPr>
        <w:t>4</w:t>
      </w:r>
      <w:r w:rsidRPr="006B6547">
        <w:rPr>
          <w:bCs/>
          <w:shd w:val="clear" w:color="auto" w:fill="FFFFFF"/>
        </w:rPr>
        <w:t xml:space="preserve"> Lipid content of fermented and non-fermented </w:t>
      </w:r>
      <w:proofErr w:type="spellStart"/>
      <w:r w:rsidRPr="006B6547">
        <w:rPr>
          <w:bCs/>
          <w:shd w:val="clear" w:color="auto" w:fill="FFFFFF"/>
        </w:rPr>
        <w:t>acha</w:t>
      </w:r>
      <w:proofErr w:type="spellEnd"/>
      <w:r w:rsidRPr="006B6547">
        <w:rPr>
          <w:bCs/>
          <w:shd w:val="clear" w:color="auto" w:fill="FFFFFF"/>
        </w:rPr>
        <w:t xml:space="preserve"> flour.</w:t>
      </w:r>
    </w:p>
    <w:p w14:paraId="22EC3C67" w14:textId="77777777" w:rsidR="006B6547" w:rsidRPr="001A652F" w:rsidRDefault="006B6547" w:rsidP="0073048E">
      <w:pPr>
        <w:autoSpaceDE w:val="0"/>
        <w:autoSpaceDN w:val="0"/>
        <w:adjustRightInd w:val="0"/>
        <w:spacing w:after="0" w:line="240" w:lineRule="auto"/>
        <w:jc w:val="both"/>
        <w:rPr>
          <w:bCs/>
          <w:shd w:val="clear" w:color="auto" w:fill="FFFFFF"/>
        </w:rPr>
      </w:pPr>
      <w:r>
        <w:rPr>
          <w:bCs/>
          <w:shd w:val="clear" w:color="auto" w:fill="FFFFFF"/>
        </w:rPr>
        <w:t>Values are mean of triplicate determination; error bars represent percentage error.</w:t>
      </w:r>
    </w:p>
    <w:p w14:paraId="40F9B6A5" w14:textId="3962D70E" w:rsidR="007D0CC2" w:rsidRPr="006B6547" w:rsidRDefault="006B6547" w:rsidP="0073048E">
      <w:pPr>
        <w:autoSpaceDE w:val="0"/>
        <w:autoSpaceDN w:val="0"/>
        <w:adjustRightInd w:val="0"/>
        <w:spacing w:after="0" w:line="240" w:lineRule="auto"/>
        <w:jc w:val="both"/>
        <w:rPr>
          <w:bCs/>
          <w:shd w:val="clear" w:color="auto" w:fill="FFFFFF"/>
        </w:rPr>
      </w:pPr>
      <w:r w:rsidRPr="001A652F">
        <w:rPr>
          <w:bCs/>
          <w:shd w:val="clear" w:color="auto" w:fill="FFFFFF"/>
        </w:rPr>
        <w:t>NF: non-fermented; SF: Spontaneously Fermented; LF: lactic acid bacteria fermented</w:t>
      </w:r>
    </w:p>
    <w:p w14:paraId="032217BF" w14:textId="77777777" w:rsidR="007D0CC2" w:rsidRPr="001A7605" w:rsidRDefault="007D0CC2" w:rsidP="00AE0E7D">
      <w:pPr>
        <w:autoSpaceDE w:val="0"/>
        <w:autoSpaceDN w:val="0"/>
        <w:adjustRightInd w:val="0"/>
        <w:spacing w:after="0" w:line="360" w:lineRule="auto"/>
        <w:jc w:val="both"/>
        <w:rPr>
          <w:b/>
          <w:shd w:val="clear" w:color="auto" w:fill="FFFFFF"/>
        </w:rPr>
      </w:pPr>
    </w:p>
    <w:p w14:paraId="7E36AFA7" w14:textId="77777777" w:rsidR="007D0CC2" w:rsidRPr="001A7605" w:rsidRDefault="007D0CC2" w:rsidP="00AE0E7D">
      <w:pPr>
        <w:autoSpaceDE w:val="0"/>
        <w:autoSpaceDN w:val="0"/>
        <w:adjustRightInd w:val="0"/>
        <w:spacing w:after="0" w:line="360" w:lineRule="auto"/>
        <w:jc w:val="both"/>
        <w:rPr>
          <w:b/>
          <w:shd w:val="clear" w:color="auto" w:fill="FFFFFF"/>
        </w:rPr>
      </w:pPr>
      <w:r w:rsidRPr="001A7605">
        <w:rPr>
          <w:noProof/>
        </w:rPr>
        <w:drawing>
          <wp:inline distT="0" distB="0" distL="0" distR="0" wp14:anchorId="14D4B30E" wp14:editId="5EC657EC">
            <wp:extent cx="5800725" cy="1781175"/>
            <wp:effectExtent l="0" t="0" r="9525" b="9525"/>
            <wp:docPr id="9" name="Chart 9">
              <a:extLst xmlns:a="http://schemas.openxmlformats.org/drawingml/2006/main">
                <a:ext uri="{FF2B5EF4-FFF2-40B4-BE49-F238E27FC236}">
                  <a16:creationId xmlns:a16="http://schemas.microsoft.com/office/drawing/2014/main" id="{72E5B854-D64C-409E-83D4-5254993C05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2FD8498" w14:textId="25D1FDDD" w:rsidR="007D0CC2" w:rsidRPr="00852D07" w:rsidRDefault="007D0CC2" w:rsidP="005F760B">
      <w:pPr>
        <w:autoSpaceDE w:val="0"/>
        <w:autoSpaceDN w:val="0"/>
        <w:adjustRightInd w:val="0"/>
        <w:spacing w:after="0" w:line="240" w:lineRule="auto"/>
        <w:jc w:val="both"/>
        <w:rPr>
          <w:bCs/>
          <w:shd w:val="clear" w:color="auto" w:fill="FFFFFF"/>
        </w:rPr>
      </w:pPr>
      <w:r w:rsidRPr="00852D07">
        <w:rPr>
          <w:bCs/>
          <w:shd w:val="clear" w:color="auto" w:fill="FFFFFF"/>
        </w:rPr>
        <w:t>Fig</w:t>
      </w:r>
      <w:r w:rsidR="008371AB" w:rsidRPr="00852D07">
        <w:rPr>
          <w:bCs/>
          <w:shd w:val="clear" w:color="auto" w:fill="FFFFFF"/>
        </w:rPr>
        <w:t>.</w:t>
      </w:r>
      <w:r w:rsidRPr="00852D07">
        <w:rPr>
          <w:bCs/>
          <w:shd w:val="clear" w:color="auto" w:fill="FFFFFF"/>
        </w:rPr>
        <w:t xml:space="preserve"> </w:t>
      </w:r>
      <w:r w:rsidR="00A21BC9" w:rsidRPr="00852D07">
        <w:rPr>
          <w:bCs/>
          <w:shd w:val="clear" w:color="auto" w:fill="FFFFFF"/>
        </w:rPr>
        <w:t>5</w:t>
      </w:r>
      <w:r w:rsidRPr="00852D07">
        <w:rPr>
          <w:bCs/>
          <w:shd w:val="clear" w:color="auto" w:fill="FFFFFF"/>
        </w:rPr>
        <w:t xml:space="preserve">: Protein content of fermented and non-fermented </w:t>
      </w:r>
      <w:proofErr w:type="spellStart"/>
      <w:r w:rsidRPr="00852D07">
        <w:rPr>
          <w:bCs/>
          <w:shd w:val="clear" w:color="auto" w:fill="FFFFFF"/>
        </w:rPr>
        <w:t>acha</w:t>
      </w:r>
      <w:proofErr w:type="spellEnd"/>
      <w:r w:rsidRPr="00852D07">
        <w:rPr>
          <w:bCs/>
          <w:shd w:val="clear" w:color="auto" w:fill="FFFFFF"/>
        </w:rPr>
        <w:t xml:space="preserve"> flour.</w:t>
      </w:r>
    </w:p>
    <w:p w14:paraId="0E037354" w14:textId="77777777" w:rsidR="008371AB" w:rsidRPr="001A652F" w:rsidRDefault="008371AB" w:rsidP="005F760B">
      <w:pPr>
        <w:autoSpaceDE w:val="0"/>
        <w:autoSpaceDN w:val="0"/>
        <w:adjustRightInd w:val="0"/>
        <w:spacing w:after="0" w:line="240" w:lineRule="auto"/>
        <w:jc w:val="both"/>
        <w:rPr>
          <w:bCs/>
          <w:shd w:val="clear" w:color="auto" w:fill="FFFFFF"/>
        </w:rPr>
      </w:pPr>
      <w:r>
        <w:rPr>
          <w:bCs/>
          <w:shd w:val="clear" w:color="auto" w:fill="FFFFFF"/>
        </w:rPr>
        <w:t>Values are mean of triplicate determination; error bars represent percentage error.</w:t>
      </w:r>
    </w:p>
    <w:p w14:paraId="7C4E36C6" w14:textId="25FBF4BD" w:rsidR="007D0CC2" w:rsidRPr="0027581A" w:rsidRDefault="008371AB" w:rsidP="005F760B">
      <w:pPr>
        <w:autoSpaceDE w:val="0"/>
        <w:autoSpaceDN w:val="0"/>
        <w:adjustRightInd w:val="0"/>
        <w:spacing w:after="0" w:line="240" w:lineRule="auto"/>
        <w:jc w:val="both"/>
        <w:rPr>
          <w:bCs/>
          <w:shd w:val="clear" w:color="auto" w:fill="FFFFFF"/>
        </w:rPr>
      </w:pPr>
      <w:r w:rsidRPr="001A652F">
        <w:rPr>
          <w:bCs/>
          <w:shd w:val="clear" w:color="auto" w:fill="FFFFFF"/>
        </w:rPr>
        <w:t>NF: non-fermented; SF: Spontaneously Fermented; LF: lactic acid bacteria fermented</w:t>
      </w:r>
    </w:p>
    <w:p w14:paraId="7FC94D74" w14:textId="77777777" w:rsidR="007D0CC2" w:rsidRPr="001A7605" w:rsidRDefault="007D0CC2" w:rsidP="00AE0E7D">
      <w:pPr>
        <w:autoSpaceDE w:val="0"/>
        <w:autoSpaceDN w:val="0"/>
        <w:adjustRightInd w:val="0"/>
        <w:spacing w:after="0" w:line="360" w:lineRule="auto"/>
        <w:jc w:val="both"/>
        <w:rPr>
          <w:b/>
          <w:shd w:val="clear" w:color="auto" w:fill="FFFFFF"/>
        </w:rPr>
      </w:pPr>
      <w:r w:rsidRPr="001A7605">
        <w:rPr>
          <w:noProof/>
        </w:rPr>
        <w:lastRenderedPageBreak/>
        <w:drawing>
          <wp:inline distT="0" distB="0" distL="0" distR="0" wp14:anchorId="15282800" wp14:editId="43E08ED0">
            <wp:extent cx="5943600" cy="3317132"/>
            <wp:effectExtent l="0" t="0" r="0" b="17145"/>
            <wp:docPr id="6" name="Chart 6">
              <a:extLst xmlns:a="http://schemas.openxmlformats.org/drawingml/2006/main">
                <a:ext uri="{FF2B5EF4-FFF2-40B4-BE49-F238E27FC236}">
                  <a16:creationId xmlns:a16="http://schemas.microsoft.com/office/drawing/2014/main" id="{C4B81DC6-4632-4294-A044-15D54BFD19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AD4563" w14:textId="66AA46D2" w:rsidR="007D0CC2" w:rsidRPr="00D90B0B" w:rsidRDefault="007D0CC2" w:rsidP="00D90B0B">
      <w:pPr>
        <w:autoSpaceDE w:val="0"/>
        <w:autoSpaceDN w:val="0"/>
        <w:adjustRightInd w:val="0"/>
        <w:spacing w:after="0" w:line="240" w:lineRule="auto"/>
        <w:jc w:val="both"/>
        <w:rPr>
          <w:bCs/>
          <w:shd w:val="clear" w:color="auto" w:fill="FFFFFF"/>
        </w:rPr>
      </w:pPr>
      <w:r w:rsidRPr="00D90B0B">
        <w:rPr>
          <w:bCs/>
          <w:shd w:val="clear" w:color="auto" w:fill="FFFFFF"/>
        </w:rPr>
        <w:t>Fig</w:t>
      </w:r>
      <w:r w:rsidR="00FA7B6F" w:rsidRPr="00D90B0B">
        <w:rPr>
          <w:bCs/>
          <w:shd w:val="clear" w:color="auto" w:fill="FFFFFF"/>
        </w:rPr>
        <w:t xml:space="preserve">. </w:t>
      </w:r>
      <w:r w:rsidR="00A21BC9" w:rsidRPr="00D90B0B">
        <w:rPr>
          <w:bCs/>
          <w:shd w:val="clear" w:color="auto" w:fill="FFFFFF"/>
        </w:rPr>
        <w:t>6</w:t>
      </w:r>
      <w:r w:rsidRPr="00D90B0B">
        <w:rPr>
          <w:bCs/>
          <w:shd w:val="clear" w:color="auto" w:fill="FFFFFF"/>
        </w:rPr>
        <w:t xml:space="preserve"> </w:t>
      </w:r>
      <w:proofErr w:type="spellStart"/>
      <w:r w:rsidRPr="00D90B0B">
        <w:rPr>
          <w:bCs/>
          <w:shd w:val="clear" w:color="auto" w:fill="FFFFFF"/>
        </w:rPr>
        <w:t>Fibr</w:t>
      </w:r>
      <w:r w:rsidR="00FA7B6F" w:rsidRPr="00D90B0B">
        <w:rPr>
          <w:bCs/>
          <w:shd w:val="clear" w:color="auto" w:fill="FFFFFF"/>
        </w:rPr>
        <w:t>e</w:t>
      </w:r>
      <w:proofErr w:type="spellEnd"/>
      <w:r w:rsidRPr="00D90B0B">
        <w:rPr>
          <w:bCs/>
          <w:shd w:val="clear" w:color="auto" w:fill="FFFFFF"/>
        </w:rPr>
        <w:t xml:space="preserve"> content of fermented and non-fermented </w:t>
      </w:r>
      <w:proofErr w:type="spellStart"/>
      <w:r w:rsidRPr="00D90B0B">
        <w:rPr>
          <w:bCs/>
          <w:shd w:val="clear" w:color="auto" w:fill="FFFFFF"/>
        </w:rPr>
        <w:t>acha</w:t>
      </w:r>
      <w:proofErr w:type="spellEnd"/>
      <w:r w:rsidRPr="00D90B0B">
        <w:rPr>
          <w:bCs/>
          <w:shd w:val="clear" w:color="auto" w:fill="FFFFFF"/>
        </w:rPr>
        <w:t xml:space="preserve"> flour.</w:t>
      </w:r>
    </w:p>
    <w:p w14:paraId="24B36130" w14:textId="77777777" w:rsidR="008F3D44" w:rsidRPr="001A652F" w:rsidRDefault="008F3D44" w:rsidP="008F3D44">
      <w:pPr>
        <w:autoSpaceDE w:val="0"/>
        <w:autoSpaceDN w:val="0"/>
        <w:adjustRightInd w:val="0"/>
        <w:spacing w:after="0" w:line="240" w:lineRule="auto"/>
        <w:jc w:val="both"/>
        <w:rPr>
          <w:bCs/>
          <w:shd w:val="clear" w:color="auto" w:fill="FFFFFF"/>
        </w:rPr>
      </w:pPr>
      <w:r w:rsidRPr="00D90B0B">
        <w:rPr>
          <w:bCs/>
          <w:shd w:val="clear" w:color="auto" w:fill="FFFFFF"/>
        </w:rPr>
        <w:t>Values are mean of triplicate determination; error bars represent</w:t>
      </w:r>
      <w:r>
        <w:rPr>
          <w:bCs/>
          <w:shd w:val="clear" w:color="auto" w:fill="FFFFFF"/>
        </w:rPr>
        <w:t xml:space="preserve"> percentage error.</w:t>
      </w:r>
    </w:p>
    <w:p w14:paraId="2A77CABF" w14:textId="06EBFAB2" w:rsidR="007D0CC2" w:rsidRPr="008F3D44" w:rsidRDefault="008F3D44" w:rsidP="00AE0E7D">
      <w:pPr>
        <w:autoSpaceDE w:val="0"/>
        <w:autoSpaceDN w:val="0"/>
        <w:adjustRightInd w:val="0"/>
        <w:spacing w:after="0" w:line="360" w:lineRule="auto"/>
        <w:jc w:val="both"/>
        <w:rPr>
          <w:bCs/>
          <w:shd w:val="clear" w:color="auto" w:fill="FFFFFF"/>
        </w:rPr>
      </w:pPr>
      <w:r w:rsidRPr="001A652F">
        <w:rPr>
          <w:bCs/>
          <w:shd w:val="clear" w:color="auto" w:fill="FFFFFF"/>
        </w:rPr>
        <w:t>NF: non-fermented; SF: Spontaneously Fermented; LF: lactic acid bacteria fermented</w:t>
      </w:r>
    </w:p>
    <w:p w14:paraId="32F540A0" w14:textId="77777777" w:rsidR="007D0CC2" w:rsidRPr="001A7605" w:rsidRDefault="007D0CC2" w:rsidP="00AE0E7D">
      <w:pPr>
        <w:autoSpaceDE w:val="0"/>
        <w:autoSpaceDN w:val="0"/>
        <w:adjustRightInd w:val="0"/>
        <w:spacing w:after="0" w:line="360" w:lineRule="auto"/>
        <w:jc w:val="both"/>
        <w:rPr>
          <w:b/>
          <w:shd w:val="clear" w:color="auto" w:fill="FFFFFF"/>
        </w:rPr>
      </w:pPr>
    </w:p>
    <w:p w14:paraId="67A50414" w14:textId="77777777" w:rsidR="007D0CC2" w:rsidRPr="001A7605" w:rsidRDefault="007D0CC2" w:rsidP="00AE0E7D">
      <w:pPr>
        <w:autoSpaceDE w:val="0"/>
        <w:autoSpaceDN w:val="0"/>
        <w:adjustRightInd w:val="0"/>
        <w:spacing w:after="0" w:line="360" w:lineRule="auto"/>
        <w:jc w:val="both"/>
        <w:rPr>
          <w:b/>
          <w:shd w:val="clear" w:color="auto" w:fill="FFFFFF"/>
        </w:rPr>
      </w:pPr>
      <w:r w:rsidRPr="001A7605">
        <w:rPr>
          <w:noProof/>
        </w:rPr>
        <w:drawing>
          <wp:inline distT="0" distB="0" distL="0" distR="0" wp14:anchorId="6CE47767" wp14:editId="67C75553">
            <wp:extent cx="5829300" cy="3249038"/>
            <wp:effectExtent l="0" t="0" r="0" b="8890"/>
            <wp:docPr id="14" name="Chart 14">
              <a:extLst xmlns:a="http://schemas.openxmlformats.org/drawingml/2006/main">
                <a:ext uri="{FF2B5EF4-FFF2-40B4-BE49-F238E27FC236}">
                  <a16:creationId xmlns:a16="http://schemas.microsoft.com/office/drawing/2014/main" id="{24D5EBC8-9B96-4680-9CF3-3992F2D63B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09A6F1F" w14:textId="2D5373B9" w:rsidR="007D0CC2" w:rsidRPr="004609C0" w:rsidRDefault="007D0CC2" w:rsidP="004609C0">
      <w:pPr>
        <w:autoSpaceDE w:val="0"/>
        <w:autoSpaceDN w:val="0"/>
        <w:adjustRightInd w:val="0"/>
        <w:spacing w:after="0" w:line="240" w:lineRule="auto"/>
        <w:jc w:val="both"/>
        <w:rPr>
          <w:bCs/>
          <w:shd w:val="clear" w:color="auto" w:fill="FFFFFF"/>
        </w:rPr>
      </w:pPr>
      <w:r w:rsidRPr="004609C0">
        <w:rPr>
          <w:bCs/>
          <w:shd w:val="clear" w:color="auto" w:fill="FFFFFF"/>
        </w:rPr>
        <w:t>Fig</w:t>
      </w:r>
      <w:r w:rsidR="00FC65C8" w:rsidRPr="004609C0">
        <w:rPr>
          <w:bCs/>
          <w:shd w:val="clear" w:color="auto" w:fill="FFFFFF"/>
        </w:rPr>
        <w:t>.</w:t>
      </w:r>
      <w:r w:rsidR="0068382D" w:rsidRPr="004609C0">
        <w:rPr>
          <w:bCs/>
          <w:shd w:val="clear" w:color="auto" w:fill="FFFFFF"/>
        </w:rPr>
        <w:t xml:space="preserve"> </w:t>
      </w:r>
      <w:r w:rsidR="00A21BC9" w:rsidRPr="004609C0">
        <w:rPr>
          <w:bCs/>
          <w:shd w:val="clear" w:color="auto" w:fill="FFFFFF"/>
        </w:rPr>
        <w:t>7</w:t>
      </w:r>
      <w:r w:rsidRPr="004609C0">
        <w:rPr>
          <w:bCs/>
          <w:shd w:val="clear" w:color="auto" w:fill="FFFFFF"/>
        </w:rPr>
        <w:t xml:space="preserve"> Carbohydrate content of fermented and non-fermented </w:t>
      </w:r>
      <w:proofErr w:type="spellStart"/>
      <w:r w:rsidRPr="004609C0">
        <w:rPr>
          <w:bCs/>
          <w:shd w:val="clear" w:color="auto" w:fill="FFFFFF"/>
        </w:rPr>
        <w:t>acha</w:t>
      </w:r>
      <w:proofErr w:type="spellEnd"/>
      <w:r w:rsidRPr="004609C0">
        <w:rPr>
          <w:bCs/>
          <w:shd w:val="clear" w:color="auto" w:fill="FFFFFF"/>
        </w:rPr>
        <w:t xml:space="preserve"> flour</w:t>
      </w:r>
    </w:p>
    <w:p w14:paraId="794B27C6" w14:textId="77777777" w:rsidR="00FC65C8" w:rsidRPr="001A652F" w:rsidRDefault="00FC65C8" w:rsidP="00FC65C8">
      <w:pPr>
        <w:autoSpaceDE w:val="0"/>
        <w:autoSpaceDN w:val="0"/>
        <w:adjustRightInd w:val="0"/>
        <w:spacing w:after="0" w:line="240" w:lineRule="auto"/>
        <w:jc w:val="both"/>
        <w:rPr>
          <w:bCs/>
          <w:shd w:val="clear" w:color="auto" w:fill="FFFFFF"/>
        </w:rPr>
      </w:pPr>
      <w:r>
        <w:rPr>
          <w:bCs/>
          <w:shd w:val="clear" w:color="auto" w:fill="FFFFFF"/>
        </w:rPr>
        <w:t>Values are mean of triplicate determination; error bars represent percentage error.</w:t>
      </w:r>
    </w:p>
    <w:p w14:paraId="084D1919" w14:textId="0A6F5B51" w:rsidR="007D0CC2" w:rsidRPr="00893D85" w:rsidRDefault="00FC65C8" w:rsidP="00AE0E7D">
      <w:pPr>
        <w:autoSpaceDE w:val="0"/>
        <w:autoSpaceDN w:val="0"/>
        <w:adjustRightInd w:val="0"/>
        <w:spacing w:after="0" w:line="360" w:lineRule="auto"/>
        <w:jc w:val="both"/>
        <w:rPr>
          <w:bCs/>
          <w:shd w:val="clear" w:color="auto" w:fill="FFFFFF"/>
        </w:rPr>
      </w:pPr>
      <w:r w:rsidRPr="001A652F">
        <w:rPr>
          <w:bCs/>
          <w:shd w:val="clear" w:color="auto" w:fill="FFFFFF"/>
        </w:rPr>
        <w:t>NF: non-fermented; SF: Spontaneously Fermented; LF: lactic acid bacteria fermente</w:t>
      </w:r>
      <w:r w:rsidR="00893D85">
        <w:rPr>
          <w:bCs/>
          <w:shd w:val="clear" w:color="auto" w:fill="FFFFFF"/>
        </w:rPr>
        <w:t>d</w:t>
      </w:r>
    </w:p>
    <w:p w14:paraId="655D8972" w14:textId="77777777" w:rsidR="007D0CC2" w:rsidRDefault="007D0CC2" w:rsidP="00AE0E7D">
      <w:pPr>
        <w:autoSpaceDE w:val="0"/>
        <w:autoSpaceDN w:val="0"/>
        <w:adjustRightInd w:val="0"/>
        <w:spacing w:after="0" w:line="360" w:lineRule="auto"/>
        <w:jc w:val="both"/>
        <w:rPr>
          <w:shd w:val="clear" w:color="auto" w:fill="FFFFFF"/>
        </w:rPr>
      </w:pPr>
      <w:r>
        <w:rPr>
          <w:noProof/>
        </w:rPr>
        <w:lastRenderedPageBreak/>
        <w:drawing>
          <wp:inline distT="0" distB="0" distL="0" distR="0" wp14:anchorId="797AC911" wp14:editId="1A9ECE62">
            <wp:extent cx="6167336" cy="3180715"/>
            <wp:effectExtent l="0" t="0" r="5080" b="635"/>
            <wp:docPr id="1" name="Chart 1">
              <a:extLst xmlns:a="http://schemas.openxmlformats.org/drawingml/2006/main">
                <a:ext uri="{FF2B5EF4-FFF2-40B4-BE49-F238E27FC236}">
                  <a16:creationId xmlns:a16="http://schemas.microsoft.com/office/drawing/2014/main" id="{E9EB20FA-08E0-40E8-A4AD-817CEBD619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06ED7EB" w14:textId="5DFDE1DE" w:rsidR="007D0CC2" w:rsidRPr="008425F0" w:rsidRDefault="007D0CC2" w:rsidP="0040250D">
      <w:pPr>
        <w:autoSpaceDE w:val="0"/>
        <w:autoSpaceDN w:val="0"/>
        <w:adjustRightInd w:val="0"/>
        <w:spacing w:after="0" w:line="240" w:lineRule="auto"/>
        <w:jc w:val="both"/>
        <w:rPr>
          <w:bCs/>
          <w:shd w:val="clear" w:color="auto" w:fill="FFFFFF"/>
        </w:rPr>
      </w:pPr>
      <w:r w:rsidRPr="008425F0">
        <w:rPr>
          <w:bCs/>
          <w:shd w:val="clear" w:color="auto" w:fill="FFFFFF"/>
        </w:rPr>
        <w:t>Fig</w:t>
      </w:r>
      <w:r w:rsidR="008425F0" w:rsidRPr="008425F0">
        <w:rPr>
          <w:bCs/>
          <w:shd w:val="clear" w:color="auto" w:fill="FFFFFF"/>
        </w:rPr>
        <w:t xml:space="preserve">. </w:t>
      </w:r>
      <w:r w:rsidR="00A21BC9" w:rsidRPr="008425F0">
        <w:rPr>
          <w:bCs/>
          <w:shd w:val="clear" w:color="auto" w:fill="FFFFFF"/>
        </w:rPr>
        <w:t>8</w:t>
      </w:r>
      <w:r w:rsidRPr="008425F0">
        <w:rPr>
          <w:bCs/>
          <w:shd w:val="clear" w:color="auto" w:fill="FFFFFF"/>
        </w:rPr>
        <w:t xml:space="preserve"> Concentration of micronutrients in fermented and non-fermented </w:t>
      </w:r>
      <w:proofErr w:type="spellStart"/>
      <w:r w:rsidRPr="008425F0">
        <w:rPr>
          <w:bCs/>
          <w:shd w:val="clear" w:color="auto" w:fill="FFFFFF"/>
        </w:rPr>
        <w:t>Acha</w:t>
      </w:r>
      <w:proofErr w:type="spellEnd"/>
      <w:r w:rsidRPr="008425F0">
        <w:rPr>
          <w:bCs/>
          <w:shd w:val="clear" w:color="auto" w:fill="FFFFFF"/>
        </w:rPr>
        <w:t xml:space="preserve"> flour</w:t>
      </w:r>
    </w:p>
    <w:p w14:paraId="732542C7" w14:textId="100D24ED" w:rsidR="006E12FF" w:rsidRPr="001A652F" w:rsidRDefault="006E12FF" w:rsidP="006E12FF">
      <w:pPr>
        <w:autoSpaceDE w:val="0"/>
        <w:autoSpaceDN w:val="0"/>
        <w:adjustRightInd w:val="0"/>
        <w:spacing w:after="0" w:line="240" w:lineRule="auto"/>
        <w:jc w:val="both"/>
        <w:rPr>
          <w:bCs/>
          <w:shd w:val="clear" w:color="auto" w:fill="FFFFFF"/>
        </w:rPr>
      </w:pPr>
      <w:r>
        <w:rPr>
          <w:bCs/>
          <w:shd w:val="clear" w:color="auto" w:fill="FFFFFF"/>
        </w:rPr>
        <w:t>Values are mean of triplicate determination</w:t>
      </w:r>
    </w:p>
    <w:p w14:paraId="777FD1E3" w14:textId="43725742" w:rsidR="006E12FF" w:rsidRPr="00893D85" w:rsidRDefault="006E12FF" w:rsidP="006E12FF">
      <w:pPr>
        <w:autoSpaceDE w:val="0"/>
        <w:autoSpaceDN w:val="0"/>
        <w:adjustRightInd w:val="0"/>
        <w:spacing w:after="0" w:line="360" w:lineRule="auto"/>
        <w:jc w:val="both"/>
        <w:rPr>
          <w:bCs/>
          <w:shd w:val="clear" w:color="auto" w:fill="FFFFFF"/>
        </w:rPr>
      </w:pPr>
      <w:r w:rsidRPr="001A652F">
        <w:rPr>
          <w:bCs/>
          <w:shd w:val="clear" w:color="auto" w:fill="FFFFFF"/>
        </w:rPr>
        <w:t>NF</w:t>
      </w:r>
      <w:r w:rsidR="00F50F93">
        <w:rPr>
          <w:bCs/>
          <w:shd w:val="clear" w:color="auto" w:fill="FFFFFF"/>
        </w:rPr>
        <w:t xml:space="preserve"> =</w:t>
      </w:r>
      <w:r w:rsidRPr="001A652F">
        <w:rPr>
          <w:bCs/>
          <w:shd w:val="clear" w:color="auto" w:fill="FFFFFF"/>
        </w:rPr>
        <w:t xml:space="preserve"> non-fermented; SF</w:t>
      </w:r>
      <w:r w:rsidR="00F50F93">
        <w:rPr>
          <w:bCs/>
          <w:shd w:val="clear" w:color="auto" w:fill="FFFFFF"/>
        </w:rPr>
        <w:t xml:space="preserve"> = </w:t>
      </w:r>
      <w:r w:rsidRPr="001A652F">
        <w:rPr>
          <w:bCs/>
          <w:shd w:val="clear" w:color="auto" w:fill="FFFFFF"/>
        </w:rPr>
        <w:t>Spontaneously Fermented; LF</w:t>
      </w:r>
      <w:r w:rsidR="00F50F93">
        <w:rPr>
          <w:bCs/>
          <w:shd w:val="clear" w:color="auto" w:fill="FFFFFF"/>
        </w:rPr>
        <w:t xml:space="preserve"> =</w:t>
      </w:r>
      <w:r w:rsidRPr="001A652F">
        <w:rPr>
          <w:bCs/>
          <w:shd w:val="clear" w:color="auto" w:fill="FFFFFF"/>
        </w:rPr>
        <w:t xml:space="preserve"> lactic acid bacteria fermente</w:t>
      </w:r>
      <w:r>
        <w:rPr>
          <w:bCs/>
          <w:shd w:val="clear" w:color="auto" w:fill="FFFFFF"/>
        </w:rPr>
        <w:t>d</w:t>
      </w:r>
    </w:p>
    <w:p w14:paraId="043FF4DE" w14:textId="77777777" w:rsidR="007D0CC2" w:rsidRDefault="007D0CC2" w:rsidP="00AE0E7D">
      <w:pPr>
        <w:autoSpaceDE w:val="0"/>
        <w:autoSpaceDN w:val="0"/>
        <w:adjustRightInd w:val="0"/>
        <w:spacing w:after="0" w:line="360" w:lineRule="auto"/>
        <w:jc w:val="both"/>
        <w:rPr>
          <w:shd w:val="clear" w:color="auto" w:fill="FFFFFF"/>
        </w:rPr>
      </w:pPr>
    </w:p>
    <w:p w14:paraId="331C3D22" w14:textId="77777777" w:rsidR="007D0CC2" w:rsidRPr="004D054F" w:rsidRDefault="007D0CC2" w:rsidP="00AE0E7D">
      <w:pPr>
        <w:autoSpaceDE w:val="0"/>
        <w:autoSpaceDN w:val="0"/>
        <w:adjustRightInd w:val="0"/>
        <w:spacing w:after="0" w:line="360" w:lineRule="auto"/>
        <w:jc w:val="both"/>
        <w:rPr>
          <w:shd w:val="clear" w:color="auto" w:fill="FFFFFF"/>
        </w:rPr>
      </w:pPr>
      <w:r w:rsidRPr="004D054F">
        <w:rPr>
          <w:noProof/>
        </w:rPr>
        <w:drawing>
          <wp:inline distT="0" distB="0" distL="0" distR="0" wp14:anchorId="39F7AEC9" wp14:editId="163472EF">
            <wp:extent cx="6400800" cy="3210128"/>
            <wp:effectExtent l="0" t="0" r="0" b="9525"/>
            <wp:docPr id="23" name="Chart 23">
              <a:extLst xmlns:a="http://schemas.openxmlformats.org/drawingml/2006/main">
                <a:ext uri="{FF2B5EF4-FFF2-40B4-BE49-F238E27FC236}">
                  <a16:creationId xmlns:a16="http://schemas.microsoft.com/office/drawing/2014/main" id="{5CD53F59-7DDA-40B8-AF4E-84703BDEEE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D62150C" w14:textId="5F42CE7D" w:rsidR="007D0CC2" w:rsidRPr="003E00C4" w:rsidRDefault="007D0CC2" w:rsidP="00AE0E7D">
      <w:pPr>
        <w:autoSpaceDE w:val="0"/>
        <w:autoSpaceDN w:val="0"/>
        <w:adjustRightInd w:val="0"/>
        <w:spacing w:after="0" w:line="360" w:lineRule="auto"/>
        <w:jc w:val="both"/>
        <w:rPr>
          <w:bCs/>
          <w:shd w:val="clear" w:color="auto" w:fill="FFFFFF"/>
        </w:rPr>
      </w:pPr>
      <w:r w:rsidRPr="003E00C4">
        <w:rPr>
          <w:bCs/>
          <w:shd w:val="clear" w:color="auto" w:fill="FFFFFF"/>
        </w:rPr>
        <w:t>Fig</w:t>
      </w:r>
      <w:r w:rsidR="001B316E" w:rsidRPr="003E00C4">
        <w:rPr>
          <w:bCs/>
          <w:shd w:val="clear" w:color="auto" w:fill="FFFFFF"/>
        </w:rPr>
        <w:t>.</w:t>
      </w:r>
      <w:r w:rsidR="0068382D" w:rsidRPr="003E00C4">
        <w:rPr>
          <w:bCs/>
          <w:shd w:val="clear" w:color="auto" w:fill="FFFFFF"/>
        </w:rPr>
        <w:t xml:space="preserve"> </w:t>
      </w:r>
      <w:r w:rsidR="00A21BC9" w:rsidRPr="003E00C4">
        <w:rPr>
          <w:bCs/>
          <w:shd w:val="clear" w:color="auto" w:fill="FFFFFF"/>
        </w:rPr>
        <w:t>9</w:t>
      </w:r>
      <w:r w:rsidRPr="003E00C4">
        <w:rPr>
          <w:bCs/>
          <w:shd w:val="clear" w:color="auto" w:fill="FFFFFF"/>
        </w:rPr>
        <w:t xml:space="preserve"> Concentration of macronutrients in fermented and non-fermented </w:t>
      </w:r>
      <w:proofErr w:type="spellStart"/>
      <w:r w:rsidRPr="003E00C4">
        <w:rPr>
          <w:bCs/>
          <w:shd w:val="clear" w:color="auto" w:fill="FFFFFF"/>
        </w:rPr>
        <w:t>Acha</w:t>
      </w:r>
      <w:proofErr w:type="spellEnd"/>
      <w:r w:rsidRPr="003E00C4">
        <w:rPr>
          <w:bCs/>
          <w:shd w:val="clear" w:color="auto" w:fill="FFFFFF"/>
        </w:rPr>
        <w:t xml:space="preserve"> flour.</w:t>
      </w:r>
    </w:p>
    <w:p w14:paraId="5786BEE7" w14:textId="77777777" w:rsidR="003E00C4" w:rsidRPr="001A652F" w:rsidRDefault="003E00C4" w:rsidP="003E00C4">
      <w:pPr>
        <w:autoSpaceDE w:val="0"/>
        <w:autoSpaceDN w:val="0"/>
        <w:adjustRightInd w:val="0"/>
        <w:spacing w:after="0" w:line="240" w:lineRule="auto"/>
        <w:jc w:val="both"/>
        <w:rPr>
          <w:bCs/>
          <w:shd w:val="clear" w:color="auto" w:fill="FFFFFF"/>
        </w:rPr>
      </w:pPr>
      <w:r>
        <w:rPr>
          <w:bCs/>
          <w:shd w:val="clear" w:color="auto" w:fill="FFFFFF"/>
        </w:rPr>
        <w:t>Values are mean of triplicate determination</w:t>
      </w:r>
    </w:p>
    <w:p w14:paraId="01F02851" w14:textId="7AF85A98" w:rsidR="007D0CC2" w:rsidRPr="003E00C4" w:rsidRDefault="003E00C4" w:rsidP="003E00C4">
      <w:pPr>
        <w:autoSpaceDE w:val="0"/>
        <w:autoSpaceDN w:val="0"/>
        <w:adjustRightInd w:val="0"/>
        <w:spacing w:after="0" w:line="360" w:lineRule="auto"/>
        <w:jc w:val="both"/>
        <w:rPr>
          <w:bCs/>
          <w:shd w:val="clear" w:color="auto" w:fill="FFFFFF"/>
        </w:rPr>
      </w:pPr>
      <w:r w:rsidRPr="001A652F">
        <w:rPr>
          <w:bCs/>
          <w:shd w:val="clear" w:color="auto" w:fill="FFFFFF"/>
        </w:rPr>
        <w:t>NF</w:t>
      </w:r>
      <w:r>
        <w:rPr>
          <w:bCs/>
          <w:shd w:val="clear" w:color="auto" w:fill="FFFFFF"/>
        </w:rPr>
        <w:t xml:space="preserve"> =</w:t>
      </w:r>
      <w:r w:rsidRPr="001A652F">
        <w:rPr>
          <w:bCs/>
          <w:shd w:val="clear" w:color="auto" w:fill="FFFFFF"/>
        </w:rPr>
        <w:t xml:space="preserve"> non-fermented; SF</w:t>
      </w:r>
      <w:r>
        <w:rPr>
          <w:bCs/>
          <w:shd w:val="clear" w:color="auto" w:fill="FFFFFF"/>
        </w:rPr>
        <w:t xml:space="preserve"> = </w:t>
      </w:r>
      <w:r w:rsidRPr="001A652F">
        <w:rPr>
          <w:bCs/>
          <w:shd w:val="clear" w:color="auto" w:fill="FFFFFF"/>
        </w:rPr>
        <w:t>Spontaneously Fermented; LF</w:t>
      </w:r>
      <w:r>
        <w:rPr>
          <w:bCs/>
          <w:shd w:val="clear" w:color="auto" w:fill="FFFFFF"/>
        </w:rPr>
        <w:t xml:space="preserve"> =</w:t>
      </w:r>
      <w:r w:rsidRPr="001A652F">
        <w:rPr>
          <w:bCs/>
          <w:shd w:val="clear" w:color="auto" w:fill="FFFFFF"/>
        </w:rPr>
        <w:t xml:space="preserve"> lactic acid bacteria fermente</w:t>
      </w:r>
      <w:r>
        <w:rPr>
          <w:bCs/>
          <w:shd w:val="clear" w:color="auto" w:fill="FFFFFF"/>
        </w:rPr>
        <w:t>d</w:t>
      </w:r>
    </w:p>
    <w:p w14:paraId="07D6FEE3" w14:textId="180264E7" w:rsidR="00C57413" w:rsidRDefault="00C57413" w:rsidP="00D309C9">
      <w:pPr>
        <w:autoSpaceDE w:val="0"/>
        <w:autoSpaceDN w:val="0"/>
        <w:adjustRightInd w:val="0"/>
        <w:spacing w:line="240" w:lineRule="auto"/>
        <w:rPr>
          <w:b/>
        </w:rPr>
      </w:pPr>
      <w:r w:rsidRPr="00C57413">
        <w:rPr>
          <w:b/>
        </w:rPr>
        <w:lastRenderedPageBreak/>
        <w:t>Discussion</w:t>
      </w:r>
    </w:p>
    <w:p w14:paraId="321DF78D" w14:textId="22A8F69A" w:rsidR="00C850BC" w:rsidRDefault="00C57413" w:rsidP="00D309C9">
      <w:pPr>
        <w:autoSpaceDE w:val="0"/>
        <w:autoSpaceDN w:val="0"/>
        <w:adjustRightInd w:val="0"/>
        <w:spacing w:line="240" w:lineRule="auto"/>
        <w:jc w:val="both"/>
        <w:rPr>
          <w:shd w:val="clear" w:color="auto" w:fill="FFFFFF"/>
        </w:rPr>
      </w:pPr>
      <w:r w:rsidRPr="00665D29">
        <w:rPr>
          <w:shd w:val="clear" w:color="auto" w:fill="FFFFFF"/>
        </w:rPr>
        <w:t>The results indicate a noticeable trend in the microbial load during the fermentation process, where an increase in microbial count was observed between 24-48 hours, followed by a decrease at 72 hours.</w:t>
      </w:r>
      <w:r w:rsidR="00E52230">
        <w:rPr>
          <w:shd w:val="clear" w:color="auto" w:fill="FFFFFF"/>
        </w:rPr>
        <w:t xml:space="preserve"> </w:t>
      </w:r>
      <w:r w:rsidR="00F417EF">
        <w:rPr>
          <w:shd w:val="clear" w:color="auto" w:fill="FFFFFF"/>
        </w:rPr>
        <w:t>T</w:t>
      </w:r>
      <w:r w:rsidRPr="00665D29">
        <w:rPr>
          <w:shd w:val="clear" w:color="auto" w:fill="FFFFFF"/>
        </w:rPr>
        <w:t>he initial increase in microbial load between 24-48 hours can be attributed to the favorable growth conditions prevailing during this period</w:t>
      </w:r>
      <w:r w:rsidR="004B4A88">
        <w:rPr>
          <w:shd w:val="clear" w:color="auto" w:fill="FFFFFF"/>
        </w:rPr>
        <w:t xml:space="preserve">. </w:t>
      </w:r>
      <w:r w:rsidRPr="00665D29">
        <w:rPr>
          <w:shd w:val="clear" w:color="auto" w:fill="FFFFFF"/>
        </w:rPr>
        <w:t>Factors such as the availability of a nutrient-rich medium and minimal competition for resources may have contributed to the rapid proliferation of microorganisms</w:t>
      </w:r>
      <w:r w:rsidR="004B4A88">
        <w:rPr>
          <w:shd w:val="clear" w:color="auto" w:fill="FFFFFF"/>
        </w:rPr>
        <w:t>.</w:t>
      </w:r>
      <w:r w:rsidRPr="00665D29">
        <w:rPr>
          <w:shd w:val="clear" w:color="auto" w:fill="FFFFFF"/>
        </w:rPr>
        <w:t xml:space="preserve"> </w:t>
      </w:r>
      <w:r w:rsidRPr="00E87DD3">
        <w:rPr>
          <w:shd w:val="clear" w:color="auto" w:fill="FFFFFF"/>
        </w:rPr>
        <w:t>The depletion of nutrients as the fermentation c</w:t>
      </w:r>
      <w:r w:rsidRPr="00665D29">
        <w:rPr>
          <w:shd w:val="clear" w:color="auto" w:fill="FFFFFF"/>
        </w:rPr>
        <w:t xml:space="preserve">ontinued could have limited the growth rate of microorganisms. Moreover, the accumulation of metabolic by-products </w:t>
      </w:r>
      <w:r w:rsidR="00004672" w:rsidRPr="0097153D">
        <w:rPr>
          <w:shd w:val="clear" w:color="auto" w:fill="FFFFFF"/>
        </w:rPr>
        <w:t>or secondary metabolite</w:t>
      </w:r>
      <w:r w:rsidR="00FA6E37" w:rsidRPr="0097153D">
        <w:rPr>
          <w:shd w:val="clear" w:color="auto" w:fill="FFFFFF"/>
        </w:rPr>
        <w:t>s</w:t>
      </w:r>
      <w:r w:rsidRPr="00E87DD3">
        <w:rPr>
          <w:shd w:val="clear" w:color="auto" w:fill="FFFFFF"/>
        </w:rPr>
        <w:t xml:space="preserve"> within the fermenting medium might have reached inhibitory levels, hindering furth</w:t>
      </w:r>
      <w:r w:rsidRPr="00665D29">
        <w:rPr>
          <w:shd w:val="clear" w:color="auto" w:fill="FFFFFF"/>
        </w:rPr>
        <w:t>er microbial growt</w:t>
      </w:r>
      <w:r w:rsidR="00B5242B">
        <w:rPr>
          <w:shd w:val="clear" w:color="auto" w:fill="FFFFFF"/>
        </w:rPr>
        <w:t xml:space="preserve">h (Ogodo, </w:t>
      </w:r>
      <w:r w:rsidR="00B5242B">
        <w:rPr>
          <w:i/>
          <w:iCs/>
          <w:shd w:val="clear" w:color="auto" w:fill="FFFFFF"/>
        </w:rPr>
        <w:t>et al.,</w:t>
      </w:r>
      <w:r w:rsidR="00B5242B">
        <w:rPr>
          <w:shd w:val="clear" w:color="auto" w:fill="FFFFFF"/>
        </w:rPr>
        <w:t xml:space="preserve"> 2018)</w:t>
      </w:r>
      <w:r w:rsidRPr="00665D29">
        <w:rPr>
          <w:shd w:val="clear" w:color="auto" w:fill="FFFFFF"/>
        </w:rPr>
        <w:t xml:space="preserve">. </w:t>
      </w:r>
      <w:r w:rsidR="00B234F6">
        <w:rPr>
          <w:shd w:val="clear" w:color="auto" w:fill="FFFFFF"/>
        </w:rPr>
        <w:t>T</w:t>
      </w:r>
      <w:r w:rsidR="00B234F6" w:rsidRPr="00665D29">
        <w:rPr>
          <w:shd w:val="clear" w:color="auto" w:fill="FFFFFF"/>
        </w:rPr>
        <w:t>he fluctuations in microbial load during the fermentation process can be attributed to the interplay of various factors, including nutrient availability, pH changes, competition, and waste accumulation within the fermenting medium. These factors collectively influence the growth dynamics of microorganisms during fermentation.</w:t>
      </w:r>
      <w:r w:rsidR="00DE12B7">
        <w:t xml:space="preserve"> </w:t>
      </w:r>
      <w:r w:rsidR="00DE12B7" w:rsidRPr="00322559">
        <w:rPr>
          <w:shd w:val="clear" w:color="auto" w:fill="FFFFFF"/>
        </w:rPr>
        <w:t xml:space="preserve">Similar </w:t>
      </w:r>
      <w:r w:rsidR="00B234F6" w:rsidRPr="00322559">
        <w:rPr>
          <w:shd w:val="clear" w:color="auto" w:fill="FFFFFF"/>
        </w:rPr>
        <w:t>observation</w:t>
      </w:r>
      <w:r w:rsidR="000E4C64">
        <w:rPr>
          <w:shd w:val="clear" w:color="auto" w:fill="FFFFFF"/>
        </w:rPr>
        <w:t>s</w:t>
      </w:r>
      <w:r w:rsidR="00B234F6" w:rsidRPr="00322559">
        <w:rPr>
          <w:shd w:val="clear" w:color="auto" w:fill="FFFFFF"/>
        </w:rPr>
        <w:t xml:space="preserve"> </w:t>
      </w:r>
      <w:r w:rsidR="000E4C64">
        <w:rPr>
          <w:shd w:val="clear" w:color="auto" w:fill="FFFFFF"/>
        </w:rPr>
        <w:t>have been reported by</w:t>
      </w:r>
      <w:r w:rsidR="00B234F6" w:rsidRPr="00322559">
        <w:rPr>
          <w:shd w:val="clear" w:color="auto" w:fill="FFFFFF"/>
        </w:rPr>
        <w:t xml:space="preserve"> </w:t>
      </w:r>
      <w:r w:rsidR="00B5242B" w:rsidRPr="00322559">
        <w:rPr>
          <w:shd w:val="clear" w:color="auto" w:fill="FFFFFF"/>
        </w:rPr>
        <w:t>Nwachukwu and Ijeoma (2011)</w:t>
      </w:r>
      <w:r w:rsidR="00B5242B">
        <w:rPr>
          <w:shd w:val="clear" w:color="auto" w:fill="FFFFFF"/>
        </w:rPr>
        <w:t xml:space="preserve"> and </w:t>
      </w:r>
      <w:proofErr w:type="spellStart"/>
      <w:r w:rsidR="00B234F6" w:rsidRPr="00322559">
        <w:rPr>
          <w:shd w:val="clear" w:color="auto" w:fill="FFFFFF"/>
        </w:rPr>
        <w:t>Hwabejire</w:t>
      </w:r>
      <w:proofErr w:type="spellEnd"/>
      <w:r w:rsidR="00B234F6" w:rsidRPr="00322559">
        <w:rPr>
          <w:shd w:val="clear" w:color="auto" w:fill="FFFFFF"/>
        </w:rPr>
        <w:t xml:space="preserve"> </w:t>
      </w:r>
      <w:r w:rsidR="00B234F6" w:rsidRPr="00322559">
        <w:rPr>
          <w:i/>
          <w:shd w:val="clear" w:color="auto" w:fill="FFFFFF"/>
        </w:rPr>
        <w:t>et al.</w:t>
      </w:r>
      <w:r w:rsidR="00B234F6" w:rsidRPr="00322559">
        <w:rPr>
          <w:shd w:val="clear" w:color="auto" w:fill="FFFFFF"/>
        </w:rPr>
        <w:t xml:space="preserve"> (2020)</w:t>
      </w:r>
      <w:r w:rsidR="0011443A">
        <w:rPr>
          <w:shd w:val="clear" w:color="auto" w:fill="FFFFFF"/>
        </w:rPr>
        <w:t xml:space="preserve">. </w:t>
      </w:r>
      <w:r w:rsidR="000E4C64">
        <w:rPr>
          <w:shd w:val="clear" w:color="auto" w:fill="FFFFFF"/>
        </w:rPr>
        <w:t xml:space="preserve">In </w:t>
      </w:r>
      <w:r w:rsidR="0011443A">
        <w:rPr>
          <w:shd w:val="clear" w:color="auto" w:fill="FFFFFF"/>
        </w:rPr>
        <w:t xml:space="preserve">their study, </w:t>
      </w:r>
      <w:proofErr w:type="spellStart"/>
      <w:r w:rsidR="0011443A" w:rsidRPr="00322559">
        <w:rPr>
          <w:shd w:val="clear" w:color="auto" w:fill="FFFFFF"/>
        </w:rPr>
        <w:t>Hwabejire</w:t>
      </w:r>
      <w:proofErr w:type="spellEnd"/>
      <w:r w:rsidR="0011443A" w:rsidRPr="00322559">
        <w:rPr>
          <w:shd w:val="clear" w:color="auto" w:fill="FFFFFF"/>
        </w:rPr>
        <w:t xml:space="preserve"> </w:t>
      </w:r>
      <w:r w:rsidR="0011443A" w:rsidRPr="00322559">
        <w:rPr>
          <w:i/>
          <w:shd w:val="clear" w:color="auto" w:fill="FFFFFF"/>
        </w:rPr>
        <w:t>et al.</w:t>
      </w:r>
      <w:r w:rsidR="0011443A" w:rsidRPr="00322559">
        <w:rPr>
          <w:shd w:val="clear" w:color="auto" w:fill="FFFFFF"/>
        </w:rPr>
        <w:t xml:space="preserve"> (2020)</w:t>
      </w:r>
      <w:r w:rsidR="0011443A">
        <w:rPr>
          <w:shd w:val="clear" w:color="auto" w:fill="FFFFFF"/>
        </w:rPr>
        <w:t xml:space="preserve">, </w:t>
      </w:r>
      <w:r w:rsidR="00B234F6" w:rsidRPr="00322559">
        <w:rPr>
          <w:shd w:val="clear" w:color="auto" w:fill="FFFFFF"/>
        </w:rPr>
        <w:t xml:space="preserve">observed an increase in lactic acid bacteria </w:t>
      </w:r>
      <w:r w:rsidR="0011443A">
        <w:rPr>
          <w:shd w:val="clear" w:color="auto" w:fill="FFFFFF"/>
        </w:rPr>
        <w:t xml:space="preserve">growth </w:t>
      </w:r>
      <w:r w:rsidR="00B234F6" w:rsidRPr="00322559">
        <w:rPr>
          <w:shd w:val="clear" w:color="auto" w:fill="FFFFFF"/>
        </w:rPr>
        <w:t xml:space="preserve">from 24 to 48 hours during the production of fermented weaning food from </w:t>
      </w:r>
      <w:proofErr w:type="spellStart"/>
      <w:r w:rsidR="00B234F6" w:rsidRPr="00322559">
        <w:rPr>
          <w:i/>
          <w:shd w:val="clear" w:color="auto" w:fill="FFFFFF"/>
        </w:rPr>
        <w:t>Digitaria</w:t>
      </w:r>
      <w:proofErr w:type="spellEnd"/>
      <w:r w:rsidR="00B234F6" w:rsidRPr="00322559">
        <w:rPr>
          <w:i/>
          <w:shd w:val="clear" w:color="auto" w:fill="FFFFFF"/>
        </w:rPr>
        <w:t xml:space="preserve"> </w:t>
      </w:r>
      <w:proofErr w:type="spellStart"/>
      <w:r w:rsidR="00B234F6" w:rsidRPr="00322559">
        <w:rPr>
          <w:i/>
          <w:shd w:val="clear" w:color="auto" w:fill="FFFFFF"/>
        </w:rPr>
        <w:t>exilis</w:t>
      </w:r>
      <w:proofErr w:type="spellEnd"/>
      <w:r w:rsidR="00B234F6" w:rsidRPr="00322559">
        <w:rPr>
          <w:shd w:val="clear" w:color="auto" w:fill="FFFFFF"/>
        </w:rPr>
        <w:t xml:space="preserve"> (</w:t>
      </w:r>
      <w:proofErr w:type="spellStart"/>
      <w:r w:rsidR="00C850BC">
        <w:rPr>
          <w:shd w:val="clear" w:color="auto" w:fill="FFFFFF"/>
        </w:rPr>
        <w:t>a</w:t>
      </w:r>
      <w:r w:rsidR="00B234F6" w:rsidRPr="00322559">
        <w:rPr>
          <w:shd w:val="clear" w:color="auto" w:fill="FFFFFF"/>
        </w:rPr>
        <w:t>cha</w:t>
      </w:r>
      <w:proofErr w:type="spellEnd"/>
      <w:r w:rsidR="00B234F6" w:rsidRPr="00322559">
        <w:rPr>
          <w:shd w:val="clear" w:color="auto" w:fill="FFFFFF"/>
        </w:rPr>
        <w:t>) using lactic acid bacteria.</w:t>
      </w:r>
      <w:r w:rsidR="00C850BC">
        <w:rPr>
          <w:shd w:val="clear" w:color="auto" w:fill="FFFFFF"/>
        </w:rPr>
        <w:t xml:space="preserve"> </w:t>
      </w:r>
      <w:r w:rsidR="00C850BC" w:rsidRPr="00322559">
        <w:rPr>
          <w:shd w:val="clear" w:color="auto" w:fill="FFFFFF"/>
        </w:rPr>
        <w:t>These studies collectively reinforce the notion that microbial dynamics during fermentation processes, particularly those involving lactic acid bacteria, can exhibit common patterns. The initial increase in microbial load, followed by a subsequent decrease, reflects the complex interactions between microorganisms and their changing environment as the fermentation progresses. Such understanding is crucial for optimizing fermentation processes and ensuring the production of safe and high-quality fermented food products.</w:t>
      </w:r>
    </w:p>
    <w:p w14:paraId="2CE6C899" w14:textId="548FBDAD" w:rsidR="00F77ED4" w:rsidRPr="003215B3" w:rsidRDefault="000A2005" w:rsidP="00D309C9">
      <w:pPr>
        <w:autoSpaceDE w:val="0"/>
        <w:autoSpaceDN w:val="0"/>
        <w:adjustRightInd w:val="0"/>
        <w:spacing w:line="240" w:lineRule="auto"/>
        <w:jc w:val="both"/>
        <w:rPr>
          <w:rFonts w:ascii="Times-Roman" w:hAnsi="Times-Roman" w:cs="Times-Roman"/>
        </w:rPr>
      </w:pPr>
      <w:r>
        <w:rPr>
          <w:shd w:val="clear" w:color="auto" w:fill="FFFFFF"/>
        </w:rPr>
        <w:t xml:space="preserve">The result of the present study shows a decrease in the pH of the medium during fermentation. </w:t>
      </w:r>
      <w:r w:rsidR="00F3370D">
        <w:rPr>
          <w:shd w:val="clear" w:color="auto" w:fill="FFFFFF"/>
        </w:rPr>
        <w:t xml:space="preserve">The decrease ranged from </w:t>
      </w:r>
      <w:r w:rsidR="004F4680">
        <w:rPr>
          <w:shd w:val="clear" w:color="auto" w:fill="FFFFFF"/>
        </w:rPr>
        <w:t>5.80</w:t>
      </w:r>
      <w:r w:rsidR="00F3370D">
        <w:rPr>
          <w:shd w:val="clear" w:color="auto" w:fill="FFFFFF"/>
        </w:rPr>
        <w:t xml:space="preserve"> (unfermented flour) to </w:t>
      </w:r>
      <w:r w:rsidR="004F4680">
        <w:rPr>
          <w:shd w:val="clear" w:color="auto" w:fill="FFFFFF"/>
        </w:rPr>
        <w:t>2.41</w:t>
      </w:r>
      <w:r w:rsidR="00F3370D">
        <w:rPr>
          <w:shd w:val="clear" w:color="auto" w:fill="FFFFFF"/>
        </w:rPr>
        <w:t xml:space="preserve"> (LAB- fermented flour). This observation </w:t>
      </w:r>
      <w:r w:rsidR="00BA2500" w:rsidRPr="00C850BC">
        <w:rPr>
          <w:shd w:val="clear" w:color="auto" w:fill="FFFFFF"/>
        </w:rPr>
        <w:t>could be due to meta</w:t>
      </w:r>
      <w:r w:rsidR="00F3370D" w:rsidRPr="00C850BC">
        <w:rPr>
          <w:shd w:val="clear" w:color="auto" w:fill="FFFFFF"/>
        </w:rPr>
        <w:t>bo</w:t>
      </w:r>
      <w:r w:rsidR="00BA2500" w:rsidRPr="00C850BC">
        <w:rPr>
          <w:shd w:val="clear" w:color="auto" w:fill="FFFFFF"/>
        </w:rPr>
        <w:t>lic activit</w:t>
      </w:r>
      <w:r w:rsidR="00F3370D" w:rsidRPr="00C850BC">
        <w:rPr>
          <w:shd w:val="clear" w:color="auto" w:fill="FFFFFF"/>
        </w:rPr>
        <w:t>ies</w:t>
      </w:r>
      <w:r w:rsidR="00BA2500" w:rsidRPr="00C850BC">
        <w:rPr>
          <w:shd w:val="clear" w:color="auto" w:fill="FFFFFF"/>
        </w:rPr>
        <w:t xml:space="preserve"> of the </w:t>
      </w:r>
      <w:r w:rsidR="00F3370D" w:rsidRPr="00C850BC">
        <w:rPr>
          <w:shd w:val="clear" w:color="auto" w:fill="FFFFFF"/>
        </w:rPr>
        <w:t xml:space="preserve">fermenting organisms leading to production of organic acids which lowers the pH of the fermenting broth. </w:t>
      </w:r>
      <w:r w:rsidR="00EE5C2B">
        <w:rPr>
          <w:shd w:val="clear" w:color="auto" w:fill="FFFFFF"/>
        </w:rPr>
        <w:t xml:space="preserve">Moreover, </w:t>
      </w:r>
      <w:r w:rsidR="00C57413" w:rsidRPr="004D054F">
        <w:rPr>
          <w:shd w:val="clear" w:color="auto" w:fill="FFFFFF"/>
        </w:rPr>
        <w:t xml:space="preserve">the </w:t>
      </w:r>
      <w:r w:rsidR="00C57413">
        <w:rPr>
          <w:shd w:val="clear" w:color="auto" w:fill="FFFFFF"/>
        </w:rPr>
        <w:t xml:space="preserve">dominance of </w:t>
      </w:r>
      <w:r w:rsidR="00C57413" w:rsidRPr="004D054F">
        <w:rPr>
          <w:shd w:val="clear" w:color="auto" w:fill="FFFFFF"/>
        </w:rPr>
        <w:t>lactic acid bacteria</w:t>
      </w:r>
      <w:r w:rsidR="00C57413">
        <w:rPr>
          <w:shd w:val="clear" w:color="auto" w:fill="FFFFFF"/>
        </w:rPr>
        <w:t xml:space="preserve"> which</w:t>
      </w:r>
      <w:r w:rsidR="00C57413" w:rsidRPr="004D054F">
        <w:rPr>
          <w:shd w:val="clear" w:color="auto" w:fill="FFFFFF"/>
        </w:rPr>
        <w:t xml:space="preserve"> produce lactic acid during the breakdown of sugars </w:t>
      </w:r>
      <w:r w:rsidR="00EE5C2B">
        <w:rPr>
          <w:shd w:val="clear" w:color="auto" w:fill="FFFFFF"/>
        </w:rPr>
        <w:t xml:space="preserve">resulted to the acidic </w:t>
      </w:r>
      <w:r w:rsidR="00C57413" w:rsidRPr="004D054F">
        <w:rPr>
          <w:shd w:val="clear" w:color="auto" w:fill="FFFFFF"/>
        </w:rPr>
        <w:t>medium</w:t>
      </w:r>
      <w:r w:rsidR="00EE5C2B">
        <w:rPr>
          <w:shd w:val="clear" w:color="auto" w:fill="FFFFFF"/>
        </w:rPr>
        <w:t>, hence the lowering of pH (</w:t>
      </w:r>
      <w:proofErr w:type="spellStart"/>
      <w:r w:rsidR="00150AD7" w:rsidRPr="00EE5C2B">
        <w:rPr>
          <w:rFonts w:ascii="Times-Roman" w:hAnsi="Times-Roman" w:cs="Times-Roman"/>
        </w:rPr>
        <w:t>Ojokoh</w:t>
      </w:r>
      <w:proofErr w:type="spellEnd"/>
      <w:r w:rsidR="00150AD7" w:rsidRPr="00EE5C2B">
        <w:rPr>
          <w:rFonts w:ascii="Times-Roman" w:hAnsi="Times-Roman" w:cs="Times-Roman"/>
        </w:rPr>
        <w:t xml:space="preserve"> </w:t>
      </w:r>
      <w:r w:rsidR="00150AD7" w:rsidRPr="00EE5C2B">
        <w:rPr>
          <w:rFonts w:ascii="Times-Roman" w:hAnsi="Times-Roman" w:cs="Times-Roman"/>
          <w:i/>
        </w:rPr>
        <w:t>et al.</w:t>
      </w:r>
      <w:r w:rsidR="00EE5C2B">
        <w:rPr>
          <w:rFonts w:ascii="Times-Roman" w:hAnsi="Times-Roman" w:cs="Times-Roman"/>
          <w:iCs/>
        </w:rPr>
        <w:t>,</w:t>
      </w:r>
      <w:r w:rsidR="00150AD7" w:rsidRPr="00EE5C2B">
        <w:rPr>
          <w:rFonts w:ascii="Times-Roman" w:hAnsi="Times-Roman" w:cs="Times-Roman"/>
        </w:rPr>
        <w:t xml:space="preserve"> 2015</w:t>
      </w:r>
      <w:r w:rsidR="00EE5C2B">
        <w:rPr>
          <w:rFonts w:ascii="Times-Roman" w:hAnsi="Times-Roman" w:cs="Times-Roman"/>
        </w:rPr>
        <w:t>;</w:t>
      </w:r>
      <w:r w:rsidR="00150AD7" w:rsidRPr="00150AD7">
        <w:rPr>
          <w:color w:val="FF0000"/>
          <w:shd w:val="clear" w:color="auto" w:fill="FFFFFF"/>
        </w:rPr>
        <w:t xml:space="preserve"> </w:t>
      </w:r>
      <w:proofErr w:type="spellStart"/>
      <w:r w:rsidR="00150AD7" w:rsidRPr="00EE5C2B">
        <w:rPr>
          <w:rFonts w:ascii="Times-Roman" w:hAnsi="Times-Roman" w:cs="Times-Roman"/>
        </w:rPr>
        <w:t>Hwabejire</w:t>
      </w:r>
      <w:proofErr w:type="spellEnd"/>
      <w:r w:rsidR="00150AD7" w:rsidRPr="00EE5C2B">
        <w:rPr>
          <w:rFonts w:ascii="Times-Roman" w:hAnsi="Times-Roman" w:cs="Times-Roman"/>
        </w:rPr>
        <w:t xml:space="preserve"> </w:t>
      </w:r>
      <w:r w:rsidR="00150AD7" w:rsidRPr="00EE5C2B">
        <w:rPr>
          <w:rFonts w:ascii="Times-Roman" w:hAnsi="Times-Roman" w:cs="Times-Roman"/>
          <w:i/>
        </w:rPr>
        <w:t>et al</w:t>
      </w:r>
      <w:r w:rsidR="00150AD7" w:rsidRPr="00EE5C2B">
        <w:rPr>
          <w:rFonts w:ascii="Times-Roman" w:hAnsi="Times-Roman" w:cs="Times-Roman"/>
        </w:rPr>
        <w:t>.</w:t>
      </w:r>
      <w:r w:rsidR="00EE5C2B" w:rsidRPr="00EE5C2B">
        <w:rPr>
          <w:rFonts w:ascii="Times-Roman" w:hAnsi="Times-Roman" w:cs="Times-Roman"/>
        </w:rPr>
        <w:t>,</w:t>
      </w:r>
      <w:r w:rsidR="00150AD7" w:rsidRPr="00EE5C2B">
        <w:rPr>
          <w:rFonts w:ascii="Times-Roman" w:hAnsi="Times-Roman" w:cs="Times-Roman"/>
        </w:rPr>
        <w:t xml:space="preserve"> 2020).</w:t>
      </w:r>
      <w:r w:rsidR="00C57413" w:rsidRPr="00EE5C2B">
        <w:rPr>
          <w:shd w:val="clear" w:color="auto" w:fill="FFFFFF"/>
        </w:rPr>
        <w:t xml:space="preserve"> </w:t>
      </w:r>
    </w:p>
    <w:p w14:paraId="08F68C00" w14:textId="6B430ACA" w:rsidR="001909EA" w:rsidRDefault="00B709EE" w:rsidP="00D309C9">
      <w:pPr>
        <w:autoSpaceDE w:val="0"/>
        <w:autoSpaceDN w:val="0"/>
        <w:adjustRightInd w:val="0"/>
        <w:spacing w:line="240" w:lineRule="auto"/>
        <w:jc w:val="both"/>
      </w:pPr>
      <w:r>
        <w:t xml:space="preserve">The proximate composition of </w:t>
      </w:r>
      <w:proofErr w:type="spellStart"/>
      <w:r>
        <w:t>acha</w:t>
      </w:r>
      <w:proofErr w:type="spellEnd"/>
      <w:r>
        <w:t xml:space="preserve"> flour in the present study showed a significant</w:t>
      </w:r>
      <w:r w:rsidR="00BE0E41">
        <w:t xml:space="preserve"> increase</w:t>
      </w:r>
      <w:r>
        <w:t xml:space="preserve"> (P&lt;0.05) in the moisture content when the non-fermented flour was compared to both spontaneously fermented flour and lactic acid bacteria fermented flour. </w:t>
      </w:r>
      <w:r w:rsidR="00AC2CF8">
        <w:t xml:space="preserve"> This observation suggests </w:t>
      </w:r>
      <w:r w:rsidR="00B554DB" w:rsidRPr="00AC2CF8">
        <w:t>that fermentation process</w:t>
      </w:r>
      <w:r w:rsidR="00AC2CF8" w:rsidRPr="00AC2CF8">
        <w:t>es</w:t>
      </w:r>
      <w:r w:rsidR="00B554DB" w:rsidRPr="00AC2CF8">
        <w:t xml:space="preserve"> increase the moisture</w:t>
      </w:r>
      <w:r w:rsidR="00AC2CF8" w:rsidRPr="00AC2CF8">
        <w:t xml:space="preserve"> content. This </w:t>
      </w:r>
      <w:r w:rsidR="008E1496" w:rsidRPr="00AC2CF8">
        <w:t>i</w:t>
      </w:r>
      <w:r w:rsidR="00F77ED4" w:rsidRPr="00AC2CF8">
        <w:t xml:space="preserve">s </w:t>
      </w:r>
      <w:r w:rsidR="005125F2" w:rsidRPr="00AC2CF8">
        <w:t>in agreement</w:t>
      </w:r>
      <w:r w:rsidR="00F77ED4" w:rsidRPr="00AC2CF8">
        <w:t xml:space="preserve"> with </w:t>
      </w:r>
      <w:r w:rsidR="008E1496" w:rsidRPr="00AC2CF8">
        <w:t>research</w:t>
      </w:r>
      <w:r w:rsidR="00F77ED4" w:rsidRPr="00AC2CF8">
        <w:t xml:space="preserve"> findings of</w:t>
      </w:r>
      <w:r w:rsidR="005125F2" w:rsidRPr="00AC2CF8">
        <w:t xml:space="preserve"> </w:t>
      </w:r>
      <w:proofErr w:type="spellStart"/>
      <w:r w:rsidR="00B554DB" w:rsidRPr="00AC2CF8">
        <w:t>Echendu</w:t>
      </w:r>
      <w:proofErr w:type="spellEnd"/>
      <w:r w:rsidR="00B554DB" w:rsidRPr="00AC2CF8">
        <w:t xml:space="preserve"> </w:t>
      </w:r>
      <w:r w:rsidR="00B554DB" w:rsidRPr="00AC2CF8">
        <w:rPr>
          <w:i/>
        </w:rPr>
        <w:t>et al</w:t>
      </w:r>
      <w:r w:rsidR="00B554DB" w:rsidRPr="00AC2CF8">
        <w:t xml:space="preserve">. (2009), </w:t>
      </w:r>
      <w:proofErr w:type="spellStart"/>
      <w:r w:rsidR="00B554DB" w:rsidRPr="00AC2CF8">
        <w:t>Uwagbale</w:t>
      </w:r>
      <w:proofErr w:type="spellEnd"/>
      <w:r w:rsidR="00B554DB" w:rsidRPr="00AC2CF8">
        <w:t xml:space="preserve"> </w:t>
      </w:r>
      <w:r w:rsidR="00B554DB" w:rsidRPr="00AC2CF8">
        <w:rPr>
          <w:i/>
        </w:rPr>
        <w:t>et al</w:t>
      </w:r>
      <w:r w:rsidR="00B554DB" w:rsidRPr="00AC2CF8">
        <w:t xml:space="preserve">. (2016), and Mustapha </w:t>
      </w:r>
      <w:r w:rsidR="00B554DB" w:rsidRPr="00AC2CF8">
        <w:rPr>
          <w:i/>
        </w:rPr>
        <w:t>et al</w:t>
      </w:r>
      <w:r w:rsidR="00B554DB" w:rsidRPr="00AC2CF8">
        <w:t>. (2018)</w:t>
      </w:r>
      <w:r w:rsidR="005125F2">
        <w:rPr>
          <w:color w:val="FF0000"/>
        </w:rPr>
        <w:t xml:space="preserve"> </w:t>
      </w:r>
      <w:r w:rsidR="00F27C51" w:rsidRPr="00F27C51">
        <w:t xml:space="preserve">which could </w:t>
      </w:r>
      <w:r w:rsidR="00F77ED4" w:rsidRPr="001A7605">
        <w:t>be attributed to several factors</w:t>
      </w:r>
      <w:r w:rsidR="002338F3">
        <w:t xml:space="preserve"> such as addition of water </w:t>
      </w:r>
      <w:r w:rsidR="00A71DC5">
        <w:t>to the substrate to enable microbial growth and activity</w:t>
      </w:r>
      <w:r w:rsidR="004D4E39">
        <w:t xml:space="preserve">, </w:t>
      </w:r>
      <w:r w:rsidR="00F77ED4" w:rsidRPr="001A7605">
        <w:t xml:space="preserve">temperature and duration of drying of the fermented </w:t>
      </w:r>
      <w:proofErr w:type="spellStart"/>
      <w:r w:rsidR="00F77ED4" w:rsidRPr="001A7605">
        <w:t>acha</w:t>
      </w:r>
      <w:proofErr w:type="spellEnd"/>
      <w:r w:rsidR="00F77ED4" w:rsidRPr="001A7605">
        <w:t xml:space="preserve"> flour. </w:t>
      </w:r>
      <w:bookmarkStart w:id="0" w:name="_Hlk142491532"/>
      <w:r w:rsidR="00F55708" w:rsidRPr="001A7605">
        <w:t xml:space="preserve">(Olagunju and Abiodun, 2017; Ajibola </w:t>
      </w:r>
      <w:r w:rsidR="00F55708" w:rsidRPr="001A7605">
        <w:rPr>
          <w:i/>
        </w:rPr>
        <w:t>et al</w:t>
      </w:r>
      <w:r w:rsidR="00F55708" w:rsidRPr="001A7605">
        <w:t>. 2020).</w:t>
      </w:r>
      <w:r w:rsidR="001909EA" w:rsidRPr="001909EA">
        <w:t xml:space="preserve"> </w:t>
      </w:r>
      <w:r w:rsidR="001909EA">
        <w:t>M</w:t>
      </w:r>
      <w:r w:rsidR="001909EA" w:rsidRPr="001A7605">
        <w:t xml:space="preserve">oisture content is an important parameter to consider for food quality, storage, and microbial safety. Proper drying and storage practices should be implemented to prevent microbial growth and maintain the quality of the fermented </w:t>
      </w:r>
      <w:proofErr w:type="spellStart"/>
      <w:r w:rsidR="001909EA" w:rsidRPr="001A7605">
        <w:t>acha</w:t>
      </w:r>
      <w:proofErr w:type="spellEnd"/>
      <w:r w:rsidR="001909EA" w:rsidRPr="001A7605">
        <w:t xml:space="preserve"> flour </w:t>
      </w:r>
      <w:proofErr w:type="gramStart"/>
      <w:r w:rsidR="001909EA" w:rsidRPr="001A7605">
        <w:t>(</w:t>
      </w:r>
      <w:r w:rsidR="00640E44">
        <w:t xml:space="preserve"> </w:t>
      </w:r>
      <w:proofErr w:type="spellStart"/>
      <w:r w:rsidR="001909EA" w:rsidRPr="001A7605">
        <w:t>Oluwamukomi</w:t>
      </w:r>
      <w:proofErr w:type="spellEnd"/>
      <w:proofErr w:type="gramEnd"/>
      <w:r w:rsidR="001909EA" w:rsidRPr="001A7605">
        <w:t xml:space="preserve"> </w:t>
      </w:r>
      <w:r w:rsidR="001909EA" w:rsidRPr="001A7605">
        <w:rPr>
          <w:i/>
        </w:rPr>
        <w:t>et al</w:t>
      </w:r>
      <w:r w:rsidR="001909EA" w:rsidRPr="001A7605">
        <w:t>., 2013</w:t>
      </w:r>
      <w:r w:rsidR="00374C8E">
        <w:t xml:space="preserve">; </w:t>
      </w:r>
      <w:r w:rsidR="00374C8E" w:rsidRPr="001A7605">
        <w:t>Olagunju and Abiodun, 2017</w:t>
      </w:r>
      <w:r w:rsidR="001909EA" w:rsidRPr="001A7605">
        <w:t>).</w:t>
      </w:r>
    </w:p>
    <w:bookmarkEnd w:id="0"/>
    <w:p w14:paraId="15D6E566" w14:textId="2AF30CC8" w:rsidR="004002D5" w:rsidRPr="00410673" w:rsidRDefault="002D30E2" w:rsidP="00D309C9">
      <w:pPr>
        <w:spacing w:line="240" w:lineRule="auto"/>
        <w:jc w:val="both"/>
        <w:rPr>
          <w:strike/>
        </w:rPr>
      </w:pPr>
      <w:r>
        <w:t xml:space="preserve">The ash content of </w:t>
      </w:r>
      <w:proofErr w:type="spellStart"/>
      <w:r>
        <w:t>acha</w:t>
      </w:r>
      <w:proofErr w:type="spellEnd"/>
      <w:r>
        <w:t xml:space="preserve"> flour in the present study increased after 72 hours of fermentation in both spontaneously fermented and LAB-fermented flours</w:t>
      </w:r>
      <w:r w:rsidR="00681F8C">
        <w:t xml:space="preserve">. </w:t>
      </w:r>
      <w:r w:rsidR="008A57A6" w:rsidRPr="001A7605">
        <w:t xml:space="preserve">According to </w:t>
      </w:r>
      <w:proofErr w:type="spellStart"/>
      <w:r w:rsidR="008A57A6" w:rsidRPr="001A7605">
        <w:t>Ndabikunze</w:t>
      </w:r>
      <w:proofErr w:type="spellEnd"/>
      <w:r w:rsidR="008A57A6" w:rsidRPr="001A7605">
        <w:t xml:space="preserve"> </w:t>
      </w:r>
      <w:r w:rsidR="008A57A6" w:rsidRPr="001A7605">
        <w:rPr>
          <w:i/>
        </w:rPr>
        <w:t>et al</w:t>
      </w:r>
      <w:r w:rsidR="008A57A6" w:rsidRPr="001A7605">
        <w:t>. (2021) a</w:t>
      </w:r>
      <w:r w:rsidR="001025D4" w:rsidRPr="001A7605">
        <w:t>sh content represents the total amount of minerals present in the food, including essential minerals such as calcium, iron, and potassium</w:t>
      </w:r>
      <w:r w:rsidR="00E126E9">
        <w:t xml:space="preserve">. </w:t>
      </w:r>
      <w:r w:rsidR="00E126E9" w:rsidRPr="001A7605">
        <w:t xml:space="preserve">Lactic </w:t>
      </w:r>
      <w:r w:rsidR="001025D4" w:rsidRPr="001A7605">
        <w:t xml:space="preserve">acid bacteria have the ability to release minerals from the substrate through enzymatic activities. These bacteria can break down organic compounds and </w:t>
      </w:r>
      <w:r w:rsidR="001025D4" w:rsidRPr="001A7605">
        <w:lastRenderedPageBreak/>
        <w:t xml:space="preserve">complex forms of minerals, making them more bioavailable and increasing their concentration in the fermented </w:t>
      </w:r>
      <w:r w:rsidR="000D063C" w:rsidRPr="001A7605">
        <w:t>product</w:t>
      </w:r>
      <w:r w:rsidR="00681F8C">
        <w:t xml:space="preserve"> (</w:t>
      </w:r>
      <w:r w:rsidR="001A7605">
        <w:t xml:space="preserve">Tamang </w:t>
      </w:r>
      <w:r w:rsidR="001C447C" w:rsidRPr="000D063C">
        <w:rPr>
          <w:i/>
        </w:rPr>
        <w:t>et al</w:t>
      </w:r>
      <w:r w:rsidR="001C447C">
        <w:t>.</w:t>
      </w:r>
      <w:r w:rsidR="001A7605">
        <w:t xml:space="preserve"> 2016</w:t>
      </w:r>
      <w:r w:rsidR="00681F8C">
        <w:t>;</w:t>
      </w:r>
      <w:r w:rsidR="001A7605">
        <w:t xml:space="preserve"> Dahiya </w:t>
      </w:r>
      <w:r w:rsidR="001A7605" w:rsidRPr="000D063C">
        <w:rPr>
          <w:i/>
        </w:rPr>
        <w:t>et al</w:t>
      </w:r>
      <w:r w:rsidR="001A7605">
        <w:t>.</w:t>
      </w:r>
      <w:r w:rsidR="00681F8C">
        <w:t>,</w:t>
      </w:r>
      <w:r w:rsidR="000D063C">
        <w:t xml:space="preserve"> 2017</w:t>
      </w:r>
      <w:r w:rsidR="00E126E9">
        <w:t xml:space="preserve">; </w:t>
      </w:r>
      <w:r w:rsidR="000D063C">
        <w:t>Nielson and Gibson</w:t>
      </w:r>
      <w:r w:rsidR="00E126E9">
        <w:t xml:space="preserve">, </w:t>
      </w:r>
      <w:r w:rsidR="000D063C">
        <w:t>2018)</w:t>
      </w:r>
      <w:r w:rsidR="00E126E9">
        <w:t>. In addition, f</w:t>
      </w:r>
      <w:r w:rsidR="001025D4" w:rsidRPr="001A7605">
        <w:t>ermentation can result in the degradation of phytic acid</w:t>
      </w:r>
      <w:r w:rsidR="004F5CA2">
        <w:t xml:space="preserve"> (through the activities of phytase) which </w:t>
      </w:r>
      <w:r w:rsidR="001025D4" w:rsidRPr="001A7605">
        <w:t>binds to minerals, preventing their absorption in the digestive system</w:t>
      </w:r>
      <w:r w:rsidR="00A731E8" w:rsidRPr="001A7605">
        <w:t xml:space="preserve"> </w:t>
      </w:r>
      <w:r w:rsidR="001025D4" w:rsidRPr="001A7605">
        <w:t xml:space="preserve">(Ogodo </w:t>
      </w:r>
      <w:r w:rsidR="001025D4" w:rsidRPr="001A7605">
        <w:rPr>
          <w:i/>
        </w:rPr>
        <w:t>et al</w:t>
      </w:r>
      <w:r w:rsidR="001025D4" w:rsidRPr="001A7605">
        <w:t>., 2017</w:t>
      </w:r>
      <w:r w:rsidR="00A731E8" w:rsidRPr="001A7605">
        <w:t xml:space="preserve">; </w:t>
      </w:r>
      <w:proofErr w:type="spellStart"/>
      <w:r w:rsidR="00A731E8" w:rsidRPr="001A7605">
        <w:t>Hefnawy</w:t>
      </w:r>
      <w:proofErr w:type="spellEnd"/>
      <w:r w:rsidR="00A731E8" w:rsidRPr="001A7605">
        <w:t xml:space="preserve"> </w:t>
      </w:r>
      <w:r w:rsidR="00A731E8" w:rsidRPr="001A7605">
        <w:rPr>
          <w:i/>
        </w:rPr>
        <w:t>et al</w:t>
      </w:r>
      <w:r w:rsidR="00A731E8" w:rsidRPr="001A7605">
        <w:t xml:space="preserve">., 2020). </w:t>
      </w:r>
      <w:r w:rsidR="001025D4" w:rsidRPr="001A7605">
        <w:t xml:space="preserve">This can contribute to the higher </w:t>
      </w:r>
      <w:r w:rsidR="001025D4" w:rsidRPr="001279EB">
        <w:t>ash content</w:t>
      </w:r>
      <w:r w:rsidR="001025D4" w:rsidRPr="001A7605">
        <w:t xml:space="preserve"> observed in the fermented </w:t>
      </w:r>
      <w:proofErr w:type="spellStart"/>
      <w:r w:rsidR="001025D4" w:rsidRPr="001A7605">
        <w:t>acha</w:t>
      </w:r>
      <w:proofErr w:type="spellEnd"/>
      <w:r w:rsidR="001025D4" w:rsidRPr="001A7605">
        <w:t xml:space="preserve"> flours.</w:t>
      </w:r>
      <w:r w:rsidR="00A731E8" w:rsidRPr="001A7605">
        <w:t xml:space="preserve"> </w:t>
      </w:r>
      <w:r w:rsidR="001025D4" w:rsidRPr="001A7605">
        <w:t xml:space="preserve">The increase in ash content during fermentation reported by Ogodo </w:t>
      </w:r>
      <w:r w:rsidR="001025D4" w:rsidRPr="001A7605">
        <w:rPr>
          <w:i/>
        </w:rPr>
        <w:t>et al</w:t>
      </w:r>
      <w:r w:rsidR="001025D4" w:rsidRPr="001A7605">
        <w:t xml:space="preserve">. (2017) in maize flour using a lactic acid bacteria consortium </w:t>
      </w:r>
      <w:r w:rsidR="00410673">
        <w:t xml:space="preserve">corroborates </w:t>
      </w:r>
      <w:r w:rsidR="001025D4" w:rsidRPr="001A7605">
        <w:t>with the findings of the present study.</w:t>
      </w:r>
      <w:r w:rsidR="001025D4" w:rsidRPr="00410673">
        <w:rPr>
          <w:strike/>
        </w:rPr>
        <w:t xml:space="preserve"> </w:t>
      </w:r>
    </w:p>
    <w:p w14:paraId="7AF40F56" w14:textId="48454800" w:rsidR="00F77ED4" w:rsidRPr="00E9209B" w:rsidRDefault="00F77ED4" w:rsidP="00D309C9">
      <w:pPr>
        <w:spacing w:line="240" w:lineRule="auto"/>
        <w:jc w:val="both"/>
        <w:rPr>
          <w:strike/>
        </w:rPr>
      </w:pPr>
      <w:r w:rsidRPr="001A7605">
        <w:t xml:space="preserve">The significant increase in lipid content observed in fermented </w:t>
      </w:r>
      <w:proofErr w:type="spellStart"/>
      <w:r w:rsidRPr="001A7605">
        <w:t>acha</w:t>
      </w:r>
      <w:proofErr w:type="spellEnd"/>
      <w:r w:rsidRPr="001A7605">
        <w:t xml:space="preserve"> flours </w:t>
      </w:r>
      <w:r w:rsidR="00045178">
        <w:t xml:space="preserve">in the present study </w:t>
      </w:r>
      <w:r w:rsidRPr="001A7605">
        <w:t xml:space="preserve">compared to non-fermented </w:t>
      </w:r>
      <w:proofErr w:type="spellStart"/>
      <w:r w:rsidRPr="001A7605">
        <w:t>acha</w:t>
      </w:r>
      <w:proofErr w:type="spellEnd"/>
      <w:r w:rsidRPr="001A7605">
        <w:t xml:space="preserve"> flour </w:t>
      </w:r>
      <w:r w:rsidR="007D6F9D" w:rsidRPr="00045178">
        <w:t>may</w:t>
      </w:r>
      <w:r w:rsidR="007D6F9D">
        <w:t xml:space="preserve"> </w:t>
      </w:r>
      <w:r w:rsidRPr="001A7605">
        <w:t>be attributed to the activity of lipases during fermentation (</w:t>
      </w:r>
      <w:proofErr w:type="spellStart"/>
      <w:r w:rsidRPr="001A7605">
        <w:t>Ojokoh</w:t>
      </w:r>
      <w:proofErr w:type="spellEnd"/>
      <w:r w:rsidRPr="001A7605">
        <w:t xml:space="preserve"> </w:t>
      </w:r>
      <w:r w:rsidRPr="001A7605">
        <w:rPr>
          <w:i/>
        </w:rPr>
        <w:t>et al</w:t>
      </w:r>
      <w:r w:rsidRPr="001A7605">
        <w:t xml:space="preserve">., 2015). During fermentation, the lactic acid bacteria present in the </w:t>
      </w:r>
      <w:proofErr w:type="spellStart"/>
      <w:r w:rsidRPr="001A7605">
        <w:t>acha</w:t>
      </w:r>
      <w:proofErr w:type="spellEnd"/>
      <w:r w:rsidRPr="001A7605">
        <w:t xml:space="preserve"> flour may produce lipases that break down the fat molecules present in the substrate</w:t>
      </w:r>
      <w:r w:rsidR="00A731E8" w:rsidRPr="001A7605">
        <w:t xml:space="preserve"> by</w:t>
      </w:r>
      <w:r w:rsidRPr="001A7605">
        <w:t xml:space="preserve"> hydrolysis of </w:t>
      </w:r>
      <w:r w:rsidR="00A731E8" w:rsidRPr="001A7605">
        <w:t>to</w:t>
      </w:r>
      <w:r w:rsidRPr="001A7605">
        <w:t xml:space="preserve"> release fatty acids and glycerol, which can be utilized by microorganisms for energy and as building blocks for the synthesis of new lipids</w:t>
      </w:r>
      <w:r w:rsidR="00AB4D49" w:rsidRPr="001A7605">
        <w:t xml:space="preserve"> (Sanjukta </w:t>
      </w:r>
      <w:r w:rsidR="00AB4D49" w:rsidRPr="001A7605">
        <w:rPr>
          <w:i/>
        </w:rPr>
        <w:t>et al</w:t>
      </w:r>
      <w:r w:rsidR="00AB4D49" w:rsidRPr="001A7605">
        <w:t xml:space="preserve">., 2016). </w:t>
      </w:r>
      <w:r w:rsidRPr="001A7605">
        <w:t xml:space="preserve"> </w:t>
      </w:r>
      <w:r w:rsidR="004B35AA" w:rsidRPr="001A7605">
        <w:t>Similar findings</w:t>
      </w:r>
      <w:r w:rsidR="00E9209B">
        <w:t xml:space="preserve"> </w:t>
      </w:r>
      <w:r w:rsidR="00E9209B" w:rsidRPr="00860A6F">
        <w:t>from</w:t>
      </w:r>
      <w:r w:rsidR="004B35AA" w:rsidRPr="00860A6F">
        <w:t xml:space="preserve"> Okeke and Chikwendu (2015) </w:t>
      </w:r>
      <w:r w:rsidR="00E9209B" w:rsidRPr="00860A6F">
        <w:t>have been reported</w:t>
      </w:r>
      <w:r w:rsidR="00860A6F">
        <w:t>,</w:t>
      </w:r>
      <w:r w:rsidR="00E9209B" w:rsidRPr="00860A6F">
        <w:t xml:space="preserve"> where they </w:t>
      </w:r>
      <w:r w:rsidR="004B35AA" w:rsidRPr="001A7605">
        <w:t xml:space="preserve">observed an increase in lipid content during the fermentation of African yam bean and </w:t>
      </w:r>
      <w:proofErr w:type="spellStart"/>
      <w:r w:rsidR="004B35AA" w:rsidRPr="001A7605">
        <w:t>acha</w:t>
      </w:r>
      <w:proofErr w:type="spellEnd"/>
      <w:r w:rsidR="004B35AA" w:rsidRPr="001A7605">
        <w:t xml:space="preserve"> flour blends. They attributed this increase to the hydrolytic activity of lipases during fermentation, which resulted in the release of fatty acids and glycerol. </w:t>
      </w:r>
      <w:r w:rsidRPr="00F9396C">
        <w:t>It is important to note that flours with higher lipid content have an increased likelihood of oxidative rancidity</w:t>
      </w:r>
      <w:r w:rsidR="00AB4D49" w:rsidRPr="00F9396C">
        <w:t xml:space="preserve"> because</w:t>
      </w:r>
      <w:r w:rsidRPr="00F9396C">
        <w:t xml:space="preserve"> </w:t>
      </w:r>
      <w:r w:rsidR="00AB4D49" w:rsidRPr="00F9396C">
        <w:t>l</w:t>
      </w:r>
      <w:r w:rsidRPr="00F9396C">
        <w:t>ipids are susceptible to oxidation, especially when exposed to air and light</w:t>
      </w:r>
      <w:r w:rsidR="00AB4D49" w:rsidRPr="00F9396C">
        <w:t xml:space="preserve"> as reported by Perera </w:t>
      </w:r>
      <w:r w:rsidR="00AB4D49" w:rsidRPr="00F9396C">
        <w:rPr>
          <w:i/>
        </w:rPr>
        <w:t>et al</w:t>
      </w:r>
      <w:r w:rsidR="00AB4D49" w:rsidRPr="00F9396C">
        <w:t xml:space="preserve">. (2017) and Zou </w:t>
      </w:r>
      <w:r w:rsidR="00AB4D49" w:rsidRPr="00F9396C">
        <w:rPr>
          <w:i/>
        </w:rPr>
        <w:t>et al</w:t>
      </w:r>
      <w:r w:rsidR="00AB4D49" w:rsidRPr="00F9396C">
        <w:t xml:space="preserve">. (2019). </w:t>
      </w:r>
      <w:r w:rsidRPr="00F9396C">
        <w:t xml:space="preserve">The presence of high levels of lipids in fermented </w:t>
      </w:r>
      <w:proofErr w:type="spellStart"/>
      <w:r w:rsidRPr="00F9396C">
        <w:t>acha</w:t>
      </w:r>
      <w:proofErr w:type="spellEnd"/>
      <w:r w:rsidRPr="00F9396C">
        <w:t xml:space="preserve"> flour may make it more prone to spoilage and development of off-flavors due to lipid oxidation. Therefore, proper storage conditions, such as using airtight containers and minimizing exposure to light, should be employed to prevent oxidative rancidity</w:t>
      </w:r>
      <w:r w:rsidR="002E34EA" w:rsidRPr="00F9396C">
        <w:t xml:space="preserve"> (Okeke and Chikwendu, 2015).</w:t>
      </w:r>
    </w:p>
    <w:p w14:paraId="4F143EA2" w14:textId="061839E5" w:rsidR="006C42A3" w:rsidRPr="001A7605" w:rsidRDefault="006C42A3" w:rsidP="00D309C9">
      <w:pPr>
        <w:spacing w:line="240" w:lineRule="auto"/>
        <w:jc w:val="both"/>
      </w:pPr>
      <w:r w:rsidRPr="001A7605">
        <w:t xml:space="preserve">In the present </w:t>
      </w:r>
      <w:r w:rsidR="00460ED8" w:rsidRPr="00953628">
        <w:t>research,</w:t>
      </w:r>
      <w:r w:rsidR="00460ED8">
        <w:rPr>
          <w:color w:val="FF0000"/>
        </w:rPr>
        <w:t xml:space="preserve"> </w:t>
      </w:r>
      <w:r w:rsidRPr="00460ED8">
        <w:rPr>
          <w:strike/>
        </w:rPr>
        <w:t>study</w:t>
      </w:r>
      <w:r w:rsidRPr="001A7605">
        <w:t xml:space="preserve">, fermentation of </w:t>
      </w:r>
      <w:proofErr w:type="spellStart"/>
      <w:r w:rsidRPr="001A7605">
        <w:t>acha</w:t>
      </w:r>
      <w:proofErr w:type="spellEnd"/>
      <w:r w:rsidRPr="001A7605">
        <w:t xml:space="preserve"> flour resulted in a significant increase (p&lt;0.05) in protein content compared to non-fermented flour. Lactic acid bacteria fermented </w:t>
      </w:r>
      <w:proofErr w:type="spellStart"/>
      <w:r w:rsidRPr="001A7605">
        <w:t>acha</w:t>
      </w:r>
      <w:proofErr w:type="spellEnd"/>
      <w:r w:rsidRPr="001A7605">
        <w:t xml:space="preserve"> flour had the highest protein content, which was significantly different from both non-fermented and spontaneously fermented </w:t>
      </w:r>
      <w:proofErr w:type="spellStart"/>
      <w:r w:rsidRPr="001A7605">
        <w:t>acha</w:t>
      </w:r>
      <w:proofErr w:type="spellEnd"/>
      <w:r w:rsidRPr="001A7605">
        <w:t xml:space="preserve"> flours. This finding </w:t>
      </w:r>
      <w:r w:rsidR="00056757">
        <w:t>agreed</w:t>
      </w:r>
      <w:r w:rsidR="00CE1E8B">
        <w:t xml:space="preserve"> with the assertions</w:t>
      </w:r>
      <w:r w:rsidRPr="001A7605">
        <w:t xml:space="preserve"> </w:t>
      </w:r>
      <w:r w:rsidR="009C147F" w:rsidRPr="001A7605">
        <w:t xml:space="preserve">of Ejike and Nwachukwu (2017), </w:t>
      </w:r>
      <w:proofErr w:type="spellStart"/>
      <w:r w:rsidR="009C147F" w:rsidRPr="001A7605">
        <w:t>Adegunwa</w:t>
      </w:r>
      <w:proofErr w:type="spellEnd"/>
      <w:r w:rsidR="009C147F" w:rsidRPr="001A7605">
        <w:t xml:space="preserve"> and Aluko (2019) and Olasupo and Falade (2020) </w:t>
      </w:r>
      <w:r w:rsidRPr="001A7605">
        <w:t>that fermentation can enhance the protein content of food products.</w:t>
      </w:r>
      <w:r w:rsidR="0025793F" w:rsidRPr="001A7605">
        <w:t xml:space="preserve"> </w:t>
      </w:r>
      <w:r w:rsidR="00A01B9A" w:rsidRPr="001A7605">
        <w:t>Protein is an essential nutrient required for various physiological functions in the body, including growth, repair, and maintenance of tissues (</w:t>
      </w:r>
      <w:r w:rsidR="00EC04F5" w:rsidRPr="001A7605">
        <w:t xml:space="preserve">Pasiakos </w:t>
      </w:r>
      <w:r w:rsidR="00EC04F5" w:rsidRPr="001A7605">
        <w:rPr>
          <w:i/>
        </w:rPr>
        <w:t>et al</w:t>
      </w:r>
      <w:r w:rsidR="00EC04F5" w:rsidRPr="001A7605">
        <w:t>., 2015</w:t>
      </w:r>
      <w:r w:rsidR="00EC04F5">
        <w:t xml:space="preserve">; </w:t>
      </w:r>
      <w:r w:rsidR="00A01B9A" w:rsidRPr="001A7605">
        <w:t xml:space="preserve">Wolfe, 2017). </w:t>
      </w:r>
      <w:r w:rsidRPr="001A7605">
        <w:t xml:space="preserve">The increase in protein content during fermentation can be attributed to </w:t>
      </w:r>
      <w:r w:rsidR="00584CF7">
        <w:t xml:space="preserve">the ability of the fermenting organisms to </w:t>
      </w:r>
      <w:r w:rsidRPr="001A7605">
        <w:t>synthesize proteins (</w:t>
      </w:r>
      <w:r w:rsidR="00873DA0" w:rsidRPr="001A7605">
        <w:t>Yarwood and Miller, 2016</w:t>
      </w:r>
      <w:r w:rsidR="00FE1C81">
        <w:t xml:space="preserve">; </w:t>
      </w:r>
      <w:r w:rsidR="00FE1C81" w:rsidRPr="001A7605">
        <w:t xml:space="preserve">Ogodo </w:t>
      </w:r>
      <w:r w:rsidR="00FE1C81" w:rsidRPr="001A7605">
        <w:rPr>
          <w:i/>
        </w:rPr>
        <w:t>et al</w:t>
      </w:r>
      <w:r w:rsidR="00FE1C81" w:rsidRPr="001A7605">
        <w:t>., 2017</w:t>
      </w:r>
      <w:r w:rsidR="00873DA0" w:rsidRPr="001A7605">
        <w:t>)</w:t>
      </w:r>
      <w:r w:rsidR="00FE1C81">
        <w:t xml:space="preserve">. </w:t>
      </w:r>
      <w:r w:rsidRPr="001A7605">
        <w:t xml:space="preserve">Furthermore, the increase in microbial </w:t>
      </w:r>
      <w:r w:rsidR="005A0472">
        <w:t xml:space="preserve">cell </w:t>
      </w:r>
      <w:r w:rsidRPr="001A7605">
        <w:t xml:space="preserve">mass during fermentation can also contribute to the higher protein content (Ogodo </w:t>
      </w:r>
      <w:r w:rsidRPr="001A7605">
        <w:rPr>
          <w:i/>
        </w:rPr>
        <w:t>et al</w:t>
      </w:r>
      <w:r w:rsidRPr="001A7605">
        <w:t>., 2018</w:t>
      </w:r>
      <w:r w:rsidR="00873DA0" w:rsidRPr="001A7605">
        <w:t xml:space="preserve">; Rezac </w:t>
      </w:r>
      <w:r w:rsidR="00873DA0" w:rsidRPr="001A7605">
        <w:rPr>
          <w:i/>
        </w:rPr>
        <w:t>et al</w:t>
      </w:r>
      <w:r w:rsidR="00873DA0" w:rsidRPr="001A7605">
        <w:t>., 2018</w:t>
      </w:r>
      <w:r w:rsidRPr="001A7605">
        <w:t>).</w:t>
      </w:r>
      <w:r w:rsidR="00B41788">
        <w:t xml:space="preserve"> </w:t>
      </w:r>
      <w:r w:rsidRPr="001A7605">
        <w:t>Similar findings have been reported in other studies</w:t>
      </w:r>
      <w:r w:rsidR="00153FBA" w:rsidRPr="00153FBA">
        <w:t xml:space="preserve">. </w:t>
      </w:r>
      <w:r w:rsidR="00153FBA">
        <w:t xml:space="preserve">For instance, </w:t>
      </w:r>
      <w:proofErr w:type="spellStart"/>
      <w:r w:rsidRPr="001A7605">
        <w:t>Ojokoh</w:t>
      </w:r>
      <w:proofErr w:type="spellEnd"/>
      <w:r w:rsidRPr="001A7605">
        <w:t xml:space="preserve"> and </w:t>
      </w:r>
      <w:proofErr w:type="spellStart"/>
      <w:r w:rsidRPr="001A7605">
        <w:t>Onasanya</w:t>
      </w:r>
      <w:proofErr w:type="spellEnd"/>
      <w:r w:rsidRPr="001A7605">
        <w:t xml:space="preserve"> (2017) reported an increase in protein content during the fermentation of extruded blends</w:t>
      </w:r>
      <w:r w:rsidR="00053A9C">
        <w:t>. Similarly,</w:t>
      </w:r>
      <w:r w:rsidRPr="001A7605">
        <w:t xml:space="preserve"> Jeff-Agboola and </w:t>
      </w:r>
      <w:proofErr w:type="spellStart"/>
      <w:r w:rsidRPr="001A7605">
        <w:t>Oguntuase</w:t>
      </w:r>
      <w:proofErr w:type="spellEnd"/>
      <w:r w:rsidRPr="001A7605">
        <w:t xml:space="preserve"> (2006) observed that microorganisms can enhance the protein content of pearl millet-</w:t>
      </w:r>
      <w:proofErr w:type="spellStart"/>
      <w:r w:rsidRPr="001A7605">
        <w:t>acha</w:t>
      </w:r>
      <w:proofErr w:type="spellEnd"/>
      <w:r w:rsidR="00153FBA">
        <w:t xml:space="preserve"> blends.</w:t>
      </w:r>
      <w:r w:rsidRPr="00460ED8">
        <w:rPr>
          <w:strike/>
        </w:rPr>
        <w:t xml:space="preserve"> </w:t>
      </w:r>
      <w:r w:rsidRPr="001A7605">
        <w:t xml:space="preserve">The higher protein content in fermented </w:t>
      </w:r>
      <w:proofErr w:type="spellStart"/>
      <w:r w:rsidRPr="001A7605">
        <w:t>acha</w:t>
      </w:r>
      <w:proofErr w:type="spellEnd"/>
      <w:r w:rsidRPr="001A7605">
        <w:t xml:space="preserve"> flour can contribute to its nutritional value and make it a more suitable ingredient for functional foods and nutraceuticals.</w:t>
      </w:r>
    </w:p>
    <w:p w14:paraId="303A18DE" w14:textId="27544DA6" w:rsidR="006C42A3" w:rsidRPr="00460ED8" w:rsidRDefault="006C42A3" w:rsidP="00D309C9">
      <w:pPr>
        <w:spacing w:line="240" w:lineRule="auto"/>
        <w:jc w:val="both"/>
        <w:rPr>
          <w:strike/>
        </w:rPr>
      </w:pPr>
      <w:r w:rsidRPr="001A7605">
        <w:t>Crude fiber, as an indigestible component of food, plays an important role in providing bulk to the diet and promoting healthy digestion. It aids in regulating physiological functions and contributes to the overall health of the intestines</w:t>
      </w:r>
      <w:r w:rsidR="00A946CB" w:rsidRPr="001A7605">
        <w:t xml:space="preserve"> (Yang </w:t>
      </w:r>
      <w:r w:rsidR="00A946CB" w:rsidRPr="001A7605">
        <w:rPr>
          <w:i/>
        </w:rPr>
        <w:t>et al</w:t>
      </w:r>
      <w:r w:rsidR="00A946CB" w:rsidRPr="001A7605">
        <w:t>., 2016; Saeed and Khalid 2018).</w:t>
      </w:r>
      <w:r w:rsidR="00A62F22">
        <w:t xml:space="preserve"> </w:t>
      </w:r>
      <w:r w:rsidRPr="001A7605">
        <w:t xml:space="preserve">In this present study, the fiber content of the fermented </w:t>
      </w:r>
      <w:proofErr w:type="spellStart"/>
      <w:r w:rsidRPr="001A7605">
        <w:t>acha</w:t>
      </w:r>
      <w:proofErr w:type="spellEnd"/>
      <w:r w:rsidRPr="001A7605">
        <w:t xml:space="preserve"> flours was found to be significantly lower compared </w:t>
      </w:r>
      <w:r w:rsidRPr="001A7605">
        <w:lastRenderedPageBreak/>
        <w:t>to the non-fermented flours. Specifically, the fiber content decreased from 1.75</w:t>
      </w:r>
      <w:r w:rsidR="00053A9C">
        <w:t>%</w:t>
      </w:r>
      <w:r w:rsidRPr="001A7605">
        <w:t xml:space="preserve"> in non-fermented </w:t>
      </w:r>
      <w:proofErr w:type="spellStart"/>
      <w:r w:rsidRPr="001A7605">
        <w:t>acha</w:t>
      </w:r>
      <w:proofErr w:type="spellEnd"/>
      <w:r w:rsidRPr="001A7605">
        <w:t xml:space="preserve"> flour to 1.05</w:t>
      </w:r>
      <w:r w:rsidR="00053A9C">
        <w:t>%</w:t>
      </w:r>
      <w:r w:rsidRPr="001A7605">
        <w:t xml:space="preserve"> in LAB-fermented </w:t>
      </w:r>
      <w:proofErr w:type="spellStart"/>
      <w:r w:rsidRPr="001A7605">
        <w:t>acha</w:t>
      </w:r>
      <w:proofErr w:type="spellEnd"/>
      <w:r w:rsidRPr="001A7605">
        <w:t xml:space="preserve"> flour. </w:t>
      </w:r>
      <w:r w:rsidR="00A946CB" w:rsidRPr="001A7605">
        <w:t xml:space="preserve"> </w:t>
      </w:r>
      <w:r w:rsidRPr="001A7605">
        <w:t>Lactic acid bacteria, such as the strains used in this study, have the ability to utilize fiber as a carbon source for their growth and metabolic activities</w:t>
      </w:r>
      <w:r w:rsidR="00A946CB" w:rsidRPr="001A7605">
        <w:t xml:space="preserve"> (</w:t>
      </w:r>
      <w:proofErr w:type="spellStart"/>
      <w:r w:rsidR="00A946CB" w:rsidRPr="001A7605">
        <w:t>Fillannino</w:t>
      </w:r>
      <w:proofErr w:type="spellEnd"/>
      <w:r w:rsidR="00A946CB" w:rsidRPr="001A7605">
        <w:t xml:space="preserve"> </w:t>
      </w:r>
      <w:r w:rsidR="00A946CB" w:rsidRPr="001A7605">
        <w:rPr>
          <w:i/>
        </w:rPr>
        <w:t>et al</w:t>
      </w:r>
      <w:r w:rsidR="00A946CB" w:rsidRPr="001A7605">
        <w:t xml:space="preserve">., 2016). </w:t>
      </w:r>
      <w:r w:rsidRPr="001A7605">
        <w:t xml:space="preserve">During fermentation, these bacteria produce enzymes that can break down the complex fiber structures into simpler components, which they can then utilize for energy and growth. As a result, the fiber content of the fermented </w:t>
      </w:r>
      <w:proofErr w:type="spellStart"/>
      <w:r w:rsidRPr="001A7605">
        <w:t>acha</w:t>
      </w:r>
      <w:proofErr w:type="spellEnd"/>
      <w:r w:rsidRPr="001A7605">
        <w:t xml:space="preserve"> flour decreases</w:t>
      </w:r>
      <w:r w:rsidR="00A946CB" w:rsidRPr="001A7605">
        <w:t xml:space="preserve"> (Tamang </w:t>
      </w:r>
      <w:r w:rsidR="00A946CB" w:rsidRPr="001A7605">
        <w:rPr>
          <w:i/>
        </w:rPr>
        <w:t>et al</w:t>
      </w:r>
      <w:r w:rsidR="00A946CB" w:rsidRPr="001A7605">
        <w:t xml:space="preserve">., 2016). </w:t>
      </w:r>
      <w:r w:rsidRPr="001A7605">
        <w:t xml:space="preserve">This decrease in fiber content observed in the present study aligns with the findings of Ogodo </w:t>
      </w:r>
      <w:r w:rsidRPr="001A7605">
        <w:rPr>
          <w:i/>
        </w:rPr>
        <w:t>et al</w:t>
      </w:r>
      <w:r w:rsidRPr="001A7605">
        <w:t>. (2019), who reported a similar decrease in fiber content during the fermentation of Sorghum bicolor flour with a lactic acid bacteria consortium.</w:t>
      </w:r>
      <w:r w:rsidR="00A62F22">
        <w:t xml:space="preserve"> </w:t>
      </w:r>
    </w:p>
    <w:p w14:paraId="3F6A2A02" w14:textId="7F6C96CC" w:rsidR="003C2E45" w:rsidRPr="00A04B5A" w:rsidRDefault="00A17D23" w:rsidP="00D309C9">
      <w:pPr>
        <w:spacing w:line="240" w:lineRule="auto"/>
        <w:jc w:val="both"/>
      </w:pPr>
      <w:bookmarkStart w:id="1" w:name="_Hlk140483760"/>
      <w:r w:rsidRPr="001A7605">
        <w:t>Carbohydrates are vital nutrients that play a crucial role in various physiological functions, including supporting the immune system and facilitating human development</w:t>
      </w:r>
      <w:bookmarkEnd w:id="1"/>
      <w:r w:rsidR="00540519" w:rsidRPr="001A7605">
        <w:t xml:space="preserve"> (Chatterjee </w:t>
      </w:r>
      <w:r w:rsidR="00540519" w:rsidRPr="001A7605">
        <w:rPr>
          <w:i/>
        </w:rPr>
        <w:t>et al</w:t>
      </w:r>
      <w:r w:rsidR="00540519" w:rsidRPr="001A7605">
        <w:t xml:space="preserve">., 2018). </w:t>
      </w:r>
      <w:r w:rsidRPr="001A7605">
        <w:t>They are one of the main types of nutrients and serve as the primary source of energy for the body. Additionally, carbohydrates are a significant substrate for microbial fermentation (</w:t>
      </w:r>
      <w:proofErr w:type="spellStart"/>
      <w:r w:rsidRPr="001A7605">
        <w:t>Ojokoh</w:t>
      </w:r>
      <w:proofErr w:type="spellEnd"/>
      <w:r w:rsidRPr="001A7605">
        <w:t xml:space="preserve"> </w:t>
      </w:r>
      <w:r w:rsidRPr="001A7605">
        <w:rPr>
          <w:i/>
        </w:rPr>
        <w:t>et al</w:t>
      </w:r>
      <w:r w:rsidRPr="001A7605">
        <w:t>., 201</w:t>
      </w:r>
      <w:r w:rsidR="00C8216A">
        <w:t>5</w:t>
      </w:r>
      <w:r w:rsidRPr="001A7605">
        <w:t>).</w:t>
      </w:r>
      <w:r w:rsidR="00A62F22">
        <w:t xml:space="preserve"> </w:t>
      </w:r>
      <w:r w:rsidRPr="005E2405">
        <w:t xml:space="preserve">In </w:t>
      </w:r>
      <w:r w:rsidR="00C42551" w:rsidRPr="005E2405">
        <w:t>this research,</w:t>
      </w:r>
      <w:r w:rsidRPr="001A7605">
        <w:t xml:space="preserve"> a significant decrease (p&lt;0.05) in the carbohydrate content was observed in fermented </w:t>
      </w:r>
      <w:proofErr w:type="spellStart"/>
      <w:r w:rsidRPr="001A7605">
        <w:t>acha</w:t>
      </w:r>
      <w:proofErr w:type="spellEnd"/>
      <w:r w:rsidRPr="001A7605">
        <w:t xml:space="preserve"> flours compared to the non-fermented flour.</w:t>
      </w:r>
      <w:r w:rsidR="00BD7580" w:rsidRPr="001A7605">
        <w:t xml:space="preserve"> According to Elayaraja </w:t>
      </w:r>
      <w:r w:rsidR="00BD7580" w:rsidRPr="001A7605">
        <w:rPr>
          <w:i/>
        </w:rPr>
        <w:t>et al</w:t>
      </w:r>
      <w:r w:rsidR="00BD7580" w:rsidRPr="001A7605">
        <w:t>. (2019)</w:t>
      </w:r>
      <w:r w:rsidR="00EA3E98" w:rsidRPr="001A7605">
        <w:t>, t</w:t>
      </w:r>
      <w:r w:rsidRPr="001A7605">
        <w:t>h</w:t>
      </w:r>
      <w:r w:rsidR="00EA3E98" w:rsidRPr="001A7605">
        <w:t>e</w:t>
      </w:r>
      <w:r w:rsidRPr="001A7605">
        <w:t xml:space="preserve"> reduction in carbohydrate content can be attributed to the utilization of fermentable sugars by lactic acid bacteria during the fermentation process. Lactic acid bacteria metabolize these sugars for their own growth and other metabolic activities, which leads to a decrease in the overall carbohydrate content of the fermented product</w:t>
      </w:r>
      <w:r w:rsidR="00C42551">
        <w:t xml:space="preserve"> </w:t>
      </w:r>
      <w:r w:rsidR="00544B85" w:rsidRPr="001A7605">
        <w:t xml:space="preserve">Elayaraja </w:t>
      </w:r>
      <w:r w:rsidR="00544B85" w:rsidRPr="001A7605">
        <w:rPr>
          <w:i/>
        </w:rPr>
        <w:t>et al</w:t>
      </w:r>
      <w:r w:rsidR="00544B85" w:rsidRPr="001A7605">
        <w:t>.</w:t>
      </w:r>
      <w:r w:rsidR="00544B85">
        <w:t>,</w:t>
      </w:r>
      <w:r w:rsidR="00544B85" w:rsidRPr="001A7605">
        <w:t xml:space="preserve"> 2019)</w:t>
      </w:r>
      <w:r w:rsidR="00A04B5A">
        <w:t xml:space="preserve">. </w:t>
      </w:r>
      <w:r w:rsidRPr="001A7605">
        <w:t xml:space="preserve">Similar findings were reported by </w:t>
      </w:r>
      <w:proofErr w:type="spellStart"/>
      <w:r w:rsidRPr="001A7605">
        <w:t>Ojokoh</w:t>
      </w:r>
      <w:proofErr w:type="spellEnd"/>
      <w:r w:rsidRPr="001A7605">
        <w:t xml:space="preserve"> </w:t>
      </w:r>
      <w:r w:rsidRPr="001A7605">
        <w:rPr>
          <w:i/>
        </w:rPr>
        <w:t>et al</w:t>
      </w:r>
      <w:r w:rsidRPr="001A7605">
        <w:t xml:space="preserve">. (2013) during the fermentation of breadfruit and cowpea blend flours, where a decrease in carbohydrate content was observed. </w:t>
      </w:r>
      <w:r w:rsidR="00C03EDA" w:rsidRPr="00540D13">
        <w:t>They</w:t>
      </w:r>
      <w:r w:rsidR="00C03EDA">
        <w:rPr>
          <w:color w:val="FF0000"/>
        </w:rPr>
        <w:t xml:space="preserve"> </w:t>
      </w:r>
      <w:r w:rsidR="00EA3E98" w:rsidRPr="001A7605">
        <w:t xml:space="preserve">also attributed the </w:t>
      </w:r>
      <w:r w:rsidRPr="001A7605">
        <w:t xml:space="preserve">decrease </w:t>
      </w:r>
      <w:r w:rsidR="00EA3E98" w:rsidRPr="001A7605">
        <w:t>to the</w:t>
      </w:r>
      <w:r w:rsidRPr="001A7605">
        <w:t xml:space="preserve"> metabolic activities of microorganisms during fermentation, as they consume and convert the carbohydrates present </w:t>
      </w:r>
      <w:r w:rsidR="00C03EDA" w:rsidRPr="00540D13">
        <w:t>as</w:t>
      </w:r>
      <w:r w:rsidR="00C03EDA">
        <w:rPr>
          <w:color w:val="FF0000"/>
        </w:rPr>
        <w:t xml:space="preserve"> </w:t>
      </w:r>
      <w:r w:rsidRPr="001A7605">
        <w:t xml:space="preserve">substrate. </w:t>
      </w:r>
      <w:r w:rsidR="00424D2E" w:rsidRPr="001A7605">
        <w:t xml:space="preserve">Ray and Joshi (2017) and Elayaraja </w:t>
      </w:r>
      <w:r w:rsidR="00424D2E" w:rsidRPr="001A7605">
        <w:rPr>
          <w:i/>
        </w:rPr>
        <w:t>et al</w:t>
      </w:r>
      <w:r w:rsidR="00424D2E" w:rsidRPr="001A7605">
        <w:t>. (2019) agreed that u</w:t>
      </w:r>
      <w:r w:rsidRPr="001A7605">
        <w:t xml:space="preserve">tilization of fermentable sugars by lactic acid bacteria for growth and metabolic activities is a common phenomenon in fermentation processes. </w:t>
      </w:r>
    </w:p>
    <w:p w14:paraId="0EC3FD2F" w14:textId="4FB99CAE" w:rsidR="003C2E45" w:rsidRPr="003C2E45" w:rsidRDefault="003C2E45" w:rsidP="00D309C9">
      <w:pPr>
        <w:spacing w:line="240" w:lineRule="auto"/>
        <w:jc w:val="both"/>
      </w:pPr>
      <w:r w:rsidRPr="009A391E">
        <w:rPr>
          <w:shd w:val="clear" w:color="auto" w:fill="FFFFFF"/>
        </w:rPr>
        <w:t xml:space="preserve">In this study, fermentation was found to improve the mineral content of </w:t>
      </w:r>
      <w:proofErr w:type="spellStart"/>
      <w:r w:rsidRPr="009A391E">
        <w:rPr>
          <w:shd w:val="clear" w:color="auto" w:fill="FFFFFF"/>
        </w:rPr>
        <w:t>acha</w:t>
      </w:r>
      <w:proofErr w:type="spellEnd"/>
      <w:r w:rsidRPr="009A391E">
        <w:rPr>
          <w:shd w:val="clear" w:color="auto" w:fill="FFFFFF"/>
        </w:rPr>
        <w:t xml:space="preserve"> flour compared to non-fermented </w:t>
      </w:r>
      <w:proofErr w:type="spellStart"/>
      <w:r w:rsidRPr="009A391E">
        <w:rPr>
          <w:shd w:val="clear" w:color="auto" w:fill="FFFFFF"/>
        </w:rPr>
        <w:t>acha</w:t>
      </w:r>
      <w:proofErr w:type="spellEnd"/>
      <w:r w:rsidRPr="009A391E">
        <w:rPr>
          <w:shd w:val="clear" w:color="auto" w:fill="FFFFFF"/>
        </w:rPr>
        <w:t xml:space="preserve"> flour. This increase in mineral content is attributed to the breakdown of antinutritional factors, such as phytic acid and oxalate, during fermentation. Phytic acid and oxalate can bind with minerals and reduce their absorption and bioavailability in the body. By reducing these antinutrients, fermentation enhances the availability of minerals in the fermented </w:t>
      </w:r>
      <w:proofErr w:type="spellStart"/>
      <w:r w:rsidRPr="009A391E">
        <w:rPr>
          <w:shd w:val="clear" w:color="auto" w:fill="FFFFFF"/>
        </w:rPr>
        <w:t>acha</w:t>
      </w:r>
      <w:proofErr w:type="spellEnd"/>
      <w:r w:rsidRPr="009A391E">
        <w:rPr>
          <w:shd w:val="clear" w:color="auto" w:fill="FFFFFF"/>
        </w:rPr>
        <w:t xml:space="preserve"> flour.</w:t>
      </w:r>
      <w:r w:rsidR="00A62F22">
        <w:rPr>
          <w:shd w:val="clear" w:color="auto" w:fill="FFFFFF"/>
        </w:rPr>
        <w:t xml:space="preserve"> </w:t>
      </w:r>
      <w:r w:rsidRPr="009A391E">
        <w:rPr>
          <w:shd w:val="clear" w:color="auto" w:fill="FFFFFF"/>
        </w:rPr>
        <w:t xml:space="preserve">The study revealed that fermentation increased the quantity of most macro and trace minerals, except for phosphorus and calcium. The increase in other macro and trace minerals indicates that fermented </w:t>
      </w:r>
      <w:proofErr w:type="spellStart"/>
      <w:r w:rsidRPr="009A391E">
        <w:rPr>
          <w:shd w:val="clear" w:color="auto" w:fill="FFFFFF"/>
        </w:rPr>
        <w:t>acha</w:t>
      </w:r>
      <w:proofErr w:type="spellEnd"/>
      <w:r w:rsidRPr="009A391E">
        <w:rPr>
          <w:shd w:val="clear" w:color="auto" w:fill="FFFFFF"/>
        </w:rPr>
        <w:t xml:space="preserve"> is more desirable for meeting dietary mineral needs.</w:t>
      </w:r>
      <w:r>
        <w:t xml:space="preserve"> </w:t>
      </w:r>
      <w:r w:rsidRPr="009A391E">
        <w:rPr>
          <w:shd w:val="clear" w:color="auto" w:fill="FFFFFF"/>
        </w:rPr>
        <w:t xml:space="preserve">Similar findings were reported by </w:t>
      </w:r>
      <w:proofErr w:type="spellStart"/>
      <w:r w:rsidRPr="009A391E">
        <w:rPr>
          <w:shd w:val="clear" w:color="auto" w:fill="FFFFFF"/>
        </w:rPr>
        <w:t>Echendu</w:t>
      </w:r>
      <w:proofErr w:type="spellEnd"/>
      <w:r w:rsidRPr="009A391E">
        <w:rPr>
          <w:shd w:val="clear" w:color="auto" w:fill="FFFFFF"/>
        </w:rPr>
        <w:t xml:space="preserve"> </w:t>
      </w:r>
      <w:r w:rsidRPr="009A391E">
        <w:rPr>
          <w:i/>
          <w:shd w:val="clear" w:color="auto" w:fill="FFFFFF"/>
        </w:rPr>
        <w:t>et al.</w:t>
      </w:r>
      <w:r w:rsidRPr="009A391E">
        <w:rPr>
          <w:shd w:val="clear" w:color="auto" w:fill="FFFFFF"/>
        </w:rPr>
        <w:t xml:space="preserve"> (2009) in a study on fermented hungry rice, where they observed an increase in iron, sodium, zinc, magnesium, manganese, and potassium during the fermentation process. Additionally, </w:t>
      </w:r>
      <w:proofErr w:type="spellStart"/>
      <w:r w:rsidRPr="009A391E">
        <w:rPr>
          <w:shd w:val="clear" w:color="auto" w:fill="FFFFFF"/>
        </w:rPr>
        <w:t>Obadina</w:t>
      </w:r>
      <w:proofErr w:type="spellEnd"/>
      <w:r w:rsidRPr="009A391E">
        <w:rPr>
          <w:shd w:val="clear" w:color="auto" w:fill="FFFFFF"/>
        </w:rPr>
        <w:t xml:space="preserve"> </w:t>
      </w:r>
      <w:r w:rsidRPr="009A391E">
        <w:rPr>
          <w:i/>
          <w:shd w:val="clear" w:color="auto" w:fill="FFFFFF"/>
        </w:rPr>
        <w:t>et al</w:t>
      </w:r>
      <w:r w:rsidRPr="009A391E">
        <w:rPr>
          <w:shd w:val="clear" w:color="auto" w:fill="FFFFFF"/>
        </w:rPr>
        <w:t>. (2013) reported an increase in manganese, zinc, and iron during the fermentation of soy milk by lactic acid bacteria.</w:t>
      </w:r>
      <w:r>
        <w:t xml:space="preserve"> </w:t>
      </w:r>
      <w:r w:rsidRPr="009A391E">
        <w:rPr>
          <w:shd w:val="clear" w:color="auto" w:fill="FFFFFF"/>
        </w:rPr>
        <w:t xml:space="preserve">The consistent results from these studies emphasize the effectiveness of fermentation in improving the mineral content of various food products. This has significant implications for improving the nutritional quality and overall health benefits of traditional staple foods like </w:t>
      </w:r>
      <w:proofErr w:type="spellStart"/>
      <w:r w:rsidRPr="009A391E">
        <w:rPr>
          <w:shd w:val="clear" w:color="auto" w:fill="FFFFFF"/>
        </w:rPr>
        <w:t>acha</w:t>
      </w:r>
      <w:proofErr w:type="spellEnd"/>
      <w:r w:rsidRPr="009A391E">
        <w:rPr>
          <w:shd w:val="clear" w:color="auto" w:fill="FFFFFF"/>
        </w:rPr>
        <w:t>, making them more valuable dietary sources of essential minerals.</w:t>
      </w:r>
    </w:p>
    <w:p w14:paraId="2A3E0E94" w14:textId="259DED6F" w:rsidR="00EC335A" w:rsidRPr="001A7605" w:rsidRDefault="00E62EE3" w:rsidP="00D309C9">
      <w:pPr>
        <w:spacing w:line="240" w:lineRule="auto"/>
        <w:jc w:val="both"/>
      </w:pPr>
      <w:r w:rsidRPr="001A7605">
        <w:rPr>
          <w:b/>
        </w:rPr>
        <w:t>CONCLUSION</w:t>
      </w:r>
    </w:p>
    <w:p w14:paraId="13C1E9EC" w14:textId="303238E8" w:rsidR="00EC335A" w:rsidRDefault="00E62EE3" w:rsidP="00D309C9">
      <w:pPr>
        <w:spacing w:line="240" w:lineRule="auto"/>
        <w:jc w:val="both"/>
      </w:pPr>
      <w:r w:rsidRPr="001A7605">
        <w:t>F</w:t>
      </w:r>
      <w:r w:rsidR="00EC335A" w:rsidRPr="001A7605">
        <w:t xml:space="preserve">ermentation with LAB has a significant impact on the proximate composition of </w:t>
      </w:r>
      <w:proofErr w:type="spellStart"/>
      <w:r w:rsidR="00EC335A" w:rsidRPr="001A7605">
        <w:t>acha</w:t>
      </w:r>
      <w:proofErr w:type="spellEnd"/>
      <w:r w:rsidR="00EC335A" w:rsidRPr="001A7605">
        <w:t xml:space="preserve"> flour. It results in an increase in moisture, ash, lipid, and protein content, while fiber and carbohydrate </w:t>
      </w:r>
      <w:r w:rsidR="00EC335A" w:rsidRPr="001A7605">
        <w:lastRenderedPageBreak/>
        <w:t xml:space="preserve">content decrease. Fermentation also leads to a reduction in antinutritional factors. These changes contribute to the improved nutritional quality, safety, and potential health benefits of fermented </w:t>
      </w:r>
      <w:proofErr w:type="spellStart"/>
      <w:r w:rsidR="00EC335A" w:rsidRPr="001A7605">
        <w:t>acha</w:t>
      </w:r>
      <w:proofErr w:type="spellEnd"/>
      <w:r w:rsidR="00EC335A" w:rsidRPr="001A7605">
        <w:t xml:space="preserve"> flour. However, further studies are needed to assess the sensory attributes, functional properties, and shelf life of the fermented product to determine its suitability for consumption.</w:t>
      </w:r>
    </w:p>
    <w:p w14:paraId="4A9F008E" w14:textId="0B7816A9" w:rsidR="00415F5E" w:rsidRDefault="00415F5E" w:rsidP="00D309C9">
      <w:pPr>
        <w:spacing w:line="240" w:lineRule="auto"/>
        <w:jc w:val="both"/>
      </w:pPr>
      <w:r>
        <w:rPr>
          <w:b/>
          <w:bCs/>
        </w:rPr>
        <w:t>CONFLICTING INTEREST</w:t>
      </w:r>
    </w:p>
    <w:p w14:paraId="2EB1E479" w14:textId="2816D998" w:rsidR="00415F5E" w:rsidRPr="00415F5E" w:rsidRDefault="00415F5E" w:rsidP="00D309C9">
      <w:pPr>
        <w:spacing w:line="240" w:lineRule="auto"/>
        <w:jc w:val="both"/>
      </w:pPr>
      <w:r>
        <w:t>The authors have declared no conflict of interest</w:t>
      </w:r>
    </w:p>
    <w:p w14:paraId="3901A72F" w14:textId="2B8528E8" w:rsidR="0055741D" w:rsidRDefault="0055741D" w:rsidP="00BC4A9D">
      <w:pPr>
        <w:spacing w:line="240" w:lineRule="auto"/>
        <w:rPr>
          <w:b/>
        </w:rPr>
      </w:pPr>
      <w:r>
        <w:rPr>
          <w:b/>
        </w:rPr>
        <w:t>REFERENCES</w:t>
      </w:r>
    </w:p>
    <w:p w14:paraId="0F777C83" w14:textId="70DB0336" w:rsidR="0055741D" w:rsidRPr="00CC1A71" w:rsidRDefault="0055741D" w:rsidP="00BC4A9D">
      <w:pPr>
        <w:spacing w:line="240" w:lineRule="auto"/>
        <w:ind w:left="720" w:hanging="720"/>
        <w:jc w:val="both"/>
      </w:pPr>
      <w:proofErr w:type="spellStart"/>
      <w:r w:rsidRPr="00CC1A71">
        <w:t>Adegunwa</w:t>
      </w:r>
      <w:proofErr w:type="spellEnd"/>
      <w:r w:rsidRPr="00CC1A71">
        <w:t xml:space="preserve"> MO, Aluko RE. (2019). Fermentation and enzymatic treatments for improving protein content and quality of plant-based foods. </w:t>
      </w:r>
      <w:r w:rsidRPr="00CC1A71">
        <w:rPr>
          <w:i/>
        </w:rPr>
        <w:t>Critical Reviews in Food Science and Nutrition</w:t>
      </w:r>
      <w:r w:rsidRPr="00CC1A71">
        <w:t>, 59</w:t>
      </w:r>
      <w:r w:rsidR="00913A62" w:rsidRPr="00CC1A71">
        <w:t xml:space="preserve"> </w:t>
      </w:r>
      <w:r w:rsidRPr="00CC1A71">
        <w:t>(16)</w:t>
      </w:r>
      <w:r w:rsidR="00913A62" w:rsidRPr="00CC1A71">
        <w:t>:</w:t>
      </w:r>
      <w:r w:rsidRPr="00CC1A71">
        <w:t xml:space="preserve"> 2549-2562. </w:t>
      </w:r>
      <w:proofErr w:type="spellStart"/>
      <w:r w:rsidRPr="00CC1A71">
        <w:t>doi</w:t>
      </w:r>
      <w:proofErr w:type="spellEnd"/>
      <w:r w:rsidRPr="00CC1A71">
        <w:t>: 10.1080/10408398.2018.150728</w:t>
      </w:r>
      <w:r w:rsidR="002914D9" w:rsidRPr="00CC1A71">
        <w:t xml:space="preserve">7. </w:t>
      </w:r>
    </w:p>
    <w:p w14:paraId="75F0572C" w14:textId="6C6FE0FA" w:rsidR="0055741D" w:rsidRPr="00CC1A71" w:rsidRDefault="0055741D" w:rsidP="00BC4A9D">
      <w:pPr>
        <w:spacing w:before="240" w:line="240" w:lineRule="auto"/>
        <w:ind w:left="720" w:hanging="720"/>
        <w:jc w:val="both"/>
      </w:pPr>
      <w:r w:rsidRPr="00CC1A71">
        <w:t>Adeleke RO</w:t>
      </w:r>
      <w:r w:rsidR="00913A62" w:rsidRPr="00CC1A71">
        <w:t>,</w:t>
      </w:r>
      <w:r w:rsidRPr="00CC1A71">
        <w:t xml:space="preserve"> Abiodun OA. (2010). Physicochemical properties of commercial local beverages in Osun State, Nigeria. </w:t>
      </w:r>
      <w:r w:rsidRPr="00CC1A71">
        <w:rPr>
          <w:i/>
        </w:rPr>
        <w:t>Pakistan Journal of Nutrition</w:t>
      </w:r>
      <w:r w:rsidRPr="00CC1A71">
        <w:t xml:space="preserve"> 9(9): 853-855.</w:t>
      </w:r>
    </w:p>
    <w:p w14:paraId="204D2BEC" w14:textId="6B6B07A4" w:rsidR="0055741D" w:rsidRPr="00CC1A71" w:rsidRDefault="0055741D" w:rsidP="00BC4A9D">
      <w:pPr>
        <w:spacing w:line="240" w:lineRule="auto"/>
        <w:ind w:left="720" w:hanging="720"/>
        <w:jc w:val="both"/>
      </w:pPr>
      <w:r w:rsidRPr="00CC1A71">
        <w:t xml:space="preserve">Ajibola CF, </w:t>
      </w:r>
      <w:proofErr w:type="spellStart"/>
      <w:r w:rsidRPr="00CC1A71">
        <w:t>Akinoso</w:t>
      </w:r>
      <w:proofErr w:type="spellEnd"/>
      <w:r w:rsidRPr="00CC1A71">
        <w:t xml:space="preserve"> R, </w:t>
      </w:r>
      <w:proofErr w:type="spellStart"/>
      <w:r w:rsidRPr="00CC1A71">
        <w:t>Betiku</w:t>
      </w:r>
      <w:proofErr w:type="spellEnd"/>
      <w:r w:rsidRPr="00CC1A71">
        <w:t xml:space="preserve"> E. (2020). Comparative study on the effect of malting and fermentation on the functional and pasting properties of </w:t>
      </w:r>
      <w:proofErr w:type="spellStart"/>
      <w:r w:rsidRPr="00CC1A71">
        <w:rPr>
          <w:i/>
        </w:rPr>
        <w:t>Digitaria</w:t>
      </w:r>
      <w:proofErr w:type="spellEnd"/>
      <w:r w:rsidRPr="00CC1A71">
        <w:rPr>
          <w:i/>
        </w:rPr>
        <w:t xml:space="preserve"> </w:t>
      </w:r>
      <w:proofErr w:type="spellStart"/>
      <w:r w:rsidRPr="00CC1A71">
        <w:rPr>
          <w:i/>
        </w:rPr>
        <w:t>exilis</w:t>
      </w:r>
      <w:proofErr w:type="spellEnd"/>
      <w:r w:rsidRPr="00CC1A71">
        <w:t xml:space="preserve"> (</w:t>
      </w:r>
      <w:proofErr w:type="spellStart"/>
      <w:r w:rsidRPr="00CC1A71">
        <w:t>Acha</w:t>
      </w:r>
      <w:proofErr w:type="spellEnd"/>
      <w:r w:rsidRPr="00CC1A71">
        <w:t xml:space="preserve">) flour. </w:t>
      </w:r>
      <w:r w:rsidRPr="00CC1A71">
        <w:rPr>
          <w:i/>
        </w:rPr>
        <w:t>Food Science &amp; Nutrition,</w:t>
      </w:r>
      <w:r w:rsidRPr="00CC1A71">
        <w:t xml:space="preserve"> 8(5)</w:t>
      </w:r>
      <w:r w:rsidR="00913A62" w:rsidRPr="00CC1A71">
        <w:t>:</w:t>
      </w:r>
      <w:r w:rsidRPr="00CC1A71">
        <w:t xml:space="preserve"> 2662-2670. </w:t>
      </w:r>
      <w:proofErr w:type="spellStart"/>
      <w:r w:rsidRPr="00CC1A71">
        <w:t>doi</w:t>
      </w:r>
      <w:proofErr w:type="spellEnd"/>
      <w:r w:rsidRPr="00CC1A71">
        <w:t>: 10.1002/fsn3.1520.</w:t>
      </w:r>
    </w:p>
    <w:p w14:paraId="44943695" w14:textId="1A708089" w:rsidR="005D5042" w:rsidRPr="00CC1A71" w:rsidRDefault="005D5042" w:rsidP="00BC4A9D">
      <w:pPr>
        <w:spacing w:line="240" w:lineRule="auto"/>
        <w:ind w:left="720" w:hanging="720"/>
        <w:jc w:val="both"/>
      </w:pPr>
      <w:r w:rsidRPr="00CC1A71">
        <w:t>AOAC (2019). AOAC guidelines for single laboratory validation of chemical methods for dietary supplements and botanicals. AOAC International. 21</w:t>
      </w:r>
      <w:r w:rsidRPr="00CC1A71">
        <w:rPr>
          <w:vertAlign w:val="superscript"/>
        </w:rPr>
        <w:t>st</w:t>
      </w:r>
      <w:r w:rsidRPr="00CC1A71">
        <w:t xml:space="preserve"> </w:t>
      </w:r>
      <w:proofErr w:type="spellStart"/>
      <w:r w:rsidRPr="00CC1A71">
        <w:t>edn</w:t>
      </w:r>
      <w:proofErr w:type="spellEnd"/>
      <w:r w:rsidRPr="00CC1A71">
        <w:t>. Gaithersburg, MD, USA. pp 5-13</w:t>
      </w:r>
      <w:r w:rsidR="005518FF" w:rsidRPr="00CC1A71">
        <w:t>.</w:t>
      </w:r>
    </w:p>
    <w:p w14:paraId="4B9AB6CE" w14:textId="68F312D6" w:rsidR="0055741D" w:rsidRPr="00CC1A71" w:rsidRDefault="0055741D" w:rsidP="00BC4A9D">
      <w:pPr>
        <w:spacing w:line="240" w:lineRule="auto"/>
        <w:ind w:left="720" w:hanging="720"/>
        <w:jc w:val="both"/>
      </w:pPr>
      <w:r w:rsidRPr="00CC1A71">
        <w:t>Axelsson L</w:t>
      </w:r>
      <w:r w:rsidR="00672034" w:rsidRPr="00CC1A71">
        <w:t>.</w:t>
      </w:r>
      <w:r w:rsidRPr="00CC1A71">
        <w:t xml:space="preserve"> (2004). Lactic acid bacteria: Classification and Physiology. </w:t>
      </w:r>
      <w:r w:rsidRPr="00CC1A71">
        <w:rPr>
          <w:i/>
        </w:rPr>
        <w:t>Lactic Acid Bacteria: Microbiology and Functional Aspects</w:t>
      </w:r>
      <w:r w:rsidRPr="00CC1A71">
        <w:t>, 1-66.</w:t>
      </w:r>
    </w:p>
    <w:p w14:paraId="0963CDE9" w14:textId="19C70F7B" w:rsidR="0055741D" w:rsidRPr="00CC1A71" w:rsidRDefault="0055741D" w:rsidP="00BC4A9D">
      <w:pPr>
        <w:autoSpaceDE w:val="0"/>
        <w:autoSpaceDN w:val="0"/>
        <w:adjustRightInd w:val="0"/>
        <w:spacing w:after="0" w:line="240" w:lineRule="auto"/>
        <w:ind w:left="720" w:hanging="720"/>
        <w:jc w:val="both"/>
      </w:pPr>
      <w:r w:rsidRPr="00CC1A71">
        <w:rPr>
          <w:shd w:val="clear" w:color="auto" w:fill="FFFFFF"/>
        </w:rPr>
        <w:t xml:space="preserve">Ayo JA, Ayo VA, </w:t>
      </w:r>
      <w:proofErr w:type="spellStart"/>
      <w:r w:rsidRPr="00CC1A71">
        <w:rPr>
          <w:shd w:val="clear" w:color="auto" w:fill="FFFFFF"/>
        </w:rPr>
        <w:t>Nkama</w:t>
      </w:r>
      <w:proofErr w:type="spellEnd"/>
      <w:r w:rsidRPr="00CC1A71">
        <w:rPr>
          <w:shd w:val="clear" w:color="auto" w:fill="FFFFFF"/>
        </w:rPr>
        <w:t xml:space="preserve"> I</w:t>
      </w:r>
      <w:r w:rsidR="00B32DF7" w:rsidRPr="00CC1A71">
        <w:rPr>
          <w:shd w:val="clear" w:color="auto" w:fill="FFFFFF"/>
        </w:rPr>
        <w:t>,</w:t>
      </w:r>
      <w:r w:rsidRPr="00CC1A71">
        <w:rPr>
          <w:shd w:val="clear" w:color="auto" w:fill="FFFFFF"/>
        </w:rPr>
        <w:t xml:space="preserve"> </w:t>
      </w:r>
      <w:proofErr w:type="spellStart"/>
      <w:r w:rsidRPr="00CC1A71">
        <w:rPr>
          <w:shd w:val="clear" w:color="auto" w:fill="FFFFFF"/>
        </w:rPr>
        <w:t>Adewori</w:t>
      </w:r>
      <w:proofErr w:type="spellEnd"/>
      <w:r w:rsidRPr="00CC1A71">
        <w:rPr>
          <w:shd w:val="clear" w:color="auto" w:fill="FFFFFF"/>
        </w:rPr>
        <w:t xml:space="preserve"> R. (2007). Physiochemical, in-vitro digestibility and organoleptic evaluation of “</w:t>
      </w:r>
      <w:proofErr w:type="spellStart"/>
      <w:r w:rsidRPr="00CC1A71">
        <w:rPr>
          <w:shd w:val="clear" w:color="auto" w:fill="FFFFFF"/>
        </w:rPr>
        <w:t>Acha</w:t>
      </w:r>
      <w:proofErr w:type="spellEnd"/>
      <w:r w:rsidRPr="00CC1A71">
        <w:rPr>
          <w:shd w:val="clear" w:color="auto" w:fill="FFFFFF"/>
        </w:rPr>
        <w:t>” wheat biscuit supplemented with.  </w:t>
      </w:r>
      <w:r w:rsidRPr="00CC1A71">
        <w:rPr>
          <w:i/>
          <w:iCs/>
          <w:shd w:val="clear" w:color="auto" w:fill="FFFFFF"/>
        </w:rPr>
        <w:t>Nigerian Food Journal</w:t>
      </w:r>
      <w:r w:rsidRPr="00CC1A71">
        <w:rPr>
          <w:shd w:val="clear" w:color="auto" w:fill="FFFFFF"/>
        </w:rPr>
        <w:t>, </w:t>
      </w:r>
      <w:r w:rsidRPr="00CC1A71">
        <w:rPr>
          <w:iCs/>
          <w:shd w:val="clear" w:color="auto" w:fill="FFFFFF"/>
        </w:rPr>
        <w:t>25</w:t>
      </w:r>
      <w:r w:rsidRPr="00CC1A71">
        <w:rPr>
          <w:shd w:val="clear" w:color="auto" w:fill="FFFFFF"/>
        </w:rPr>
        <w:t>(1): 77-89.</w:t>
      </w:r>
    </w:p>
    <w:p w14:paraId="54DF2BA6" w14:textId="7CF6398E" w:rsidR="0055741D" w:rsidRPr="00CC1A71" w:rsidRDefault="0055741D" w:rsidP="00BC4A9D">
      <w:pPr>
        <w:spacing w:before="240" w:line="240" w:lineRule="auto"/>
        <w:ind w:left="720" w:hanging="720"/>
        <w:jc w:val="both"/>
        <w:rPr>
          <w:shd w:val="clear" w:color="auto" w:fill="FFFFFF"/>
        </w:rPr>
      </w:pPr>
      <w:bookmarkStart w:id="2" w:name="_Hlk81687140"/>
      <w:r w:rsidRPr="00CC1A71">
        <w:rPr>
          <w:shd w:val="clear" w:color="auto" w:fill="FFFFFF"/>
        </w:rPr>
        <w:t>Balde</w:t>
      </w:r>
      <w:bookmarkEnd w:id="2"/>
      <w:r w:rsidRPr="00CC1A71">
        <w:rPr>
          <w:shd w:val="clear" w:color="auto" w:fill="FFFFFF"/>
        </w:rPr>
        <w:t xml:space="preserve"> NM, Besancon S</w:t>
      </w:r>
      <w:r w:rsidR="007060D3" w:rsidRPr="00CC1A71">
        <w:rPr>
          <w:shd w:val="clear" w:color="auto" w:fill="FFFFFF"/>
        </w:rPr>
        <w:t>,</w:t>
      </w:r>
      <w:r w:rsidRPr="00CC1A71">
        <w:rPr>
          <w:shd w:val="clear" w:color="auto" w:fill="FFFFFF"/>
        </w:rPr>
        <w:t xml:space="preserve"> Sidibe TA. (2008). P191 glycemic index </w:t>
      </w:r>
      <w:proofErr w:type="spellStart"/>
      <w:r w:rsidRPr="00CC1A71">
        <w:rPr>
          <w:shd w:val="clear" w:color="auto" w:fill="FFFFFF"/>
        </w:rPr>
        <w:t>fonio</w:t>
      </w:r>
      <w:proofErr w:type="spellEnd"/>
      <w:r w:rsidRPr="00CC1A71">
        <w:rPr>
          <w:shd w:val="clear" w:color="auto" w:fill="FFFFFF"/>
        </w:rPr>
        <w:t xml:space="preserve"> (</w:t>
      </w:r>
      <w:proofErr w:type="spellStart"/>
      <w:r w:rsidRPr="00CC1A71">
        <w:rPr>
          <w:i/>
          <w:shd w:val="clear" w:color="auto" w:fill="FFFFFF"/>
        </w:rPr>
        <w:t>Digitaria</w:t>
      </w:r>
      <w:proofErr w:type="spellEnd"/>
      <w:r w:rsidRPr="00CC1A71">
        <w:rPr>
          <w:i/>
          <w:shd w:val="clear" w:color="auto" w:fill="FFFFFF"/>
        </w:rPr>
        <w:t xml:space="preserve"> </w:t>
      </w:r>
      <w:proofErr w:type="spellStart"/>
      <w:r w:rsidRPr="00CC1A71">
        <w:rPr>
          <w:i/>
          <w:shd w:val="clear" w:color="auto" w:fill="FFFFFF"/>
        </w:rPr>
        <w:t>exilis</w:t>
      </w:r>
      <w:proofErr w:type="spellEnd"/>
      <w:r w:rsidRPr="00CC1A71">
        <w:rPr>
          <w:shd w:val="clear" w:color="auto" w:fill="FFFFFF"/>
        </w:rPr>
        <w:t>) interest in feeding in diabetic subjects in West Africa. </w:t>
      </w:r>
      <w:r w:rsidRPr="00CC1A71">
        <w:rPr>
          <w:i/>
          <w:iCs/>
          <w:shd w:val="clear" w:color="auto" w:fill="FFFFFF"/>
        </w:rPr>
        <w:t>Diabetes &amp; Metabolism</w:t>
      </w:r>
      <w:r w:rsidRPr="00CC1A71">
        <w:rPr>
          <w:shd w:val="clear" w:color="auto" w:fill="FFFFFF"/>
        </w:rPr>
        <w:t>, </w:t>
      </w:r>
      <w:r w:rsidRPr="00CC1A71">
        <w:rPr>
          <w:iCs/>
          <w:shd w:val="clear" w:color="auto" w:fill="FFFFFF"/>
        </w:rPr>
        <w:t>34</w:t>
      </w:r>
      <w:r w:rsidRPr="00CC1A71">
        <w:rPr>
          <w:shd w:val="clear" w:color="auto" w:fill="FFFFFF"/>
        </w:rPr>
        <w:t>(3): H93.</w:t>
      </w:r>
    </w:p>
    <w:p w14:paraId="109A6E80" w14:textId="75186529" w:rsidR="0055741D" w:rsidRPr="00CC1A71" w:rsidRDefault="0055741D" w:rsidP="00BC4A9D">
      <w:pPr>
        <w:spacing w:line="240" w:lineRule="auto"/>
        <w:ind w:left="720" w:hanging="720"/>
        <w:jc w:val="both"/>
      </w:pPr>
      <w:bookmarkStart w:id="3" w:name="_Hlk140484045"/>
      <w:r w:rsidRPr="00CC1A71">
        <w:t>Chatterjee</w:t>
      </w:r>
      <w:bookmarkEnd w:id="3"/>
      <w:r w:rsidRPr="00CC1A71">
        <w:t xml:space="preserve"> R, Yeh HC. (2018). Edible carbohydrates: A review of their digestion, absorption, and physiological utilization. </w:t>
      </w:r>
      <w:r w:rsidRPr="00CC1A71">
        <w:rPr>
          <w:i/>
        </w:rPr>
        <w:t>Critical Reviews in Food Science and Nutrition</w:t>
      </w:r>
      <w:r w:rsidRPr="00CC1A71">
        <w:t>, 58(14)</w:t>
      </w:r>
      <w:r w:rsidR="00AE0552" w:rsidRPr="00CC1A71">
        <w:t>:</w:t>
      </w:r>
      <w:r w:rsidRPr="00CC1A71">
        <w:t xml:space="preserve"> 2371-2378. </w:t>
      </w:r>
      <w:proofErr w:type="spellStart"/>
      <w:r w:rsidRPr="00CC1A71">
        <w:t>doi</w:t>
      </w:r>
      <w:proofErr w:type="spellEnd"/>
      <w:r w:rsidRPr="00CC1A71">
        <w:t>: 10.1080/10408398.2017.1345389.</w:t>
      </w:r>
    </w:p>
    <w:p w14:paraId="0F8DED42" w14:textId="7CD852B2" w:rsidR="0055741D" w:rsidRPr="00CC1A71" w:rsidRDefault="0055741D" w:rsidP="00BC4A9D">
      <w:pPr>
        <w:spacing w:before="240" w:line="240" w:lineRule="auto"/>
        <w:ind w:left="720" w:hanging="720"/>
        <w:jc w:val="both"/>
        <w:rPr>
          <w:shd w:val="clear" w:color="auto" w:fill="FFFFFF"/>
        </w:rPr>
      </w:pPr>
      <w:bookmarkStart w:id="4" w:name="_Hlk81227677"/>
      <w:r w:rsidRPr="00CC1A71">
        <w:t>Chelule</w:t>
      </w:r>
      <w:r w:rsidR="00AE0552" w:rsidRPr="00CC1A71">
        <w:t xml:space="preserve"> </w:t>
      </w:r>
      <w:r w:rsidRPr="00CC1A71">
        <w:t>PK, Mokoena MP</w:t>
      </w:r>
      <w:r w:rsidR="00AE0552" w:rsidRPr="00CC1A71">
        <w:t>,</w:t>
      </w:r>
      <w:r w:rsidRPr="00CC1A71">
        <w:t xml:space="preserve"> </w:t>
      </w:r>
      <w:proofErr w:type="spellStart"/>
      <w:r w:rsidRPr="00CC1A71">
        <w:t>Gqaleni</w:t>
      </w:r>
      <w:proofErr w:type="spellEnd"/>
      <w:r w:rsidRPr="00CC1A71">
        <w:t xml:space="preserve"> N. (2010). </w:t>
      </w:r>
      <w:r w:rsidRPr="00CC1A71">
        <w:rPr>
          <w:i/>
        </w:rPr>
        <w:t>Advantages of traditional lactic acid bacteria fermentation of food in Africa.</w:t>
      </w:r>
      <w:r w:rsidRPr="00CC1A71">
        <w:t xml:space="preserve"> In: Mendez-Vilas, A. (Ed.), Current Research Technology and Education Topics in Applied Microbiology and Microbial Biotechnology Series 2. vol. 2. </w:t>
      </w:r>
      <w:proofErr w:type="spellStart"/>
      <w:r w:rsidRPr="00CC1A71">
        <w:t>Formatex</w:t>
      </w:r>
      <w:proofErr w:type="spellEnd"/>
      <w:r w:rsidRPr="00CC1A71">
        <w:t>, Spain, pp. 1160–1167.</w:t>
      </w:r>
    </w:p>
    <w:bookmarkEnd w:id="4"/>
    <w:p w14:paraId="52D3BEC3" w14:textId="1593482F" w:rsidR="0055741D" w:rsidRPr="00CC1A71" w:rsidRDefault="0055741D" w:rsidP="00BC4A9D">
      <w:pPr>
        <w:spacing w:before="240" w:line="240" w:lineRule="auto"/>
        <w:ind w:left="720" w:hanging="720"/>
        <w:jc w:val="both"/>
      </w:pPr>
      <w:proofErr w:type="spellStart"/>
      <w:r w:rsidRPr="00CC1A71">
        <w:t>Chuckwu</w:t>
      </w:r>
      <w:proofErr w:type="spellEnd"/>
      <w:r w:rsidRPr="00CC1A71">
        <w:t xml:space="preserve"> O, Abdul-Kadir JA. (2008). Proximate (Chemical) composition of </w:t>
      </w:r>
      <w:proofErr w:type="spellStart"/>
      <w:r w:rsidRPr="00CC1A71">
        <w:t>Acha</w:t>
      </w:r>
      <w:proofErr w:type="spellEnd"/>
      <w:r w:rsidRPr="00CC1A71">
        <w:t xml:space="preserve"> (</w:t>
      </w:r>
      <w:proofErr w:type="spellStart"/>
      <w:r w:rsidRPr="00CC1A71">
        <w:rPr>
          <w:i/>
        </w:rPr>
        <w:t>Digitaria</w:t>
      </w:r>
      <w:proofErr w:type="spellEnd"/>
      <w:r w:rsidRPr="00CC1A71">
        <w:rPr>
          <w:i/>
        </w:rPr>
        <w:t xml:space="preserve"> </w:t>
      </w:r>
      <w:proofErr w:type="spellStart"/>
      <w:r w:rsidRPr="00CC1A71">
        <w:rPr>
          <w:i/>
        </w:rPr>
        <w:t>exilis</w:t>
      </w:r>
      <w:proofErr w:type="spellEnd"/>
      <w:r w:rsidRPr="00CC1A71">
        <w:t xml:space="preserve"> and </w:t>
      </w:r>
      <w:proofErr w:type="spellStart"/>
      <w:r w:rsidRPr="00CC1A71">
        <w:rPr>
          <w:i/>
        </w:rPr>
        <w:t>Digiritaria</w:t>
      </w:r>
      <w:proofErr w:type="spellEnd"/>
      <w:r w:rsidRPr="00CC1A71">
        <w:rPr>
          <w:i/>
        </w:rPr>
        <w:t xml:space="preserve"> </w:t>
      </w:r>
      <w:proofErr w:type="spellStart"/>
      <w:r w:rsidRPr="00CC1A71">
        <w:rPr>
          <w:i/>
        </w:rPr>
        <w:t>iburua</w:t>
      </w:r>
      <w:proofErr w:type="spellEnd"/>
      <w:r w:rsidRPr="00CC1A71">
        <w:t xml:space="preserve">) grains. </w:t>
      </w:r>
      <w:r w:rsidRPr="00CC1A71">
        <w:rPr>
          <w:i/>
        </w:rPr>
        <w:t>Journal of Food Technology</w:t>
      </w:r>
      <w:r w:rsidRPr="00CC1A71">
        <w:t>, 6:214-216.</w:t>
      </w:r>
    </w:p>
    <w:p w14:paraId="204A2B1D" w14:textId="71EB760D" w:rsidR="0055741D" w:rsidRPr="00CC1A71" w:rsidRDefault="0055741D" w:rsidP="00BC4A9D">
      <w:pPr>
        <w:spacing w:line="240" w:lineRule="auto"/>
        <w:ind w:left="720" w:hanging="720"/>
        <w:jc w:val="both"/>
      </w:pPr>
      <w:r w:rsidRPr="00CC1A71">
        <w:t xml:space="preserve">Dahiya DK, </w:t>
      </w:r>
      <w:proofErr w:type="spellStart"/>
      <w:r w:rsidRPr="00CC1A71">
        <w:t>Puniya</w:t>
      </w:r>
      <w:proofErr w:type="spellEnd"/>
      <w:r w:rsidRPr="00CC1A71">
        <w:t xml:space="preserve"> AK, Shandilya UK, </w:t>
      </w:r>
      <w:proofErr w:type="spellStart"/>
      <w:r w:rsidRPr="00CC1A71">
        <w:t>Dhewa</w:t>
      </w:r>
      <w:proofErr w:type="spellEnd"/>
      <w:r w:rsidRPr="00CC1A71">
        <w:t xml:space="preserve"> T, Kumar N. (2017). Gut microbiota modulation and its relationship with obesity using prebiotic fibers and probiotics: A review. </w:t>
      </w:r>
      <w:r w:rsidRPr="00CC1A71">
        <w:rPr>
          <w:i/>
        </w:rPr>
        <w:t>Frontiers in Microbiology</w:t>
      </w:r>
      <w:r w:rsidRPr="00CC1A71">
        <w:t>, 8</w:t>
      </w:r>
      <w:r w:rsidR="00D11EA1" w:rsidRPr="00CC1A71">
        <w:t>:</w:t>
      </w:r>
      <w:r w:rsidRPr="00CC1A71">
        <w:t xml:space="preserve"> 563. </w:t>
      </w:r>
      <w:proofErr w:type="spellStart"/>
      <w:r w:rsidRPr="00CC1A71">
        <w:t>doi</w:t>
      </w:r>
      <w:proofErr w:type="spellEnd"/>
      <w:r w:rsidRPr="00CC1A71">
        <w:t>: 10.3389/fmicb.2017.00563</w:t>
      </w:r>
    </w:p>
    <w:p w14:paraId="5864BD11" w14:textId="7C278D09" w:rsidR="0055741D" w:rsidRPr="00CC1A71" w:rsidRDefault="0055741D" w:rsidP="00BC4A9D">
      <w:pPr>
        <w:spacing w:after="0" w:line="240" w:lineRule="auto"/>
        <w:ind w:left="720" w:hanging="720"/>
        <w:jc w:val="both"/>
        <w:rPr>
          <w:shd w:val="clear" w:color="auto" w:fill="FFFFFF"/>
        </w:rPr>
      </w:pPr>
      <w:proofErr w:type="spellStart"/>
      <w:r w:rsidRPr="00CC1A71">
        <w:rPr>
          <w:shd w:val="clear" w:color="auto" w:fill="FFFFFF"/>
        </w:rPr>
        <w:lastRenderedPageBreak/>
        <w:t>Echendu</w:t>
      </w:r>
      <w:proofErr w:type="spellEnd"/>
      <w:r w:rsidRPr="00CC1A71">
        <w:rPr>
          <w:shd w:val="clear" w:color="auto" w:fill="FFFFFF"/>
        </w:rPr>
        <w:t xml:space="preserve"> CA, </w:t>
      </w:r>
      <w:proofErr w:type="spellStart"/>
      <w:r w:rsidRPr="00CC1A71">
        <w:rPr>
          <w:shd w:val="clear" w:color="auto" w:fill="FFFFFF"/>
        </w:rPr>
        <w:t>Obizoba</w:t>
      </w:r>
      <w:proofErr w:type="spellEnd"/>
      <w:r w:rsidRPr="00CC1A71">
        <w:rPr>
          <w:shd w:val="clear" w:color="auto" w:fill="FFFFFF"/>
        </w:rPr>
        <w:t xml:space="preserve"> IC, </w:t>
      </w:r>
      <w:proofErr w:type="spellStart"/>
      <w:r w:rsidRPr="00CC1A71">
        <w:rPr>
          <w:shd w:val="clear" w:color="auto" w:fill="FFFFFF"/>
        </w:rPr>
        <w:t>Anyika</w:t>
      </w:r>
      <w:proofErr w:type="spellEnd"/>
      <w:r w:rsidRPr="00CC1A71">
        <w:rPr>
          <w:shd w:val="clear" w:color="auto" w:fill="FFFFFF"/>
        </w:rPr>
        <w:t xml:space="preserve"> JU</w:t>
      </w:r>
      <w:r w:rsidR="00D11EA1" w:rsidRPr="00CC1A71">
        <w:rPr>
          <w:shd w:val="clear" w:color="auto" w:fill="FFFFFF"/>
        </w:rPr>
        <w:t>,</w:t>
      </w:r>
      <w:r w:rsidRPr="00CC1A71">
        <w:rPr>
          <w:shd w:val="clear" w:color="auto" w:fill="FFFFFF"/>
        </w:rPr>
        <w:t xml:space="preserve"> </w:t>
      </w:r>
      <w:proofErr w:type="spellStart"/>
      <w:r w:rsidRPr="00CC1A71">
        <w:rPr>
          <w:shd w:val="clear" w:color="auto" w:fill="FFFFFF"/>
        </w:rPr>
        <w:t>Ojimelukwe</w:t>
      </w:r>
      <w:proofErr w:type="spellEnd"/>
      <w:r w:rsidRPr="00CC1A71">
        <w:rPr>
          <w:shd w:val="clear" w:color="auto" w:fill="FFFFFF"/>
        </w:rPr>
        <w:t xml:space="preserve"> PC. (2009). Changes in chemical composition of treated and untreated hungry rice </w:t>
      </w:r>
      <w:proofErr w:type="spellStart"/>
      <w:r w:rsidRPr="00CC1A71">
        <w:rPr>
          <w:shd w:val="clear" w:color="auto" w:fill="FFFFFF"/>
        </w:rPr>
        <w:t>acha</w:t>
      </w:r>
      <w:proofErr w:type="spellEnd"/>
      <w:r w:rsidRPr="00CC1A71">
        <w:rPr>
          <w:shd w:val="clear" w:color="auto" w:fill="FFFFFF"/>
        </w:rPr>
        <w:t xml:space="preserve"> (</w:t>
      </w:r>
      <w:proofErr w:type="spellStart"/>
      <w:r w:rsidRPr="00CC1A71">
        <w:rPr>
          <w:shd w:val="clear" w:color="auto" w:fill="FFFFFF"/>
        </w:rPr>
        <w:t>Digitaria</w:t>
      </w:r>
      <w:proofErr w:type="spellEnd"/>
      <w:r w:rsidRPr="00CC1A71">
        <w:rPr>
          <w:shd w:val="clear" w:color="auto" w:fill="FFFFFF"/>
        </w:rPr>
        <w:t xml:space="preserve"> </w:t>
      </w:r>
      <w:proofErr w:type="spellStart"/>
      <w:r w:rsidRPr="00CC1A71">
        <w:rPr>
          <w:shd w:val="clear" w:color="auto" w:fill="FFFFFF"/>
        </w:rPr>
        <w:t>exilis</w:t>
      </w:r>
      <w:proofErr w:type="spellEnd"/>
      <w:r w:rsidRPr="00CC1A71">
        <w:rPr>
          <w:shd w:val="clear" w:color="auto" w:fill="FFFFFF"/>
        </w:rPr>
        <w:t>). </w:t>
      </w:r>
      <w:r w:rsidRPr="00CC1A71">
        <w:rPr>
          <w:i/>
          <w:iCs/>
          <w:shd w:val="clear" w:color="auto" w:fill="FFFFFF"/>
        </w:rPr>
        <w:t>Pakistan Journal of Nutrition</w:t>
      </w:r>
      <w:r w:rsidRPr="00CC1A71">
        <w:rPr>
          <w:shd w:val="clear" w:color="auto" w:fill="FFFFFF"/>
        </w:rPr>
        <w:t>, </w:t>
      </w:r>
      <w:r w:rsidRPr="00CC1A71">
        <w:rPr>
          <w:iCs/>
          <w:shd w:val="clear" w:color="auto" w:fill="FFFFFF"/>
        </w:rPr>
        <w:t>8</w:t>
      </w:r>
      <w:r w:rsidRPr="00CC1A71">
        <w:rPr>
          <w:shd w:val="clear" w:color="auto" w:fill="FFFFFF"/>
        </w:rPr>
        <w:t>(11): 1779-1785.</w:t>
      </w:r>
    </w:p>
    <w:p w14:paraId="2BB62499" w14:textId="4B402659" w:rsidR="0055741D" w:rsidRPr="00CC1A71" w:rsidRDefault="0055741D" w:rsidP="00BC4A9D">
      <w:pPr>
        <w:spacing w:line="240" w:lineRule="auto"/>
        <w:ind w:left="720" w:hanging="720"/>
        <w:jc w:val="both"/>
      </w:pPr>
      <w:r w:rsidRPr="00CC1A71">
        <w:t xml:space="preserve">Ejike CE, Nwachukwu ID. (2017). Optimization of fermentation conditions for enhanced protein content and antioxidant activities of sprouted brown rice (Oryza sativa) yogurt. Food Science &amp; Nutrition, 5(1), 33-42. </w:t>
      </w:r>
      <w:proofErr w:type="spellStart"/>
      <w:r w:rsidRPr="00CC1A71">
        <w:t>doi</w:t>
      </w:r>
      <w:proofErr w:type="spellEnd"/>
      <w:r w:rsidRPr="00CC1A71">
        <w:t>: 10.1002/fsn3.484.</w:t>
      </w:r>
    </w:p>
    <w:p w14:paraId="05A6B8E2" w14:textId="58C62107" w:rsidR="0055741D" w:rsidRPr="00CC1A71" w:rsidRDefault="0055741D" w:rsidP="00BC4A9D">
      <w:pPr>
        <w:spacing w:line="240" w:lineRule="auto"/>
        <w:ind w:left="720" w:hanging="720"/>
        <w:jc w:val="both"/>
      </w:pPr>
      <w:r w:rsidRPr="00CC1A71">
        <w:t xml:space="preserve">Elayaraja S, Annamalai N, </w:t>
      </w:r>
      <w:proofErr w:type="spellStart"/>
      <w:r w:rsidRPr="00CC1A71">
        <w:t>Mayavu</w:t>
      </w:r>
      <w:proofErr w:type="spellEnd"/>
      <w:r w:rsidRPr="00CC1A71">
        <w:t xml:space="preserve"> P. (2019). Fermentation and nutritional enrichment of green gram flour using lactic acid bacteria and yeast. </w:t>
      </w:r>
      <w:r w:rsidRPr="00CC1A71">
        <w:rPr>
          <w:i/>
        </w:rPr>
        <w:t>Journal of Food Processing and Preservation</w:t>
      </w:r>
      <w:r w:rsidRPr="00CC1A71">
        <w:t xml:space="preserve">, 43(10), e14134. </w:t>
      </w:r>
      <w:proofErr w:type="spellStart"/>
      <w:r w:rsidRPr="00CC1A71">
        <w:t>doi</w:t>
      </w:r>
      <w:proofErr w:type="spellEnd"/>
      <w:r w:rsidRPr="00CC1A71">
        <w:t>: 10.1111/jfpp.14134</w:t>
      </w:r>
    </w:p>
    <w:p w14:paraId="680F6B86" w14:textId="6776AA02" w:rsidR="0055741D" w:rsidRPr="00CC1A71" w:rsidRDefault="0055741D" w:rsidP="00BC4A9D">
      <w:pPr>
        <w:spacing w:line="240" w:lineRule="auto"/>
        <w:ind w:left="720" w:hanging="720"/>
        <w:jc w:val="both"/>
      </w:pPr>
      <w:proofErr w:type="spellStart"/>
      <w:r w:rsidRPr="00CC1A71">
        <w:t>Filannino</w:t>
      </w:r>
      <w:proofErr w:type="spellEnd"/>
      <w:r w:rsidRPr="00CC1A71">
        <w:t xml:space="preserve"> P, Di Cagno R, Addante R, Pontonio E, </w:t>
      </w:r>
      <w:proofErr w:type="spellStart"/>
      <w:r w:rsidRPr="00CC1A71">
        <w:t>Gobbetti</w:t>
      </w:r>
      <w:proofErr w:type="spellEnd"/>
      <w:r w:rsidRPr="00CC1A71">
        <w:t xml:space="preserve"> M, De Angelis M. (2016). Metabolic responses of lactic acid bacteria to polysaccharides from different sources: A comparison of exopolysaccharide biosynthesis traits. </w:t>
      </w:r>
      <w:r w:rsidRPr="00CC1A71">
        <w:rPr>
          <w:i/>
        </w:rPr>
        <w:t>International Journal of Food Microbiology</w:t>
      </w:r>
      <w:r w:rsidRPr="00CC1A71">
        <w:t xml:space="preserve">, 222, 41-49. </w:t>
      </w:r>
      <w:proofErr w:type="spellStart"/>
      <w:r w:rsidRPr="00CC1A71">
        <w:t>doi</w:t>
      </w:r>
      <w:proofErr w:type="spellEnd"/>
      <w:r w:rsidRPr="00CC1A71">
        <w:t>: 10.1016/j.ijfoodmicro.2016.02.021</w:t>
      </w:r>
    </w:p>
    <w:p w14:paraId="329CE113" w14:textId="5858EA5A" w:rsidR="0055741D" w:rsidRPr="00CC1A71" w:rsidRDefault="0055741D" w:rsidP="00BC4A9D">
      <w:pPr>
        <w:spacing w:before="240" w:line="240" w:lineRule="auto"/>
        <w:ind w:left="720" w:hanging="720"/>
        <w:jc w:val="both"/>
        <w:rPr>
          <w:shd w:val="clear" w:color="auto" w:fill="FFFFFF"/>
        </w:rPr>
      </w:pPr>
      <w:r w:rsidRPr="00CC1A71">
        <w:rPr>
          <w:shd w:val="clear" w:color="auto" w:fill="FFFFFF"/>
        </w:rPr>
        <w:t>Halder D, Mandal M, Chatterjee SS, Pal NK</w:t>
      </w:r>
      <w:r w:rsidR="00CF7B9E" w:rsidRPr="00CC1A71">
        <w:rPr>
          <w:shd w:val="clear" w:color="auto" w:fill="FFFFFF"/>
        </w:rPr>
        <w:t>,</w:t>
      </w:r>
      <w:r w:rsidRPr="00CC1A71">
        <w:rPr>
          <w:shd w:val="clear" w:color="auto" w:fill="FFFFFF"/>
        </w:rPr>
        <w:t xml:space="preserve"> Mandal S. (2017). Indigenous probiotic Lactobacillus isolates presenting antibiotic like activity against human pathogenic bacteria. </w:t>
      </w:r>
      <w:r w:rsidRPr="00CC1A71">
        <w:rPr>
          <w:i/>
          <w:iCs/>
          <w:shd w:val="clear" w:color="auto" w:fill="FFFFFF"/>
        </w:rPr>
        <w:t>Biomedicines</w:t>
      </w:r>
      <w:r w:rsidRPr="00CC1A71">
        <w:rPr>
          <w:shd w:val="clear" w:color="auto" w:fill="FFFFFF"/>
        </w:rPr>
        <w:t>, </w:t>
      </w:r>
      <w:r w:rsidRPr="00CC1A71">
        <w:rPr>
          <w:iCs/>
          <w:shd w:val="clear" w:color="auto" w:fill="FFFFFF"/>
        </w:rPr>
        <w:t>5</w:t>
      </w:r>
      <w:r w:rsidRPr="00CC1A71">
        <w:rPr>
          <w:shd w:val="clear" w:color="auto" w:fill="FFFFFF"/>
        </w:rPr>
        <w:t>(2):</w:t>
      </w:r>
      <w:r w:rsidR="00CF7B9E" w:rsidRPr="00CC1A71">
        <w:rPr>
          <w:shd w:val="clear" w:color="auto" w:fill="FFFFFF"/>
        </w:rPr>
        <w:t xml:space="preserve"> </w:t>
      </w:r>
      <w:r w:rsidRPr="00CC1A71">
        <w:rPr>
          <w:shd w:val="clear" w:color="auto" w:fill="FFFFFF"/>
        </w:rPr>
        <w:t>31.</w:t>
      </w:r>
    </w:p>
    <w:p w14:paraId="4773773C" w14:textId="15F3DD96" w:rsidR="0055741D" w:rsidRPr="00CC1A71" w:rsidRDefault="0055741D" w:rsidP="00BC4A9D">
      <w:pPr>
        <w:spacing w:line="240" w:lineRule="auto"/>
        <w:ind w:left="720" w:hanging="720"/>
        <w:jc w:val="both"/>
        <w:rPr>
          <w:shd w:val="clear" w:color="auto" w:fill="FFFFFF"/>
        </w:rPr>
      </w:pPr>
      <w:r w:rsidRPr="00CC1A71">
        <w:rPr>
          <w:shd w:val="clear" w:color="auto" w:fill="FFFFFF"/>
        </w:rPr>
        <w:t xml:space="preserve">Hayek SA, Ibrahim SA. (2012). Antimicrobial activity of </w:t>
      </w:r>
      <w:proofErr w:type="spellStart"/>
      <w:r w:rsidRPr="00CC1A71">
        <w:rPr>
          <w:shd w:val="clear" w:color="auto" w:fill="FFFFFF"/>
        </w:rPr>
        <w:t>xoconostle</w:t>
      </w:r>
      <w:proofErr w:type="spellEnd"/>
      <w:r w:rsidRPr="00CC1A71">
        <w:rPr>
          <w:shd w:val="clear" w:color="auto" w:fill="FFFFFF"/>
        </w:rPr>
        <w:t xml:space="preserve"> pears (</w:t>
      </w:r>
      <w:r w:rsidRPr="00CC1A71">
        <w:rPr>
          <w:i/>
          <w:shd w:val="clear" w:color="auto" w:fill="FFFFFF"/>
        </w:rPr>
        <w:t xml:space="preserve">Opuntia </w:t>
      </w:r>
      <w:proofErr w:type="spellStart"/>
      <w:r w:rsidRPr="00CC1A71">
        <w:rPr>
          <w:i/>
          <w:shd w:val="clear" w:color="auto" w:fill="FFFFFF"/>
        </w:rPr>
        <w:t>matudae</w:t>
      </w:r>
      <w:proofErr w:type="spellEnd"/>
      <w:r w:rsidRPr="00CC1A71">
        <w:rPr>
          <w:shd w:val="clear" w:color="auto" w:fill="FFFFFF"/>
        </w:rPr>
        <w:t xml:space="preserve">) against </w:t>
      </w:r>
      <w:r w:rsidRPr="00CC1A71">
        <w:rPr>
          <w:i/>
          <w:shd w:val="clear" w:color="auto" w:fill="FFFFFF"/>
        </w:rPr>
        <w:t>Escherichia coli</w:t>
      </w:r>
      <w:r w:rsidRPr="00CC1A71">
        <w:rPr>
          <w:shd w:val="clear" w:color="auto" w:fill="FFFFFF"/>
        </w:rPr>
        <w:t xml:space="preserve"> O157:H7 in laboratory medium. </w:t>
      </w:r>
      <w:r w:rsidRPr="00CC1A71">
        <w:rPr>
          <w:i/>
          <w:shd w:val="clear" w:color="auto" w:fill="FFFFFF"/>
        </w:rPr>
        <w:t>International Journal of Microbiology</w:t>
      </w:r>
      <w:r w:rsidRPr="00CC1A71">
        <w:rPr>
          <w:shd w:val="clear" w:color="auto" w:fill="FFFFFF"/>
        </w:rPr>
        <w:t xml:space="preserve">, </w:t>
      </w:r>
      <w:r w:rsidR="00B65F9E" w:rsidRPr="00CC1A71">
        <w:rPr>
          <w:shd w:val="clear" w:color="auto" w:fill="FFFFFF"/>
        </w:rPr>
        <w:t xml:space="preserve">2012 (ID 368472): 6. </w:t>
      </w:r>
      <w:proofErr w:type="spellStart"/>
      <w:r w:rsidR="00B65F9E" w:rsidRPr="00CC1A71">
        <w:rPr>
          <w:shd w:val="clear" w:color="auto" w:fill="FFFFFF"/>
        </w:rPr>
        <w:t>doi</w:t>
      </w:r>
      <w:proofErr w:type="spellEnd"/>
      <w:r w:rsidR="00B65F9E" w:rsidRPr="00CC1A71">
        <w:rPr>
          <w:shd w:val="clear" w:color="auto" w:fill="FFFFFF"/>
        </w:rPr>
        <w:t>: 10.1155/2012/368472</w:t>
      </w:r>
    </w:p>
    <w:p w14:paraId="33B210C4" w14:textId="40CF96C1" w:rsidR="0055741D" w:rsidRPr="00CC1A71" w:rsidRDefault="0055741D" w:rsidP="00BC4A9D">
      <w:pPr>
        <w:spacing w:line="240" w:lineRule="auto"/>
        <w:ind w:left="720" w:hanging="720"/>
        <w:jc w:val="both"/>
      </w:pPr>
      <w:proofErr w:type="spellStart"/>
      <w:r w:rsidRPr="00CC1A71">
        <w:t>Hefnawy</w:t>
      </w:r>
      <w:proofErr w:type="spellEnd"/>
      <w:r w:rsidRPr="00CC1A71">
        <w:t xml:space="preserve"> T, Abdel-Latif MA, Mostafa MA. (2020). Fermentation: A strategy to improve the nutritional quality of cereals. </w:t>
      </w:r>
      <w:r w:rsidRPr="00CC1A71">
        <w:rPr>
          <w:i/>
        </w:rPr>
        <w:t>Food Science &amp; Nutrition</w:t>
      </w:r>
      <w:r w:rsidRPr="00CC1A71">
        <w:t xml:space="preserve">, 8(6), 2885-2901. </w:t>
      </w:r>
      <w:proofErr w:type="spellStart"/>
      <w:r w:rsidRPr="00CC1A71">
        <w:t>doi</w:t>
      </w:r>
      <w:proofErr w:type="spellEnd"/>
      <w:r w:rsidRPr="00CC1A71">
        <w:t>: 10.1002/fsn3.1549</w:t>
      </w:r>
    </w:p>
    <w:p w14:paraId="5139EC1E" w14:textId="3C1A6145" w:rsidR="0055741D" w:rsidRPr="00CC1A71" w:rsidRDefault="0055741D" w:rsidP="00BC4A9D">
      <w:pPr>
        <w:spacing w:line="240" w:lineRule="auto"/>
        <w:ind w:left="720" w:hanging="720"/>
        <w:jc w:val="both"/>
        <w:rPr>
          <w:shd w:val="clear" w:color="auto" w:fill="FFFFFF"/>
        </w:rPr>
      </w:pPr>
      <w:r w:rsidRPr="00CC1A71">
        <w:t xml:space="preserve">Holzapfel WH. (2002). </w:t>
      </w:r>
      <w:bookmarkStart w:id="5" w:name="_Hlk82428043"/>
      <w:r w:rsidRPr="00CC1A71">
        <w:t xml:space="preserve">Appropriate starter culture technologies for small-scale fermentation in developing countries. </w:t>
      </w:r>
      <w:r w:rsidRPr="00CC1A71">
        <w:rPr>
          <w:i/>
        </w:rPr>
        <w:t xml:space="preserve">International Journal of Food Microbiology, </w:t>
      </w:r>
      <w:r w:rsidRPr="00CC1A71">
        <w:t>75:197–212.</w:t>
      </w:r>
      <w:bookmarkEnd w:id="5"/>
    </w:p>
    <w:p w14:paraId="36242E97" w14:textId="12317233" w:rsidR="0055741D" w:rsidRPr="00CC1A71" w:rsidRDefault="0055741D" w:rsidP="00BC4A9D">
      <w:pPr>
        <w:spacing w:line="240" w:lineRule="auto"/>
        <w:ind w:left="720" w:hanging="720"/>
        <w:jc w:val="both"/>
        <w:rPr>
          <w:shd w:val="clear" w:color="auto" w:fill="FFFFFF"/>
        </w:rPr>
      </w:pPr>
      <w:proofErr w:type="spellStart"/>
      <w:r w:rsidRPr="00CC1A71">
        <w:rPr>
          <w:shd w:val="clear" w:color="auto" w:fill="FFFFFF"/>
        </w:rPr>
        <w:t>Hwabejire</w:t>
      </w:r>
      <w:proofErr w:type="spellEnd"/>
      <w:r w:rsidRPr="00CC1A71">
        <w:rPr>
          <w:shd w:val="clear" w:color="auto" w:fill="FFFFFF"/>
        </w:rPr>
        <w:t xml:space="preserve"> HO, Wakil SM</w:t>
      </w:r>
      <w:r w:rsidR="002F6E41" w:rsidRPr="00CC1A71">
        <w:rPr>
          <w:shd w:val="clear" w:color="auto" w:fill="FFFFFF"/>
        </w:rPr>
        <w:t>,</w:t>
      </w:r>
      <w:r w:rsidRPr="00CC1A71">
        <w:rPr>
          <w:shd w:val="clear" w:color="auto" w:fill="FFFFFF"/>
        </w:rPr>
        <w:t xml:space="preserve"> </w:t>
      </w:r>
      <w:proofErr w:type="spellStart"/>
      <w:r w:rsidRPr="00CC1A71">
        <w:rPr>
          <w:shd w:val="clear" w:color="auto" w:fill="FFFFFF"/>
        </w:rPr>
        <w:t>Akpoghelie</w:t>
      </w:r>
      <w:proofErr w:type="spellEnd"/>
      <w:r w:rsidRPr="00CC1A71">
        <w:rPr>
          <w:shd w:val="clear" w:color="auto" w:fill="FFFFFF"/>
        </w:rPr>
        <w:t xml:space="preserve"> PO. (2020). Production of fermented weaning food from </w:t>
      </w:r>
      <w:proofErr w:type="spellStart"/>
      <w:r w:rsidRPr="00CC1A71">
        <w:rPr>
          <w:i/>
          <w:shd w:val="clear" w:color="auto" w:fill="FFFFFF"/>
        </w:rPr>
        <w:t>Digitaria</w:t>
      </w:r>
      <w:proofErr w:type="spellEnd"/>
      <w:r w:rsidRPr="00CC1A71">
        <w:rPr>
          <w:i/>
          <w:shd w:val="clear" w:color="auto" w:fill="FFFFFF"/>
        </w:rPr>
        <w:t xml:space="preserve"> </w:t>
      </w:r>
      <w:proofErr w:type="spellStart"/>
      <w:r w:rsidRPr="00CC1A71">
        <w:rPr>
          <w:i/>
          <w:shd w:val="clear" w:color="auto" w:fill="FFFFFF"/>
        </w:rPr>
        <w:t>exilis</w:t>
      </w:r>
      <w:proofErr w:type="spellEnd"/>
      <w:r w:rsidRPr="00CC1A71">
        <w:rPr>
          <w:shd w:val="clear" w:color="auto" w:fill="FFFFFF"/>
        </w:rPr>
        <w:t xml:space="preserve"> (</w:t>
      </w:r>
      <w:proofErr w:type="spellStart"/>
      <w:r w:rsidRPr="00CC1A71">
        <w:rPr>
          <w:shd w:val="clear" w:color="auto" w:fill="FFFFFF"/>
        </w:rPr>
        <w:t>Acha</w:t>
      </w:r>
      <w:proofErr w:type="spellEnd"/>
      <w:r w:rsidRPr="00CC1A71">
        <w:rPr>
          <w:shd w:val="clear" w:color="auto" w:fill="FFFFFF"/>
        </w:rPr>
        <w:t>) using lactic acid bacteria. </w:t>
      </w:r>
      <w:r w:rsidRPr="00CC1A71">
        <w:rPr>
          <w:i/>
          <w:iCs/>
          <w:shd w:val="clear" w:color="auto" w:fill="FFFFFF"/>
        </w:rPr>
        <w:t>Nigerian Journal of Microbiology</w:t>
      </w:r>
      <w:r w:rsidRPr="00CC1A71">
        <w:rPr>
          <w:shd w:val="clear" w:color="auto" w:fill="FFFFFF"/>
        </w:rPr>
        <w:t>, 34(1): 4920 – 4935.</w:t>
      </w:r>
    </w:p>
    <w:p w14:paraId="251C1BB7" w14:textId="212D8BF0" w:rsidR="0055741D" w:rsidRPr="00CC1A71" w:rsidRDefault="0055741D" w:rsidP="00BC4A9D">
      <w:pPr>
        <w:spacing w:line="240" w:lineRule="auto"/>
        <w:ind w:left="720" w:hanging="720"/>
        <w:jc w:val="both"/>
        <w:rPr>
          <w:shd w:val="clear" w:color="auto" w:fill="FFFFFF"/>
        </w:rPr>
      </w:pPr>
      <w:r w:rsidRPr="00CC1A71">
        <w:rPr>
          <w:shd w:val="clear" w:color="auto" w:fill="FFFFFF"/>
        </w:rPr>
        <w:t>Jeff-Agboola YA</w:t>
      </w:r>
      <w:r w:rsidR="00A20A73" w:rsidRPr="00CC1A71">
        <w:rPr>
          <w:shd w:val="clear" w:color="auto" w:fill="FFFFFF"/>
        </w:rPr>
        <w:t>,</w:t>
      </w:r>
      <w:r w:rsidRPr="00CC1A71">
        <w:rPr>
          <w:shd w:val="clear" w:color="auto" w:fill="FFFFFF"/>
        </w:rPr>
        <w:t xml:space="preserve"> </w:t>
      </w:r>
      <w:proofErr w:type="spellStart"/>
      <w:r w:rsidRPr="00CC1A71">
        <w:rPr>
          <w:shd w:val="clear" w:color="auto" w:fill="FFFFFF"/>
        </w:rPr>
        <w:t>Oguntuase</w:t>
      </w:r>
      <w:proofErr w:type="spellEnd"/>
      <w:r w:rsidRPr="00CC1A71">
        <w:rPr>
          <w:shd w:val="clear" w:color="auto" w:fill="FFFFFF"/>
        </w:rPr>
        <w:t xml:space="preserve"> OS. (2006). Effect of </w:t>
      </w:r>
      <w:r w:rsidRPr="00CC1A71">
        <w:rPr>
          <w:i/>
          <w:shd w:val="clear" w:color="auto" w:fill="FFFFFF"/>
        </w:rPr>
        <w:t xml:space="preserve">Bacillus </w:t>
      </w:r>
      <w:proofErr w:type="spellStart"/>
      <w:r w:rsidRPr="00CC1A71">
        <w:rPr>
          <w:i/>
          <w:shd w:val="clear" w:color="auto" w:fill="FFFFFF"/>
        </w:rPr>
        <w:t>sphaericus</w:t>
      </w:r>
      <w:proofErr w:type="spellEnd"/>
      <w:r w:rsidRPr="00CC1A71">
        <w:rPr>
          <w:shd w:val="clear" w:color="auto" w:fill="FFFFFF"/>
        </w:rPr>
        <w:t xml:space="preserve"> on proximate composition of soybean (Glycine max) for the production of soy </w:t>
      </w:r>
      <w:proofErr w:type="spellStart"/>
      <w:r w:rsidRPr="00CC1A71">
        <w:rPr>
          <w:shd w:val="clear" w:color="auto" w:fill="FFFFFF"/>
        </w:rPr>
        <w:t>iru</w:t>
      </w:r>
      <w:proofErr w:type="spellEnd"/>
      <w:r w:rsidRPr="00CC1A71">
        <w:rPr>
          <w:shd w:val="clear" w:color="auto" w:fill="FFFFFF"/>
        </w:rPr>
        <w:t>. </w:t>
      </w:r>
      <w:r w:rsidRPr="00CC1A71">
        <w:rPr>
          <w:i/>
          <w:iCs/>
          <w:shd w:val="clear" w:color="auto" w:fill="FFFFFF"/>
        </w:rPr>
        <w:t>Pakistan Journal of Nutrition</w:t>
      </w:r>
      <w:r w:rsidRPr="00CC1A71">
        <w:rPr>
          <w:shd w:val="clear" w:color="auto" w:fill="FFFFFF"/>
        </w:rPr>
        <w:t>, </w:t>
      </w:r>
      <w:r w:rsidRPr="00CC1A71">
        <w:rPr>
          <w:iCs/>
          <w:shd w:val="clear" w:color="auto" w:fill="FFFFFF"/>
        </w:rPr>
        <w:t>5</w:t>
      </w:r>
      <w:r w:rsidRPr="00CC1A71">
        <w:rPr>
          <w:shd w:val="clear" w:color="auto" w:fill="FFFFFF"/>
        </w:rPr>
        <w:t>(6)</w:t>
      </w:r>
      <w:r w:rsidR="006F6792" w:rsidRPr="00CC1A71">
        <w:rPr>
          <w:shd w:val="clear" w:color="auto" w:fill="FFFFFF"/>
        </w:rPr>
        <w:t>:</w:t>
      </w:r>
      <w:r w:rsidRPr="00CC1A71">
        <w:rPr>
          <w:shd w:val="clear" w:color="auto" w:fill="FFFFFF"/>
        </w:rPr>
        <w:t xml:space="preserve"> 606-607.</w:t>
      </w:r>
    </w:p>
    <w:p w14:paraId="4260128C" w14:textId="2868D130" w:rsidR="0055741D" w:rsidRPr="00CC1A71" w:rsidRDefault="0055741D" w:rsidP="00BC4A9D">
      <w:pPr>
        <w:spacing w:line="240" w:lineRule="auto"/>
        <w:ind w:left="720" w:hanging="720"/>
        <w:jc w:val="both"/>
        <w:rPr>
          <w:shd w:val="clear" w:color="auto" w:fill="FFFFFF"/>
        </w:rPr>
      </w:pPr>
      <w:proofErr w:type="spellStart"/>
      <w:r w:rsidRPr="00CC1A71">
        <w:rPr>
          <w:shd w:val="clear" w:color="auto" w:fill="FFFFFF"/>
        </w:rPr>
        <w:t>Jideani</w:t>
      </w:r>
      <w:proofErr w:type="spellEnd"/>
      <w:r w:rsidRPr="00CC1A71">
        <w:rPr>
          <w:shd w:val="clear" w:color="auto" w:fill="FFFFFF"/>
        </w:rPr>
        <w:t xml:space="preserve"> IA</w:t>
      </w:r>
      <w:r w:rsidR="00AB3558" w:rsidRPr="00CC1A71">
        <w:rPr>
          <w:shd w:val="clear" w:color="auto" w:fill="FFFFFF"/>
        </w:rPr>
        <w:t>,</w:t>
      </w:r>
      <w:r w:rsidRPr="00CC1A71">
        <w:rPr>
          <w:shd w:val="clear" w:color="auto" w:fill="FFFFFF"/>
        </w:rPr>
        <w:t xml:space="preserve"> </w:t>
      </w:r>
      <w:proofErr w:type="spellStart"/>
      <w:r w:rsidRPr="00CC1A71">
        <w:rPr>
          <w:shd w:val="clear" w:color="auto" w:fill="FFFFFF"/>
        </w:rPr>
        <w:t>Jideani</w:t>
      </w:r>
      <w:proofErr w:type="spellEnd"/>
      <w:r w:rsidRPr="00CC1A71">
        <w:rPr>
          <w:shd w:val="clear" w:color="auto" w:fill="FFFFFF"/>
        </w:rPr>
        <w:t xml:space="preserve"> VA. (2011). Developments on the cereal grains </w:t>
      </w:r>
      <w:proofErr w:type="spellStart"/>
      <w:r w:rsidRPr="00CC1A71">
        <w:rPr>
          <w:i/>
          <w:shd w:val="clear" w:color="auto" w:fill="FFFFFF"/>
        </w:rPr>
        <w:t>Digitaria</w:t>
      </w:r>
      <w:proofErr w:type="spellEnd"/>
      <w:r w:rsidRPr="00CC1A71">
        <w:rPr>
          <w:i/>
          <w:shd w:val="clear" w:color="auto" w:fill="FFFFFF"/>
        </w:rPr>
        <w:t xml:space="preserve"> </w:t>
      </w:r>
      <w:proofErr w:type="spellStart"/>
      <w:r w:rsidRPr="00CC1A71">
        <w:rPr>
          <w:i/>
          <w:shd w:val="clear" w:color="auto" w:fill="FFFFFF"/>
        </w:rPr>
        <w:t>exilis</w:t>
      </w:r>
      <w:proofErr w:type="spellEnd"/>
      <w:r w:rsidRPr="00CC1A71">
        <w:rPr>
          <w:shd w:val="clear" w:color="auto" w:fill="FFFFFF"/>
        </w:rPr>
        <w:t xml:space="preserve"> (</w:t>
      </w:r>
      <w:proofErr w:type="spellStart"/>
      <w:r w:rsidRPr="00CC1A71">
        <w:rPr>
          <w:shd w:val="clear" w:color="auto" w:fill="FFFFFF"/>
        </w:rPr>
        <w:t>acha</w:t>
      </w:r>
      <w:proofErr w:type="spellEnd"/>
      <w:r w:rsidRPr="00CC1A71">
        <w:rPr>
          <w:shd w:val="clear" w:color="auto" w:fill="FFFFFF"/>
        </w:rPr>
        <w:t xml:space="preserve">) and </w:t>
      </w:r>
      <w:proofErr w:type="spellStart"/>
      <w:r w:rsidRPr="00CC1A71">
        <w:rPr>
          <w:i/>
          <w:shd w:val="clear" w:color="auto" w:fill="FFFFFF"/>
        </w:rPr>
        <w:t>Digitaria</w:t>
      </w:r>
      <w:proofErr w:type="spellEnd"/>
      <w:r w:rsidRPr="00CC1A71">
        <w:rPr>
          <w:i/>
          <w:shd w:val="clear" w:color="auto" w:fill="FFFFFF"/>
        </w:rPr>
        <w:t xml:space="preserve"> </w:t>
      </w:r>
      <w:proofErr w:type="spellStart"/>
      <w:r w:rsidRPr="00CC1A71">
        <w:rPr>
          <w:i/>
          <w:shd w:val="clear" w:color="auto" w:fill="FFFFFF"/>
        </w:rPr>
        <w:t>iburua</w:t>
      </w:r>
      <w:proofErr w:type="spellEnd"/>
      <w:r w:rsidRPr="00CC1A71">
        <w:rPr>
          <w:shd w:val="clear" w:color="auto" w:fill="FFFFFF"/>
        </w:rPr>
        <w:t xml:space="preserve"> (</w:t>
      </w:r>
      <w:proofErr w:type="spellStart"/>
      <w:r w:rsidRPr="00CC1A71">
        <w:rPr>
          <w:shd w:val="clear" w:color="auto" w:fill="FFFFFF"/>
        </w:rPr>
        <w:t>iburu</w:t>
      </w:r>
      <w:proofErr w:type="spellEnd"/>
      <w:r w:rsidRPr="00CC1A71">
        <w:rPr>
          <w:shd w:val="clear" w:color="auto" w:fill="FFFFFF"/>
        </w:rPr>
        <w:t>). </w:t>
      </w:r>
      <w:r w:rsidRPr="00CC1A71">
        <w:rPr>
          <w:i/>
          <w:iCs/>
          <w:shd w:val="clear" w:color="auto" w:fill="FFFFFF"/>
        </w:rPr>
        <w:t>Journal of Food Science and Technology</w:t>
      </w:r>
      <w:r w:rsidRPr="00CC1A71">
        <w:rPr>
          <w:shd w:val="clear" w:color="auto" w:fill="FFFFFF"/>
        </w:rPr>
        <w:t>, </w:t>
      </w:r>
      <w:r w:rsidRPr="00CC1A71">
        <w:rPr>
          <w:iCs/>
          <w:shd w:val="clear" w:color="auto" w:fill="FFFFFF"/>
        </w:rPr>
        <w:t>48</w:t>
      </w:r>
      <w:r w:rsidRPr="00CC1A71">
        <w:rPr>
          <w:shd w:val="clear" w:color="auto" w:fill="FFFFFF"/>
        </w:rPr>
        <w:t>: 251–259</w:t>
      </w:r>
    </w:p>
    <w:p w14:paraId="7AB4613E" w14:textId="556A539B" w:rsidR="0055741D" w:rsidRPr="00CC1A71" w:rsidRDefault="0055741D" w:rsidP="00BC4A9D">
      <w:pPr>
        <w:spacing w:before="240" w:line="240" w:lineRule="auto"/>
        <w:ind w:left="720" w:hanging="720"/>
        <w:jc w:val="both"/>
        <w:rPr>
          <w:shd w:val="clear" w:color="auto" w:fill="FFFFFF"/>
        </w:rPr>
      </w:pPr>
      <w:bookmarkStart w:id="6" w:name="_Hlk80699522"/>
      <w:r w:rsidRPr="00CC1A71">
        <w:rPr>
          <w:shd w:val="clear" w:color="auto" w:fill="FFFFFF"/>
        </w:rPr>
        <w:t>Karasu</w:t>
      </w:r>
      <w:bookmarkEnd w:id="6"/>
      <w:r w:rsidRPr="00CC1A71">
        <w:rPr>
          <w:shd w:val="clear" w:color="auto" w:fill="FFFFFF"/>
        </w:rPr>
        <w:t xml:space="preserve"> A, </w:t>
      </w:r>
      <w:proofErr w:type="spellStart"/>
      <w:r w:rsidRPr="00CC1A71">
        <w:rPr>
          <w:shd w:val="clear" w:color="auto" w:fill="FFFFFF"/>
        </w:rPr>
        <w:t>Alpsoy</w:t>
      </w:r>
      <w:proofErr w:type="spellEnd"/>
      <w:r w:rsidRPr="00CC1A71">
        <w:rPr>
          <w:shd w:val="clear" w:color="auto" w:fill="FFFFFF"/>
        </w:rPr>
        <w:t xml:space="preserve"> HC. </w:t>
      </w:r>
      <w:proofErr w:type="spellStart"/>
      <w:r w:rsidRPr="00CC1A71">
        <w:rPr>
          <w:shd w:val="clear" w:color="auto" w:fill="FFFFFF"/>
        </w:rPr>
        <w:t>Öz</w:t>
      </w:r>
      <w:proofErr w:type="spellEnd"/>
      <w:r w:rsidRPr="00CC1A71">
        <w:rPr>
          <w:shd w:val="clear" w:color="auto" w:fill="FFFFFF"/>
        </w:rPr>
        <w:t xml:space="preserve"> M. (2015). Effects of some natural </w:t>
      </w:r>
      <w:proofErr w:type="spellStart"/>
      <w:r w:rsidRPr="00CC1A71">
        <w:rPr>
          <w:shd w:val="clear" w:color="auto" w:fill="FFFFFF"/>
        </w:rPr>
        <w:t>origined</w:t>
      </w:r>
      <w:proofErr w:type="spellEnd"/>
      <w:r w:rsidRPr="00CC1A71">
        <w:rPr>
          <w:shd w:val="clear" w:color="auto" w:fill="FFFFFF"/>
        </w:rPr>
        <w:t xml:space="preserve"> growth regulating substances on the seed yield and some agronomical characteristics of common pea (</w:t>
      </w:r>
      <w:r w:rsidRPr="00CC1A71">
        <w:rPr>
          <w:i/>
          <w:shd w:val="clear" w:color="auto" w:fill="FFFFFF"/>
        </w:rPr>
        <w:t>Pisum sativum</w:t>
      </w:r>
      <w:r w:rsidRPr="00CC1A71">
        <w:rPr>
          <w:shd w:val="clear" w:color="auto" w:fill="FFFFFF"/>
        </w:rPr>
        <w:t xml:space="preserve">). </w:t>
      </w:r>
      <w:r w:rsidRPr="00CC1A71">
        <w:rPr>
          <w:i/>
          <w:iCs/>
          <w:shd w:val="clear" w:color="auto" w:fill="FFFFFF"/>
        </w:rPr>
        <w:t>Journal of Food and Nutrition Research</w:t>
      </w:r>
      <w:r w:rsidRPr="00CC1A71">
        <w:rPr>
          <w:shd w:val="clear" w:color="auto" w:fill="FFFFFF"/>
        </w:rPr>
        <w:t>, </w:t>
      </w:r>
      <w:r w:rsidRPr="00CC1A71">
        <w:rPr>
          <w:iCs/>
          <w:shd w:val="clear" w:color="auto" w:fill="FFFFFF"/>
        </w:rPr>
        <w:t>47</w:t>
      </w:r>
      <w:r w:rsidRPr="00CC1A71">
        <w:rPr>
          <w:shd w:val="clear" w:color="auto" w:fill="FFFFFF"/>
        </w:rPr>
        <w:t>(3): 60-67.</w:t>
      </w:r>
    </w:p>
    <w:p w14:paraId="7503864D" w14:textId="7154C5A8" w:rsidR="0055741D" w:rsidRPr="00CC1A71" w:rsidRDefault="0055741D" w:rsidP="00BC4A9D">
      <w:pPr>
        <w:autoSpaceDE w:val="0"/>
        <w:autoSpaceDN w:val="0"/>
        <w:adjustRightInd w:val="0"/>
        <w:spacing w:after="0" w:line="240" w:lineRule="auto"/>
        <w:ind w:left="720" w:hanging="720"/>
        <w:jc w:val="both"/>
        <w:rPr>
          <w:shd w:val="clear" w:color="auto" w:fill="FFFFFF"/>
        </w:rPr>
      </w:pPr>
      <w:r w:rsidRPr="00CC1A71">
        <w:rPr>
          <w:shd w:val="clear" w:color="auto" w:fill="FFFFFF"/>
        </w:rPr>
        <w:t xml:space="preserve">Mohammed SSD, </w:t>
      </w:r>
      <w:proofErr w:type="spellStart"/>
      <w:r w:rsidRPr="00CC1A71">
        <w:rPr>
          <w:shd w:val="clear" w:color="auto" w:fill="FFFFFF"/>
        </w:rPr>
        <w:t>Orukotan</w:t>
      </w:r>
      <w:proofErr w:type="spellEnd"/>
      <w:r w:rsidRPr="00CC1A71">
        <w:rPr>
          <w:shd w:val="clear" w:color="auto" w:fill="FFFFFF"/>
        </w:rPr>
        <w:t xml:space="preserve"> AA</w:t>
      </w:r>
      <w:r w:rsidR="00FC218D" w:rsidRPr="00CC1A71">
        <w:rPr>
          <w:shd w:val="clear" w:color="auto" w:fill="FFFFFF"/>
        </w:rPr>
        <w:t>,</w:t>
      </w:r>
      <w:r w:rsidRPr="00CC1A71">
        <w:rPr>
          <w:shd w:val="clear" w:color="auto" w:fill="FFFFFF"/>
        </w:rPr>
        <w:t xml:space="preserve"> Musa J. (2017). Effect of fermentation and malting on some cereal weaning foods enriched with </w:t>
      </w:r>
      <w:proofErr w:type="spellStart"/>
      <w:r w:rsidRPr="00CC1A71">
        <w:rPr>
          <w:shd w:val="clear" w:color="auto" w:fill="FFFFFF"/>
        </w:rPr>
        <w:t>african</w:t>
      </w:r>
      <w:proofErr w:type="spellEnd"/>
      <w:r w:rsidRPr="00CC1A71">
        <w:rPr>
          <w:shd w:val="clear" w:color="auto" w:fill="FFFFFF"/>
        </w:rPr>
        <w:t xml:space="preserve"> locust beans. </w:t>
      </w:r>
      <w:r w:rsidRPr="00CC1A71">
        <w:rPr>
          <w:i/>
          <w:iCs/>
          <w:shd w:val="clear" w:color="auto" w:fill="FFFFFF"/>
        </w:rPr>
        <w:t>Journal of Applied Sciences &amp; Environmental Management</w:t>
      </w:r>
      <w:r w:rsidRPr="00CC1A71">
        <w:rPr>
          <w:shd w:val="clear" w:color="auto" w:fill="FFFFFF"/>
        </w:rPr>
        <w:t>, </w:t>
      </w:r>
      <w:r w:rsidRPr="00CC1A71">
        <w:rPr>
          <w:iCs/>
          <w:shd w:val="clear" w:color="auto" w:fill="FFFFFF"/>
        </w:rPr>
        <w:t>21</w:t>
      </w:r>
      <w:r w:rsidRPr="00CC1A71">
        <w:rPr>
          <w:shd w:val="clear" w:color="auto" w:fill="FFFFFF"/>
        </w:rPr>
        <w:t>(5):911-921.</w:t>
      </w:r>
    </w:p>
    <w:p w14:paraId="23441EB4" w14:textId="4CC11AAC" w:rsidR="0055741D" w:rsidRPr="00CC1A71" w:rsidRDefault="0055741D" w:rsidP="00BC4A9D">
      <w:pPr>
        <w:spacing w:line="240" w:lineRule="auto"/>
        <w:ind w:left="720" w:hanging="720"/>
        <w:jc w:val="both"/>
      </w:pPr>
      <w:r w:rsidRPr="00CC1A71">
        <w:rPr>
          <w:shd w:val="clear" w:color="auto" w:fill="FFFFFF"/>
        </w:rPr>
        <w:lastRenderedPageBreak/>
        <w:t>Mustapha KB, Zubairu HL</w:t>
      </w:r>
      <w:r w:rsidR="00467D72" w:rsidRPr="00CC1A71">
        <w:rPr>
          <w:shd w:val="clear" w:color="auto" w:fill="FFFFFF"/>
        </w:rPr>
        <w:t>,</w:t>
      </w:r>
      <w:r w:rsidRPr="00CC1A71">
        <w:rPr>
          <w:shd w:val="clear" w:color="auto" w:fill="FFFFFF"/>
        </w:rPr>
        <w:t xml:space="preserve"> Adamu A. (2018). Comparison of nutritional values of wheat (</w:t>
      </w:r>
      <w:r w:rsidRPr="00CC1A71">
        <w:rPr>
          <w:i/>
          <w:shd w:val="clear" w:color="auto" w:fill="FFFFFF"/>
        </w:rPr>
        <w:t>Triticum aestivum</w:t>
      </w:r>
      <w:r w:rsidRPr="00CC1A71">
        <w:rPr>
          <w:shd w:val="clear" w:color="auto" w:fill="FFFFFF"/>
        </w:rPr>
        <w:t xml:space="preserve">) and </w:t>
      </w:r>
      <w:proofErr w:type="spellStart"/>
      <w:r w:rsidRPr="00CC1A71">
        <w:rPr>
          <w:shd w:val="clear" w:color="auto" w:fill="FFFFFF"/>
        </w:rPr>
        <w:t>acha</w:t>
      </w:r>
      <w:proofErr w:type="spellEnd"/>
      <w:r w:rsidRPr="00CC1A71">
        <w:rPr>
          <w:shd w:val="clear" w:color="auto" w:fill="FFFFFF"/>
        </w:rPr>
        <w:t xml:space="preserve"> (</w:t>
      </w:r>
      <w:proofErr w:type="spellStart"/>
      <w:r w:rsidRPr="00CC1A71">
        <w:rPr>
          <w:i/>
          <w:shd w:val="clear" w:color="auto" w:fill="FFFFFF"/>
        </w:rPr>
        <w:t>Digitaria</w:t>
      </w:r>
      <w:proofErr w:type="spellEnd"/>
      <w:r w:rsidRPr="00CC1A71">
        <w:rPr>
          <w:i/>
          <w:shd w:val="clear" w:color="auto" w:fill="FFFFFF"/>
        </w:rPr>
        <w:t xml:space="preserve"> </w:t>
      </w:r>
      <w:proofErr w:type="spellStart"/>
      <w:r w:rsidRPr="00CC1A71">
        <w:rPr>
          <w:i/>
          <w:shd w:val="clear" w:color="auto" w:fill="FFFFFF"/>
        </w:rPr>
        <w:t>exilis</w:t>
      </w:r>
      <w:proofErr w:type="spellEnd"/>
      <w:r w:rsidRPr="00CC1A71">
        <w:rPr>
          <w:shd w:val="clear" w:color="auto" w:fill="FFFFFF"/>
        </w:rPr>
        <w:t>) grains. </w:t>
      </w:r>
      <w:proofErr w:type="spellStart"/>
      <w:r w:rsidRPr="00CC1A71">
        <w:rPr>
          <w:i/>
          <w:iCs/>
          <w:shd w:val="clear" w:color="auto" w:fill="FFFFFF"/>
        </w:rPr>
        <w:t>Bayero</w:t>
      </w:r>
      <w:proofErr w:type="spellEnd"/>
      <w:r w:rsidRPr="00CC1A71">
        <w:rPr>
          <w:i/>
          <w:iCs/>
          <w:shd w:val="clear" w:color="auto" w:fill="FFFFFF"/>
        </w:rPr>
        <w:t xml:space="preserve"> Journal of Pure and Applied Sciences</w:t>
      </w:r>
      <w:r w:rsidRPr="00CC1A71">
        <w:rPr>
          <w:shd w:val="clear" w:color="auto" w:fill="FFFFFF"/>
        </w:rPr>
        <w:t>, </w:t>
      </w:r>
      <w:r w:rsidRPr="00CC1A71">
        <w:rPr>
          <w:iCs/>
          <w:shd w:val="clear" w:color="auto" w:fill="FFFFFF"/>
        </w:rPr>
        <w:t>11</w:t>
      </w:r>
      <w:r w:rsidRPr="00CC1A71">
        <w:rPr>
          <w:shd w:val="clear" w:color="auto" w:fill="FFFFFF"/>
        </w:rPr>
        <w:t>(1): 133-138.</w:t>
      </w:r>
    </w:p>
    <w:p w14:paraId="075A9412" w14:textId="5A7221E9" w:rsidR="0055741D" w:rsidRPr="00CC1A71" w:rsidRDefault="0055741D" w:rsidP="00BC4A9D">
      <w:pPr>
        <w:spacing w:line="240" w:lineRule="auto"/>
        <w:ind w:left="720" w:hanging="720"/>
        <w:jc w:val="both"/>
      </w:pPr>
      <w:proofErr w:type="spellStart"/>
      <w:r w:rsidRPr="00CC1A71">
        <w:t>Ndabikunze</w:t>
      </w:r>
      <w:proofErr w:type="spellEnd"/>
      <w:r w:rsidRPr="00CC1A71">
        <w:t xml:space="preserve"> BK, Sivakumar D, </w:t>
      </w:r>
      <w:proofErr w:type="spellStart"/>
      <w:r w:rsidRPr="00CC1A71">
        <w:t>Meincken</w:t>
      </w:r>
      <w:proofErr w:type="spellEnd"/>
      <w:r w:rsidRPr="00CC1A71">
        <w:t xml:space="preserve"> M. (2021). Proximate composition, minerals, and anti-nutrient contents of cereals and tubers commonly consumed in South Africa. </w:t>
      </w:r>
      <w:r w:rsidRPr="00CC1A71">
        <w:rPr>
          <w:i/>
        </w:rPr>
        <w:t>Food Science &amp; Nutrition</w:t>
      </w:r>
      <w:r w:rsidRPr="00CC1A71">
        <w:t>, 9(4)</w:t>
      </w:r>
      <w:r w:rsidR="00D646AB" w:rsidRPr="00CC1A71">
        <w:t>:</w:t>
      </w:r>
      <w:r w:rsidRPr="00CC1A71">
        <w:t xml:space="preserve"> 2099-2111. </w:t>
      </w:r>
      <w:proofErr w:type="spellStart"/>
      <w:r w:rsidRPr="00CC1A71">
        <w:t>doi</w:t>
      </w:r>
      <w:proofErr w:type="spellEnd"/>
      <w:r w:rsidRPr="00CC1A71">
        <w:t>: 10.1002/fsn3.2171.</w:t>
      </w:r>
    </w:p>
    <w:p w14:paraId="38EF1E40" w14:textId="5BA84E64" w:rsidR="0055741D" w:rsidRPr="00CC1A71" w:rsidRDefault="0055741D" w:rsidP="00BC4A9D">
      <w:pPr>
        <w:spacing w:line="240" w:lineRule="auto"/>
        <w:ind w:left="720" w:hanging="720"/>
        <w:jc w:val="both"/>
      </w:pPr>
      <w:r w:rsidRPr="00CC1A71">
        <w:t xml:space="preserve">Nielsen S, Gibson GR. (2018). The human gut as a potential source of antimicrobial resistance. </w:t>
      </w:r>
      <w:r w:rsidRPr="00CC1A71">
        <w:rPr>
          <w:i/>
        </w:rPr>
        <w:t>Trends in Microbiology</w:t>
      </w:r>
      <w:r w:rsidRPr="00CC1A71">
        <w:t xml:space="preserve">, 26(11), 906-918. </w:t>
      </w:r>
      <w:proofErr w:type="spellStart"/>
      <w:r w:rsidRPr="00CC1A71">
        <w:t>doi</w:t>
      </w:r>
      <w:proofErr w:type="spellEnd"/>
      <w:r w:rsidRPr="00CC1A71">
        <w:t>: 10.1016/j.tim.2018.05.005.</w:t>
      </w:r>
    </w:p>
    <w:p w14:paraId="4868616E" w14:textId="1E9F71B4" w:rsidR="0055741D" w:rsidRPr="00CC1A71" w:rsidRDefault="0055741D" w:rsidP="00BC4A9D">
      <w:pPr>
        <w:spacing w:line="240" w:lineRule="auto"/>
        <w:ind w:left="720" w:hanging="720"/>
        <w:jc w:val="both"/>
        <w:rPr>
          <w:shd w:val="clear" w:color="auto" w:fill="FFFFFF"/>
        </w:rPr>
      </w:pPr>
      <w:r w:rsidRPr="00CC1A71">
        <w:rPr>
          <w:shd w:val="clear" w:color="auto" w:fill="FFFFFF"/>
        </w:rPr>
        <w:t>Nwachukwu E, Achi OK</w:t>
      </w:r>
      <w:r w:rsidR="00037811" w:rsidRPr="00CC1A71">
        <w:rPr>
          <w:shd w:val="clear" w:color="auto" w:fill="FFFFFF"/>
        </w:rPr>
        <w:t>,</w:t>
      </w:r>
      <w:r w:rsidRPr="00CC1A71">
        <w:rPr>
          <w:shd w:val="clear" w:color="auto" w:fill="FFFFFF"/>
        </w:rPr>
        <w:t xml:space="preserve"> Ijeoma IO. (2011). Lactic acid bacteria in fermentation of cereals for the production of indigenous Nigerian foods.</w:t>
      </w:r>
      <w:r w:rsidRPr="00CC1A71">
        <w:t xml:space="preserve"> </w:t>
      </w:r>
      <w:r w:rsidRPr="00CC1A71">
        <w:rPr>
          <w:i/>
        </w:rPr>
        <w:t>Global Journal of Food and Agribusiness Management</w:t>
      </w:r>
      <w:r w:rsidRPr="00CC1A71">
        <w:t>, 2(1):</w:t>
      </w:r>
      <w:r w:rsidR="0099648F" w:rsidRPr="00CC1A71">
        <w:t xml:space="preserve"> </w:t>
      </w:r>
      <w:r w:rsidRPr="00CC1A71">
        <w:t>001-006.</w:t>
      </w:r>
    </w:p>
    <w:p w14:paraId="676E8D2E" w14:textId="334025E1" w:rsidR="0055741D" w:rsidRPr="00CC1A71" w:rsidRDefault="0055741D" w:rsidP="00BC4A9D">
      <w:pPr>
        <w:spacing w:line="240" w:lineRule="auto"/>
        <w:ind w:left="720" w:hanging="720"/>
        <w:jc w:val="both"/>
      </w:pPr>
      <w:proofErr w:type="spellStart"/>
      <w:r w:rsidRPr="00CC1A71">
        <w:rPr>
          <w:shd w:val="clear" w:color="auto" w:fill="FFFFFF"/>
        </w:rPr>
        <w:t>Obadina</w:t>
      </w:r>
      <w:proofErr w:type="spellEnd"/>
      <w:r w:rsidRPr="00CC1A71">
        <w:rPr>
          <w:shd w:val="clear" w:color="auto" w:fill="FFFFFF"/>
        </w:rPr>
        <w:t xml:space="preserve"> AO, Akinola OJ, Shittu TA</w:t>
      </w:r>
      <w:r w:rsidR="0099648F" w:rsidRPr="00CC1A71">
        <w:rPr>
          <w:shd w:val="clear" w:color="auto" w:fill="FFFFFF"/>
        </w:rPr>
        <w:t>,</w:t>
      </w:r>
      <w:r w:rsidRPr="00CC1A71">
        <w:rPr>
          <w:shd w:val="clear" w:color="auto" w:fill="FFFFFF"/>
        </w:rPr>
        <w:t xml:space="preserve"> Bakare HA. (2013). Effect of natural fermentation on the chemical and nutritional composition of fermented soymilk </w:t>
      </w:r>
      <w:proofErr w:type="spellStart"/>
      <w:r w:rsidRPr="00CC1A71">
        <w:rPr>
          <w:shd w:val="clear" w:color="auto" w:fill="FFFFFF"/>
        </w:rPr>
        <w:t>nono</w:t>
      </w:r>
      <w:proofErr w:type="spellEnd"/>
      <w:r w:rsidRPr="00CC1A71">
        <w:rPr>
          <w:shd w:val="clear" w:color="auto" w:fill="FFFFFF"/>
        </w:rPr>
        <w:t>. </w:t>
      </w:r>
      <w:r w:rsidRPr="00CC1A71">
        <w:rPr>
          <w:i/>
          <w:iCs/>
          <w:shd w:val="clear" w:color="auto" w:fill="FFFFFF"/>
        </w:rPr>
        <w:t>Nigerian Food Journal</w:t>
      </w:r>
      <w:r w:rsidRPr="00CC1A71">
        <w:rPr>
          <w:shd w:val="clear" w:color="auto" w:fill="FFFFFF"/>
        </w:rPr>
        <w:t>, </w:t>
      </w:r>
      <w:r w:rsidRPr="00CC1A71">
        <w:rPr>
          <w:iCs/>
          <w:shd w:val="clear" w:color="auto" w:fill="FFFFFF"/>
        </w:rPr>
        <w:t>31</w:t>
      </w:r>
      <w:r w:rsidRPr="00CC1A71">
        <w:rPr>
          <w:shd w:val="clear" w:color="auto" w:fill="FFFFFF"/>
        </w:rPr>
        <w:t>(2): 91-97</w:t>
      </w:r>
    </w:p>
    <w:p w14:paraId="0D65C66E" w14:textId="77777777" w:rsidR="00FF6BBC" w:rsidRPr="00CC1A71" w:rsidRDefault="00FF6BBC" w:rsidP="00BC4A9D">
      <w:pPr>
        <w:spacing w:line="240" w:lineRule="auto"/>
        <w:ind w:left="720" w:hanging="720"/>
        <w:jc w:val="both"/>
        <w:rPr>
          <w:shd w:val="clear" w:color="auto" w:fill="FFFFFF"/>
        </w:rPr>
      </w:pPr>
      <w:r w:rsidRPr="00CC1A71">
        <w:rPr>
          <w:shd w:val="clear" w:color="auto" w:fill="FFFFFF"/>
        </w:rPr>
        <w:t xml:space="preserve">Ogodo AC, </w:t>
      </w:r>
      <w:proofErr w:type="spellStart"/>
      <w:r w:rsidRPr="00CC1A71">
        <w:rPr>
          <w:shd w:val="clear" w:color="auto" w:fill="FFFFFF"/>
        </w:rPr>
        <w:t>Ugbogu</w:t>
      </w:r>
      <w:proofErr w:type="spellEnd"/>
      <w:r w:rsidRPr="00CC1A71">
        <w:rPr>
          <w:shd w:val="clear" w:color="auto" w:fill="FFFFFF"/>
        </w:rPr>
        <w:t xml:space="preserve"> OC, </w:t>
      </w:r>
      <w:proofErr w:type="spellStart"/>
      <w:r w:rsidRPr="00CC1A71">
        <w:rPr>
          <w:shd w:val="clear" w:color="auto" w:fill="FFFFFF"/>
        </w:rPr>
        <w:t>Onyeagba</w:t>
      </w:r>
      <w:proofErr w:type="spellEnd"/>
      <w:r w:rsidRPr="00CC1A71">
        <w:rPr>
          <w:shd w:val="clear" w:color="auto" w:fill="FFFFFF"/>
        </w:rPr>
        <w:t xml:space="preserve"> RA, Okereke HC. (2017). Effect of lactic acid bacteria consortium fermentation on the proximate composition and in-vitro starch/protein digestibility of maize (</w:t>
      </w:r>
      <w:proofErr w:type="spellStart"/>
      <w:r w:rsidRPr="00CC1A71">
        <w:rPr>
          <w:shd w:val="clear" w:color="auto" w:fill="FFFFFF"/>
        </w:rPr>
        <w:t>Zea</w:t>
      </w:r>
      <w:proofErr w:type="spellEnd"/>
      <w:r w:rsidRPr="00CC1A71">
        <w:rPr>
          <w:shd w:val="clear" w:color="auto" w:fill="FFFFFF"/>
        </w:rPr>
        <w:t xml:space="preserve"> mays) flour. </w:t>
      </w:r>
      <w:r w:rsidRPr="00CC1A71">
        <w:rPr>
          <w:i/>
          <w:iCs/>
          <w:shd w:val="clear" w:color="auto" w:fill="FFFFFF"/>
        </w:rPr>
        <w:t>American Journal of Microbiology and Biotechnology</w:t>
      </w:r>
      <w:r w:rsidRPr="00CC1A71">
        <w:rPr>
          <w:shd w:val="clear" w:color="auto" w:fill="FFFFFF"/>
        </w:rPr>
        <w:t>, </w:t>
      </w:r>
      <w:r w:rsidRPr="00CC1A71">
        <w:rPr>
          <w:iCs/>
          <w:shd w:val="clear" w:color="auto" w:fill="FFFFFF"/>
        </w:rPr>
        <w:t>4</w:t>
      </w:r>
      <w:r w:rsidRPr="00CC1A71">
        <w:rPr>
          <w:shd w:val="clear" w:color="auto" w:fill="FFFFFF"/>
        </w:rPr>
        <w:t>(4):35-43.</w:t>
      </w:r>
    </w:p>
    <w:p w14:paraId="13415711" w14:textId="77777777" w:rsidR="007C1755" w:rsidRPr="00CC1A71" w:rsidRDefault="00FF6BBC" w:rsidP="00BC4A9D">
      <w:pPr>
        <w:spacing w:line="240" w:lineRule="auto"/>
        <w:ind w:left="720" w:hanging="720"/>
        <w:jc w:val="both"/>
        <w:rPr>
          <w:shd w:val="clear" w:color="auto" w:fill="FFFFFF"/>
        </w:rPr>
      </w:pPr>
      <w:r w:rsidRPr="00CC1A71">
        <w:rPr>
          <w:shd w:val="clear" w:color="auto" w:fill="FFFFFF"/>
        </w:rPr>
        <w:t xml:space="preserve">Ogodo AC, </w:t>
      </w:r>
      <w:proofErr w:type="spellStart"/>
      <w:r w:rsidRPr="00CC1A71">
        <w:rPr>
          <w:shd w:val="clear" w:color="auto" w:fill="FFFFFF"/>
        </w:rPr>
        <w:t>Ugbogu</w:t>
      </w:r>
      <w:proofErr w:type="spellEnd"/>
      <w:r w:rsidRPr="00CC1A71">
        <w:rPr>
          <w:shd w:val="clear" w:color="auto" w:fill="FFFFFF"/>
        </w:rPr>
        <w:t xml:space="preserve"> OC, </w:t>
      </w:r>
      <w:proofErr w:type="spellStart"/>
      <w:r w:rsidRPr="00CC1A71">
        <w:rPr>
          <w:shd w:val="clear" w:color="auto" w:fill="FFFFFF"/>
        </w:rPr>
        <w:t>Onyeagba</w:t>
      </w:r>
      <w:proofErr w:type="spellEnd"/>
      <w:r w:rsidRPr="00CC1A71">
        <w:rPr>
          <w:shd w:val="clear" w:color="auto" w:fill="FFFFFF"/>
        </w:rPr>
        <w:t xml:space="preserve"> RA, Okereke HC. (2018). In-vitro starch and protein digestibility and proximate composition of soybean flour fermented with lactic acid bacteria (LAB) consortia. </w:t>
      </w:r>
      <w:r w:rsidRPr="00CC1A71">
        <w:rPr>
          <w:i/>
          <w:iCs/>
          <w:shd w:val="clear" w:color="auto" w:fill="FFFFFF"/>
        </w:rPr>
        <w:t>Agriculture and Natural Resources</w:t>
      </w:r>
      <w:r w:rsidRPr="00CC1A71">
        <w:rPr>
          <w:shd w:val="clear" w:color="auto" w:fill="FFFFFF"/>
        </w:rPr>
        <w:t>, </w:t>
      </w:r>
      <w:r w:rsidRPr="00CC1A71">
        <w:rPr>
          <w:iCs/>
          <w:shd w:val="clear" w:color="auto" w:fill="FFFFFF"/>
        </w:rPr>
        <w:t>52</w:t>
      </w:r>
      <w:r w:rsidRPr="00CC1A71">
        <w:rPr>
          <w:shd w:val="clear" w:color="auto" w:fill="FFFFFF"/>
        </w:rPr>
        <w:t>(5): 503-509.</w:t>
      </w:r>
    </w:p>
    <w:p w14:paraId="172AFDD9" w14:textId="19C41AB5" w:rsidR="0055741D" w:rsidRPr="00CC1A71" w:rsidRDefault="0055741D" w:rsidP="00BC4A9D">
      <w:pPr>
        <w:spacing w:line="240" w:lineRule="auto"/>
        <w:ind w:left="720" w:hanging="720"/>
        <w:jc w:val="both"/>
        <w:rPr>
          <w:shd w:val="clear" w:color="auto" w:fill="FFFFFF"/>
        </w:rPr>
      </w:pPr>
      <w:r w:rsidRPr="00CC1A71">
        <w:rPr>
          <w:shd w:val="clear" w:color="auto" w:fill="FFFFFF"/>
        </w:rPr>
        <w:t xml:space="preserve">Ogodo AC, </w:t>
      </w:r>
      <w:proofErr w:type="spellStart"/>
      <w:r w:rsidRPr="00CC1A71">
        <w:rPr>
          <w:shd w:val="clear" w:color="auto" w:fill="FFFFFF"/>
        </w:rPr>
        <w:t>Agwaranze</w:t>
      </w:r>
      <w:proofErr w:type="spellEnd"/>
      <w:r w:rsidRPr="00CC1A71">
        <w:rPr>
          <w:shd w:val="clear" w:color="auto" w:fill="FFFFFF"/>
        </w:rPr>
        <w:t xml:space="preserve"> DI, Aliba NV, Kalu AC</w:t>
      </w:r>
      <w:r w:rsidR="00E45F2F" w:rsidRPr="00CC1A71">
        <w:rPr>
          <w:shd w:val="clear" w:color="auto" w:fill="FFFFFF"/>
        </w:rPr>
        <w:t>,</w:t>
      </w:r>
      <w:r w:rsidRPr="00CC1A71">
        <w:rPr>
          <w:shd w:val="clear" w:color="auto" w:fill="FFFFFF"/>
        </w:rPr>
        <w:t xml:space="preserve"> Nwaneri C B. (2019). Fermentation by lactic acid bacteria consortium and its effect on anti-nutritional factors in maize flour. </w:t>
      </w:r>
      <w:r w:rsidRPr="00CC1A71">
        <w:rPr>
          <w:i/>
          <w:iCs/>
          <w:shd w:val="clear" w:color="auto" w:fill="FFFFFF"/>
        </w:rPr>
        <w:t>Journal of Biological Sciences</w:t>
      </w:r>
      <w:r w:rsidRPr="00CC1A71">
        <w:rPr>
          <w:shd w:val="clear" w:color="auto" w:fill="FFFFFF"/>
        </w:rPr>
        <w:t>, </w:t>
      </w:r>
      <w:r w:rsidRPr="00CC1A71">
        <w:rPr>
          <w:iCs/>
          <w:shd w:val="clear" w:color="auto" w:fill="FFFFFF"/>
        </w:rPr>
        <w:t>19</w:t>
      </w:r>
      <w:r w:rsidRPr="00CC1A71">
        <w:rPr>
          <w:shd w:val="clear" w:color="auto" w:fill="FFFFFF"/>
        </w:rPr>
        <w:t>(1): 17-23.</w:t>
      </w:r>
    </w:p>
    <w:p w14:paraId="15AB8A64" w14:textId="3F39A89B" w:rsidR="0055741D" w:rsidRPr="00CC1A71" w:rsidRDefault="0055741D" w:rsidP="00BC4A9D">
      <w:pPr>
        <w:autoSpaceDE w:val="0"/>
        <w:autoSpaceDN w:val="0"/>
        <w:adjustRightInd w:val="0"/>
        <w:spacing w:line="240" w:lineRule="auto"/>
        <w:ind w:left="720" w:hanging="720"/>
        <w:jc w:val="both"/>
        <w:rPr>
          <w:shd w:val="clear" w:color="auto" w:fill="FFFFFF"/>
        </w:rPr>
      </w:pPr>
      <w:proofErr w:type="spellStart"/>
      <w:r w:rsidRPr="00CC1A71">
        <w:rPr>
          <w:shd w:val="clear" w:color="auto" w:fill="FFFFFF"/>
        </w:rPr>
        <w:t>Ojokoh</w:t>
      </w:r>
      <w:proofErr w:type="spellEnd"/>
      <w:r w:rsidRPr="00CC1A71">
        <w:rPr>
          <w:shd w:val="clear" w:color="auto" w:fill="FFFFFF"/>
        </w:rPr>
        <w:t xml:space="preserve"> AO</w:t>
      </w:r>
      <w:r w:rsidR="00BC4A9D" w:rsidRPr="00CC1A71">
        <w:rPr>
          <w:shd w:val="clear" w:color="auto" w:fill="FFFFFF"/>
        </w:rPr>
        <w:t>,</w:t>
      </w:r>
      <w:r w:rsidRPr="00CC1A71">
        <w:rPr>
          <w:shd w:val="clear" w:color="auto" w:fill="FFFFFF"/>
        </w:rPr>
        <w:t xml:space="preserve"> </w:t>
      </w:r>
      <w:proofErr w:type="spellStart"/>
      <w:r w:rsidRPr="00CC1A71">
        <w:rPr>
          <w:shd w:val="clear" w:color="auto" w:fill="FFFFFF"/>
        </w:rPr>
        <w:t>Onasanya</w:t>
      </w:r>
      <w:proofErr w:type="spellEnd"/>
      <w:r w:rsidRPr="00CC1A71">
        <w:rPr>
          <w:shd w:val="clear" w:color="auto" w:fill="FFFFFF"/>
        </w:rPr>
        <w:t xml:space="preserve"> TT. (2017). Effect of fermentation and extrusion on the nutrient and anti-nutrient composition of soybeans (Glycine max, L) and </w:t>
      </w:r>
      <w:proofErr w:type="spellStart"/>
      <w:r w:rsidRPr="00CC1A71">
        <w:rPr>
          <w:shd w:val="clear" w:color="auto" w:fill="FFFFFF"/>
        </w:rPr>
        <w:t>Acha</w:t>
      </w:r>
      <w:proofErr w:type="spellEnd"/>
      <w:r w:rsidRPr="00CC1A71">
        <w:rPr>
          <w:shd w:val="clear" w:color="auto" w:fill="FFFFFF"/>
        </w:rPr>
        <w:t xml:space="preserve"> (</w:t>
      </w:r>
      <w:proofErr w:type="spellStart"/>
      <w:r w:rsidRPr="00CC1A71">
        <w:rPr>
          <w:shd w:val="clear" w:color="auto" w:fill="FFFFFF"/>
        </w:rPr>
        <w:t>Digitaria</w:t>
      </w:r>
      <w:proofErr w:type="spellEnd"/>
      <w:r w:rsidRPr="00CC1A71">
        <w:rPr>
          <w:shd w:val="clear" w:color="auto" w:fill="FFFFFF"/>
        </w:rPr>
        <w:t xml:space="preserve"> </w:t>
      </w:r>
      <w:proofErr w:type="spellStart"/>
      <w:r w:rsidRPr="00CC1A71">
        <w:rPr>
          <w:shd w:val="clear" w:color="auto" w:fill="FFFFFF"/>
        </w:rPr>
        <w:t>exilis</w:t>
      </w:r>
      <w:proofErr w:type="spellEnd"/>
      <w:r w:rsidRPr="00CC1A71">
        <w:rPr>
          <w:shd w:val="clear" w:color="auto" w:fill="FFFFFF"/>
        </w:rPr>
        <w:t xml:space="preserve"> Stapf). </w:t>
      </w:r>
      <w:r w:rsidRPr="00CC1A71">
        <w:rPr>
          <w:i/>
          <w:iCs/>
          <w:shd w:val="clear" w:color="auto" w:fill="FFFFFF"/>
        </w:rPr>
        <w:t>Microbiology Research Journal International</w:t>
      </w:r>
      <w:r w:rsidRPr="00CC1A71">
        <w:rPr>
          <w:shd w:val="clear" w:color="auto" w:fill="FFFFFF"/>
        </w:rPr>
        <w:t>, </w:t>
      </w:r>
      <w:r w:rsidRPr="00CC1A71">
        <w:rPr>
          <w:iCs/>
          <w:shd w:val="clear" w:color="auto" w:fill="FFFFFF"/>
        </w:rPr>
        <w:t>21</w:t>
      </w:r>
      <w:r w:rsidRPr="00CC1A71">
        <w:rPr>
          <w:shd w:val="clear" w:color="auto" w:fill="FFFFFF"/>
        </w:rPr>
        <w:t>(1): 1-21.</w:t>
      </w:r>
    </w:p>
    <w:p w14:paraId="70E8CECE" w14:textId="2AA51EDE" w:rsidR="0055741D" w:rsidRPr="00CC1A71" w:rsidRDefault="0055741D" w:rsidP="00BC4A9D">
      <w:pPr>
        <w:spacing w:line="240" w:lineRule="auto"/>
        <w:ind w:left="720" w:hanging="720"/>
        <w:jc w:val="both"/>
        <w:rPr>
          <w:shd w:val="clear" w:color="auto" w:fill="FFFFFF"/>
        </w:rPr>
      </w:pPr>
      <w:proofErr w:type="spellStart"/>
      <w:r w:rsidRPr="00CC1A71">
        <w:rPr>
          <w:shd w:val="clear" w:color="auto" w:fill="FFFFFF"/>
        </w:rPr>
        <w:t>Ojokoh</w:t>
      </w:r>
      <w:proofErr w:type="spellEnd"/>
      <w:r w:rsidRPr="00CC1A71">
        <w:rPr>
          <w:shd w:val="clear" w:color="auto" w:fill="FFFFFF"/>
        </w:rPr>
        <w:t xml:space="preserve"> AO, Daramola MK</w:t>
      </w:r>
      <w:r w:rsidR="00BC4A9D" w:rsidRPr="00CC1A71">
        <w:rPr>
          <w:shd w:val="clear" w:color="auto" w:fill="FFFFFF"/>
        </w:rPr>
        <w:t>,</w:t>
      </w:r>
      <w:r w:rsidRPr="00CC1A71">
        <w:rPr>
          <w:shd w:val="clear" w:color="auto" w:fill="FFFFFF"/>
        </w:rPr>
        <w:t xml:space="preserve"> </w:t>
      </w:r>
      <w:proofErr w:type="spellStart"/>
      <w:r w:rsidRPr="00CC1A71">
        <w:rPr>
          <w:shd w:val="clear" w:color="auto" w:fill="FFFFFF"/>
        </w:rPr>
        <w:t>Oluoti</w:t>
      </w:r>
      <w:proofErr w:type="spellEnd"/>
      <w:r w:rsidRPr="00CC1A71">
        <w:rPr>
          <w:shd w:val="clear" w:color="auto" w:fill="FFFFFF"/>
        </w:rPr>
        <w:t xml:space="preserve"> OJ. (2013). Effect of fermentation on nutrient and anti-nutrient composition of breadfruit (</w:t>
      </w:r>
      <w:proofErr w:type="spellStart"/>
      <w:r w:rsidRPr="00CC1A71">
        <w:rPr>
          <w:shd w:val="clear" w:color="auto" w:fill="FFFFFF"/>
        </w:rPr>
        <w:t>Treculia</w:t>
      </w:r>
      <w:proofErr w:type="spellEnd"/>
      <w:r w:rsidRPr="00CC1A71">
        <w:rPr>
          <w:shd w:val="clear" w:color="auto" w:fill="FFFFFF"/>
        </w:rPr>
        <w:t xml:space="preserve"> </w:t>
      </w:r>
      <w:proofErr w:type="spellStart"/>
      <w:r w:rsidRPr="00CC1A71">
        <w:rPr>
          <w:shd w:val="clear" w:color="auto" w:fill="FFFFFF"/>
        </w:rPr>
        <w:t>africana</w:t>
      </w:r>
      <w:proofErr w:type="spellEnd"/>
      <w:r w:rsidRPr="00CC1A71">
        <w:rPr>
          <w:shd w:val="clear" w:color="auto" w:fill="FFFFFF"/>
        </w:rPr>
        <w:t>) and cowpea (Vigna unguiculata) blend flours. </w:t>
      </w:r>
      <w:r w:rsidRPr="00CC1A71">
        <w:rPr>
          <w:i/>
          <w:iCs/>
          <w:shd w:val="clear" w:color="auto" w:fill="FFFFFF"/>
        </w:rPr>
        <w:t>African Journal of Agricultural Research</w:t>
      </w:r>
      <w:r w:rsidRPr="00CC1A71">
        <w:rPr>
          <w:shd w:val="clear" w:color="auto" w:fill="FFFFFF"/>
        </w:rPr>
        <w:t>, </w:t>
      </w:r>
      <w:r w:rsidRPr="00CC1A71">
        <w:rPr>
          <w:iCs/>
          <w:shd w:val="clear" w:color="auto" w:fill="FFFFFF"/>
        </w:rPr>
        <w:t>8</w:t>
      </w:r>
      <w:r w:rsidRPr="00CC1A71">
        <w:rPr>
          <w:shd w:val="clear" w:color="auto" w:fill="FFFFFF"/>
        </w:rPr>
        <w:t>(27): 3566-3570.</w:t>
      </w:r>
    </w:p>
    <w:p w14:paraId="2E52A2AF" w14:textId="3918FBC5" w:rsidR="0055741D" w:rsidRPr="00CC1A71" w:rsidRDefault="0055741D" w:rsidP="00BC4A9D">
      <w:pPr>
        <w:autoSpaceDE w:val="0"/>
        <w:autoSpaceDN w:val="0"/>
        <w:adjustRightInd w:val="0"/>
        <w:spacing w:line="240" w:lineRule="auto"/>
        <w:ind w:left="720" w:hanging="720"/>
        <w:jc w:val="both"/>
        <w:rPr>
          <w:shd w:val="clear" w:color="auto" w:fill="FFFFFF"/>
        </w:rPr>
      </w:pPr>
      <w:bookmarkStart w:id="7" w:name="_Hlk81228816"/>
      <w:proofErr w:type="spellStart"/>
      <w:r w:rsidRPr="00CC1A71">
        <w:rPr>
          <w:shd w:val="clear" w:color="auto" w:fill="FFFFFF"/>
        </w:rPr>
        <w:t>Ojokoh</w:t>
      </w:r>
      <w:bookmarkEnd w:id="7"/>
      <w:proofErr w:type="spellEnd"/>
      <w:r w:rsidRPr="00CC1A71">
        <w:rPr>
          <w:shd w:val="clear" w:color="auto" w:fill="FFFFFF"/>
        </w:rPr>
        <w:t xml:space="preserve"> AO, Fayemi OE, </w:t>
      </w:r>
      <w:proofErr w:type="spellStart"/>
      <w:r w:rsidRPr="00CC1A71">
        <w:rPr>
          <w:shd w:val="clear" w:color="auto" w:fill="FFFFFF"/>
        </w:rPr>
        <w:t>Ocloo</w:t>
      </w:r>
      <w:proofErr w:type="spellEnd"/>
      <w:r w:rsidRPr="00CC1A71">
        <w:rPr>
          <w:shd w:val="clear" w:color="auto" w:fill="FFFFFF"/>
        </w:rPr>
        <w:t xml:space="preserve"> FCK</w:t>
      </w:r>
      <w:r w:rsidR="00BC4A9D" w:rsidRPr="00CC1A71">
        <w:rPr>
          <w:shd w:val="clear" w:color="auto" w:fill="FFFFFF"/>
        </w:rPr>
        <w:t>,</w:t>
      </w:r>
      <w:r w:rsidRPr="00CC1A71">
        <w:rPr>
          <w:shd w:val="clear" w:color="auto" w:fill="FFFFFF"/>
        </w:rPr>
        <w:t xml:space="preserve"> Nwokolo FI. (2015). Effect of fermentation on proximate composition, physicochemical and microbial characteristics of pearl millet (</w:t>
      </w:r>
      <w:r w:rsidRPr="00CC1A71">
        <w:rPr>
          <w:i/>
          <w:shd w:val="clear" w:color="auto" w:fill="FFFFFF"/>
        </w:rPr>
        <w:t>Pennisetum glaucum</w:t>
      </w:r>
      <w:r w:rsidRPr="00CC1A71">
        <w:rPr>
          <w:shd w:val="clear" w:color="auto" w:fill="FFFFFF"/>
        </w:rPr>
        <w:t xml:space="preserve"> (L.) R. Br.) and </w:t>
      </w:r>
      <w:proofErr w:type="spellStart"/>
      <w:r w:rsidRPr="00CC1A71">
        <w:rPr>
          <w:shd w:val="clear" w:color="auto" w:fill="FFFFFF"/>
        </w:rPr>
        <w:t>Acha</w:t>
      </w:r>
      <w:proofErr w:type="spellEnd"/>
      <w:r w:rsidRPr="00CC1A71">
        <w:rPr>
          <w:shd w:val="clear" w:color="auto" w:fill="FFFFFF"/>
        </w:rPr>
        <w:t xml:space="preserve"> (</w:t>
      </w:r>
      <w:proofErr w:type="spellStart"/>
      <w:r w:rsidRPr="00CC1A71">
        <w:rPr>
          <w:i/>
          <w:shd w:val="clear" w:color="auto" w:fill="FFFFFF"/>
        </w:rPr>
        <w:t>Digitaria</w:t>
      </w:r>
      <w:proofErr w:type="spellEnd"/>
      <w:r w:rsidRPr="00CC1A71">
        <w:rPr>
          <w:i/>
          <w:shd w:val="clear" w:color="auto" w:fill="FFFFFF"/>
        </w:rPr>
        <w:t xml:space="preserve"> </w:t>
      </w:r>
      <w:proofErr w:type="spellStart"/>
      <w:r w:rsidRPr="00CC1A71">
        <w:rPr>
          <w:i/>
          <w:shd w:val="clear" w:color="auto" w:fill="FFFFFF"/>
        </w:rPr>
        <w:t>exilis</w:t>
      </w:r>
      <w:proofErr w:type="spellEnd"/>
      <w:r w:rsidRPr="00CC1A71">
        <w:rPr>
          <w:shd w:val="clear" w:color="auto" w:fill="FFFFFF"/>
        </w:rPr>
        <w:t xml:space="preserve"> (</w:t>
      </w:r>
      <w:proofErr w:type="spellStart"/>
      <w:r w:rsidRPr="00CC1A71">
        <w:rPr>
          <w:shd w:val="clear" w:color="auto" w:fill="FFFFFF"/>
        </w:rPr>
        <w:t>Kippist</w:t>
      </w:r>
      <w:proofErr w:type="spellEnd"/>
      <w:r w:rsidRPr="00CC1A71">
        <w:rPr>
          <w:shd w:val="clear" w:color="auto" w:fill="FFFFFF"/>
        </w:rPr>
        <w:t>) Stapf) flour blends. </w:t>
      </w:r>
      <w:r w:rsidRPr="00CC1A71">
        <w:rPr>
          <w:i/>
          <w:iCs/>
          <w:shd w:val="clear" w:color="auto" w:fill="FFFFFF"/>
        </w:rPr>
        <w:t>Journal of Agricultural Biotechnology and Sustainable Development</w:t>
      </w:r>
      <w:r w:rsidRPr="00CC1A71">
        <w:rPr>
          <w:shd w:val="clear" w:color="auto" w:fill="FFFFFF"/>
        </w:rPr>
        <w:t>, </w:t>
      </w:r>
      <w:r w:rsidRPr="00CC1A71">
        <w:rPr>
          <w:i/>
          <w:iCs/>
          <w:shd w:val="clear" w:color="auto" w:fill="FFFFFF"/>
        </w:rPr>
        <w:t>7</w:t>
      </w:r>
      <w:r w:rsidRPr="00CC1A71">
        <w:rPr>
          <w:shd w:val="clear" w:color="auto" w:fill="FFFFFF"/>
        </w:rPr>
        <w:t>(1): 1-8.</w:t>
      </w:r>
    </w:p>
    <w:p w14:paraId="3337D224" w14:textId="02C19C07" w:rsidR="0055741D" w:rsidRPr="00CC1A71" w:rsidRDefault="0055741D" w:rsidP="00D30C50">
      <w:pPr>
        <w:autoSpaceDE w:val="0"/>
        <w:autoSpaceDN w:val="0"/>
        <w:adjustRightInd w:val="0"/>
        <w:spacing w:line="240" w:lineRule="auto"/>
        <w:ind w:left="720" w:hanging="720"/>
        <w:jc w:val="both"/>
        <w:rPr>
          <w:shd w:val="clear" w:color="auto" w:fill="FFFFFF"/>
        </w:rPr>
      </w:pPr>
      <w:r w:rsidRPr="00CC1A71">
        <w:rPr>
          <w:shd w:val="clear" w:color="auto" w:fill="FFFFFF"/>
        </w:rPr>
        <w:t>Okeke PN</w:t>
      </w:r>
      <w:r w:rsidR="00BC4A9D" w:rsidRPr="00CC1A71">
        <w:rPr>
          <w:shd w:val="clear" w:color="auto" w:fill="FFFFFF"/>
        </w:rPr>
        <w:t xml:space="preserve">, </w:t>
      </w:r>
      <w:r w:rsidRPr="00CC1A71">
        <w:rPr>
          <w:shd w:val="clear" w:color="auto" w:fill="FFFFFF"/>
        </w:rPr>
        <w:t>Chikwendu JN. (2016). Effects of Varying Fermentation Periods on the Chemical Composition of African Yam Bean (</w:t>
      </w:r>
      <w:proofErr w:type="spellStart"/>
      <w:r w:rsidRPr="00CC1A71">
        <w:rPr>
          <w:i/>
          <w:shd w:val="clear" w:color="auto" w:fill="FFFFFF"/>
        </w:rPr>
        <w:t>Sphenostylis</w:t>
      </w:r>
      <w:proofErr w:type="spellEnd"/>
      <w:r w:rsidRPr="00CC1A71">
        <w:rPr>
          <w:i/>
          <w:shd w:val="clear" w:color="auto" w:fill="FFFFFF"/>
        </w:rPr>
        <w:t xml:space="preserve"> </w:t>
      </w:r>
      <w:proofErr w:type="spellStart"/>
      <w:r w:rsidRPr="00CC1A71">
        <w:rPr>
          <w:i/>
          <w:shd w:val="clear" w:color="auto" w:fill="FFFFFF"/>
        </w:rPr>
        <w:t>stenocarpa</w:t>
      </w:r>
      <w:proofErr w:type="spellEnd"/>
      <w:r w:rsidRPr="00CC1A71">
        <w:rPr>
          <w:shd w:val="clear" w:color="auto" w:fill="FFFFFF"/>
        </w:rPr>
        <w:t xml:space="preserve">) and </w:t>
      </w:r>
      <w:proofErr w:type="spellStart"/>
      <w:r w:rsidRPr="00CC1A71">
        <w:rPr>
          <w:shd w:val="clear" w:color="auto" w:fill="FFFFFF"/>
        </w:rPr>
        <w:t>Acha</w:t>
      </w:r>
      <w:proofErr w:type="spellEnd"/>
      <w:r w:rsidRPr="00CC1A71">
        <w:rPr>
          <w:shd w:val="clear" w:color="auto" w:fill="FFFFFF"/>
        </w:rPr>
        <w:t xml:space="preserve"> (</w:t>
      </w:r>
      <w:proofErr w:type="spellStart"/>
      <w:r w:rsidRPr="00CC1A71">
        <w:rPr>
          <w:i/>
          <w:shd w:val="clear" w:color="auto" w:fill="FFFFFF"/>
        </w:rPr>
        <w:t>Digitaria</w:t>
      </w:r>
      <w:proofErr w:type="spellEnd"/>
      <w:r w:rsidRPr="00CC1A71">
        <w:rPr>
          <w:i/>
          <w:shd w:val="clear" w:color="auto" w:fill="FFFFFF"/>
        </w:rPr>
        <w:t xml:space="preserve"> </w:t>
      </w:r>
      <w:proofErr w:type="spellStart"/>
      <w:r w:rsidRPr="00CC1A71">
        <w:rPr>
          <w:i/>
          <w:shd w:val="clear" w:color="auto" w:fill="FFFFFF"/>
        </w:rPr>
        <w:t>exilis</w:t>
      </w:r>
      <w:proofErr w:type="spellEnd"/>
      <w:r w:rsidRPr="00CC1A71">
        <w:rPr>
          <w:shd w:val="clear" w:color="auto" w:fill="FFFFFF"/>
        </w:rPr>
        <w:t>) Flour Blends and Sensory Properties of Their Products. </w:t>
      </w:r>
      <w:r w:rsidRPr="00CC1A71">
        <w:rPr>
          <w:i/>
          <w:iCs/>
          <w:shd w:val="clear" w:color="auto" w:fill="FFFFFF"/>
        </w:rPr>
        <w:t>International Journal of Nutrition and Food Engineering</w:t>
      </w:r>
      <w:r w:rsidRPr="00CC1A71">
        <w:rPr>
          <w:shd w:val="clear" w:color="auto" w:fill="FFFFFF"/>
        </w:rPr>
        <w:t>, </w:t>
      </w:r>
      <w:r w:rsidRPr="00CC1A71">
        <w:rPr>
          <w:iCs/>
          <w:shd w:val="clear" w:color="auto" w:fill="FFFFFF"/>
        </w:rPr>
        <w:t>9</w:t>
      </w:r>
      <w:r w:rsidRPr="00CC1A71">
        <w:rPr>
          <w:shd w:val="clear" w:color="auto" w:fill="FFFFFF"/>
        </w:rPr>
        <w:t>(4): 431-438.</w:t>
      </w:r>
    </w:p>
    <w:p w14:paraId="7F857C40" w14:textId="57D1ED24" w:rsidR="0055741D" w:rsidRPr="00CC1A71" w:rsidRDefault="0055741D" w:rsidP="00BC4A9D">
      <w:pPr>
        <w:spacing w:line="240" w:lineRule="auto"/>
        <w:ind w:left="720" w:hanging="720"/>
        <w:jc w:val="both"/>
      </w:pPr>
      <w:r w:rsidRPr="00CC1A71">
        <w:lastRenderedPageBreak/>
        <w:t xml:space="preserve">Olagunju AI, Abiodun OA. (2017). Effects of fermentation and drying methods on the chemical composition of </w:t>
      </w:r>
      <w:proofErr w:type="spellStart"/>
      <w:r w:rsidRPr="00CC1A71">
        <w:t>acha</w:t>
      </w:r>
      <w:proofErr w:type="spellEnd"/>
      <w:r w:rsidRPr="00CC1A71">
        <w:t xml:space="preserve"> (</w:t>
      </w:r>
      <w:proofErr w:type="spellStart"/>
      <w:r w:rsidRPr="00CC1A71">
        <w:rPr>
          <w:i/>
        </w:rPr>
        <w:t>Digitaria</w:t>
      </w:r>
      <w:proofErr w:type="spellEnd"/>
      <w:r w:rsidRPr="00CC1A71">
        <w:rPr>
          <w:i/>
        </w:rPr>
        <w:t xml:space="preserve"> </w:t>
      </w:r>
      <w:proofErr w:type="spellStart"/>
      <w:r w:rsidRPr="00CC1A71">
        <w:rPr>
          <w:i/>
        </w:rPr>
        <w:t>exilis</w:t>
      </w:r>
      <w:proofErr w:type="spellEnd"/>
      <w:r w:rsidRPr="00CC1A71">
        <w:t xml:space="preserve">) flour. </w:t>
      </w:r>
      <w:r w:rsidRPr="00CC1A71">
        <w:rPr>
          <w:i/>
        </w:rPr>
        <w:t>Journal of Cereal Science</w:t>
      </w:r>
      <w:r w:rsidRPr="00CC1A71">
        <w:t xml:space="preserve">, 75, 126-132. </w:t>
      </w:r>
      <w:proofErr w:type="spellStart"/>
      <w:r w:rsidRPr="00CC1A71">
        <w:t>doi</w:t>
      </w:r>
      <w:proofErr w:type="spellEnd"/>
      <w:r w:rsidRPr="00CC1A71">
        <w:t>: 10.1016/j.jcs.2017.02.007.</w:t>
      </w:r>
    </w:p>
    <w:p w14:paraId="3EFCA6E6" w14:textId="0FD85F8F" w:rsidR="0055741D" w:rsidRPr="00CC1A71" w:rsidRDefault="0055741D" w:rsidP="00BC4A9D">
      <w:pPr>
        <w:spacing w:line="240" w:lineRule="auto"/>
        <w:ind w:left="720" w:hanging="720"/>
        <w:jc w:val="both"/>
      </w:pPr>
      <w:r w:rsidRPr="00CC1A71">
        <w:t xml:space="preserve">Olasupo NA, Falade KO. (2020). Enhancement of protein content and protein digestibility of fermented soybean flour with starter cultures. </w:t>
      </w:r>
      <w:r w:rsidRPr="00CC1A71">
        <w:rPr>
          <w:i/>
        </w:rPr>
        <w:t>Journal of Food Science and Technology</w:t>
      </w:r>
      <w:r w:rsidRPr="00CC1A71">
        <w:t xml:space="preserve">, 57(2), 501-510. </w:t>
      </w:r>
      <w:proofErr w:type="spellStart"/>
      <w:r w:rsidRPr="00CC1A71">
        <w:t>doi</w:t>
      </w:r>
      <w:proofErr w:type="spellEnd"/>
      <w:r w:rsidRPr="00CC1A71">
        <w:t>: 10.1007/s13197-019-04169-2.</w:t>
      </w:r>
    </w:p>
    <w:p w14:paraId="7D9BA4EF" w14:textId="5EEC3A64" w:rsidR="0055741D" w:rsidRPr="00CC1A71" w:rsidRDefault="0055741D" w:rsidP="00BC4A9D">
      <w:pPr>
        <w:spacing w:line="240" w:lineRule="auto"/>
        <w:ind w:left="720" w:hanging="720"/>
        <w:jc w:val="both"/>
      </w:pPr>
      <w:proofErr w:type="spellStart"/>
      <w:r w:rsidRPr="00CC1A71">
        <w:t>Oluwamukomi</w:t>
      </w:r>
      <w:proofErr w:type="spellEnd"/>
      <w:r w:rsidRPr="00CC1A71">
        <w:t xml:space="preserve">, M. O., </w:t>
      </w:r>
      <w:proofErr w:type="spellStart"/>
      <w:r w:rsidRPr="00CC1A71">
        <w:t>Akinoso</w:t>
      </w:r>
      <w:proofErr w:type="spellEnd"/>
      <w:r w:rsidRPr="00CC1A71">
        <w:t xml:space="preserve">, R., &amp; </w:t>
      </w:r>
      <w:proofErr w:type="spellStart"/>
      <w:r w:rsidRPr="00CC1A71">
        <w:t>Oluwajuyitan</w:t>
      </w:r>
      <w:proofErr w:type="spellEnd"/>
      <w:r w:rsidRPr="00CC1A71">
        <w:t xml:space="preserve">, O. E. (2013). Quality attributes of fermented </w:t>
      </w:r>
      <w:proofErr w:type="spellStart"/>
      <w:r w:rsidRPr="00CC1A71">
        <w:t>acha</w:t>
      </w:r>
      <w:proofErr w:type="spellEnd"/>
      <w:r w:rsidRPr="00CC1A71">
        <w:t xml:space="preserve"> (</w:t>
      </w:r>
      <w:proofErr w:type="spellStart"/>
      <w:r w:rsidRPr="00CC1A71">
        <w:rPr>
          <w:i/>
        </w:rPr>
        <w:t>Digitaria</w:t>
      </w:r>
      <w:proofErr w:type="spellEnd"/>
      <w:r w:rsidRPr="00CC1A71">
        <w:rPr>
          <w:i/>
        </w:rPr>
        <w:t xml:space="preserve"> </w:t>
      </w:r>
      <w:proofErr w:type="spellStart"/>
      <w:r w:rsidRPr="00CC1A71">
        <w:rPr>
          <w:i/>
        </w:rPr>
        <w:t>exilis</w:t>
      </w:r>
      <w:proofErr w:type="spellEnd"/>
      <w:r w:rsidRPr="00CC1A71">
        <w:t>) flour as influenced by germination and fermentation</w:t>
      </w:r>
      <w:r w:rsidRPr="00CC1A71">
        <w:rPr>
          <w:i/>
        </w:rPr>
        <w:t>. Nigerian Food Journal</w:t>
      </w:r>
      <w:r w:rsidRPr="00CC1A71">
        <w:t>, 31(1)</w:t>
      </w:r>
      <w:r w:rsidR="00180E10" w:rsidRPr="00CC1A71">
        <w:t>:</w:t>
      </w:r>
      <w:r w:rsidRPr="00CC1A71">
        <w:t xml:space="preserve"> 62-70.</w:t>
      </w:r>
    </w:p>
    <w:p w14:paraId="57136DCB" w14:textId="6DE33683" w:rsidR="0055741D" w:rsidRPr="00CC1A71" w:rsidRDefault="0055741D" w:rsidP="00BC4A9D">
      <w:pPr>
        <w:spacing w:before="240" w:line="240" w:lineRule="auto"/>
        <w:ind w:left="720" w:hanging="720"/>
        <w:jc w:val="both"/>
        <w:rPr>
          <w:shd w:val="clear" w:color="auto" w:fill="FFFFFF"/>
        </w:rPr>
      </w:pPr>
      <w:r w:rsidRPr="00CC1A71">
        <w:rPr>
          <w:shd w:val="clear" w:color="auto" w:fill="FFFFFF"/>
        </w:rPr>
        <w:t>Oyewole OA</w:t>
      </w:r>
      <w:r w:rsidR="00E721D6" w:rsidRPr="00CC1A71">
        <w:rPr>
          <w:shd w:val="clear" w:color="auto" w:fill="FFFFFF"/>
        </w:rPr>
        <w:t>,</w:t>
      </w:r>
      <w:r w:rsidRPr="00CC1A71">
        <w:rPr>
          <w:shd w:val="clear" w:color="auto" w:fill="FFFFFF"/>
        </w:rPr>
        <w:t xml:space="preserve"> Isah P. (2012). Locally fermented foods in Nigeria and their significance to national economy: a review. </w:t>
      </w:r>
      <w:r w:rsidRPr="00CC1A71">
        <w:rPr>
          <w:i/>
          <w:shd w:val="clear" w:color="auto" w:fill="FFFFFF"/>
        </w:rPr>
        <w:t xml:space="preserve">Journal of Recent Advances in Agriculture, </w:t>
      </w:r>
      <w:r w:rsidRPr="00CC1A71">
        <w:rPr>
          <w:shd w:val="clear" w:color="auto" w:fill="FFFFFF"/>
        </w:rPr>
        <w:t>1:92–102.</w:t>
      </w:r>
    </w:p>
    <w:p w14:paraId="1F67E016" w14:textId="3200100D" w:rsidR="0055741D" w:rsidRPr="00CC1A71" w:rsidRDefault="0055741D" w:rsidP="00BC4A9D">
      <w:pPr>
        <w:spacing w:before="240" w:line="240" w:lineRule="auto"/>
        <w:ind w:left="720" w:hanging="720"/>
        <w:jc w:val="both"/>
        <w:rPr>
          <w:shd w:val="clear" w:color="auto" w:fill="FFFFFF"/>
        </w:rPr>
      </w:pPr>
      <w:r w:rsidRPr="00CC1A71">
        <w:t xml:space="preserve">Pasiakos SM, McLellan TM, Lieberman HR. (2015). The effects of protein supplements on muscle mass, strength, and aerobic and anaerobic power in healthy adults: A systematic review. </w:t>
      </w:r>
      <w:r w:rsidRPr="00CC1A71">
        <w:rPr>
          <w:i/>
        </w:rPr>
        <w:t>Sports Medicine</w:t>
      </w:r>
      <w:r w:rsidRPr="00CC1A71">
        <w:t>, 45(1)</w:t>
      </w:r>
      <w:r w:rsidR="00180E10" w:rsidRPr="00CC1A71">
        <w:t>:</w:t>
      </w:r>
      <w:r w:rsidRPr="00CC1A71">
        <w:t xml:space="preserve"> 111-131. </w:t>
      </w:r>
      <w:proofErr w:type="spellStart"/>
      <w:r w:rsidRPr="00CC1A71">
        <w:t>doi</w:t>
      </w:r>
      <w:proofErr w:type="spellEnd"/>
      <w:r w:rsidRPr="00CC1A71">
        <w:t>: 10.1007/s40279-014-0242-2.</w:t>
      </w:r>
    </w:p>
    <w:p w14:paraId="6F0C6F93" w14:textId="4D905851" w:rsidR="0055741D" w:rsidRPr="00CC1A71" w:rsidRDefault="0055741D" w:rsidP="00BC4A9D">
      <w:pPr>
        <w:spacing w:line="240" w:lineRule="auto"/>
        <w:ind w:left="720" w:hanging="720"/>
        <w:jc w:val="both"/>
      </w:pPr>
      <w:r w:rsidRPr="00CC1A71">
        <w:t xml:space="preserve">Perera CO, Jayawardena N, Gunaratne A. (2017). Oxidative stability of flour: A review. </w:t>
      </w:r>
      <w:r w:rsidRPr="00CC1A71">
        <w:rPr>
          <w:i/>
        </w:rPr>
        <w:t>Food Science &amp; Nutrition</w:t>
      </w:r>
      <w:r w:rsidRPr="00CC1A71">
        <w:t xml:space="preserve">, 5(4), 658-666. </w:t>
      </w:r>
      <w:proofErr w:type="spellStart"/>
      <w:r w:rsidRPr="00CC1A71">
        <w:t>doi</w:t>
      </w:r>
      <w:proofErr w:type="spellEnd"/>
      <w:r w:rsidRPr="00CC1A71">
        <w:t>: 10.1002/fsn3.438.</w:t>
      </w:r>
    </w:p>
    <w:p w14:paraId="4B215476" w14:textId="281AF0A4" w:rsidR="0055741D" w:rsidRPr="00CC1A71" w:rsidRDefault="0055741D" w:rsidP="00BC4A9D">
      <w:pPr>
        <w:spacing w:before="240" w:line="240" w:lineRule="auto"/>
        <w:ind w:left="720" w:hanging="720"/>
        <w:jc w:val="both"/>
        <w:rPr>
          <w:shd w:val="clear" w:color="auto" w:fill="FFFFFF"/>
        </w:rPr>
      </w:pPr>
      <w:r w:rsidRPr="00CC1A71">
        <w:rPr>
          <w:shd w:val="clear" w:color="auto" w:fill="FFFFFF"/>
        </w:rPr>
        <w:t>Petrova P</w:t>
      </w:r>
      <w:r w:rsidR="004A4B53" w:rsidRPr="00CC1A71">
        <w:rPr>
          <w:shd w:val="clear" w:color="auto" w:fill="FFFFFF"/>
        </w:rPr>
        <w:t>,</w:t>
      </w:r>
      <w:r w:rsidRPr="00CC1A71">
        <w:rPr>
          <w:shd w:val="clear" w:color="auto" w:fill="FFFFFF"/>
        </w:rPr>
        <w:t xml:space="preserve"> Petrov K. (2020). Lactic acid fermentation of cereals and pseudocereals: Ancient nutritional biotechnologies with modern applications. </w:t>
      </w:r>
      <w:r w:rsidRPr="00CC1A71">
        <w:rPr>
          <w:i/>
          <w:iCs/>
          <w:shd w:val="clear" w:color="auto" w:fill="FFFFFF"/>
        </w:rPr>
        <w:t>Nutrients</w:t>
      </w:r>
      <w:r w:rsidRPr="00CC1A71">
        <w:rPr>
          <w:shd w:val="clear" w:color="auto" w:fill="FFFFFF"/>
        </w:rPr>
        <w:t>, </w:t>
      </w:r>
      <w:r w:rsidRPr="00CC1A71">
        <w:rPr>
          <w:iCs/>
          <w:shd w:val="clear" w:color="auto" w:fill="FFFFFF"/>
        </w:rPr>
        <w:t>12</w:t>
      </w:r>
      <w:r w:rsidRPr="00CC1A71">
        <w:rPr>
          <w:shd w:val="clear" w:color="auto" w:fill="FFFFFF"/>
        </w:rPr>
        <w:t>(4): 1118.</w:t>
      </w:r>
    </w:p>
    <w:p w14:paraId="58B208A9" w14:textId="6AAA409E" w:rsidR="0055741D" w:rsidRPr="00CC1A71" w:rsidRDefault="0055741D" w:rsidP="00BC4A9D">
      <w:pPr>
        <w:spacing w:before="240" w:line="240" w:lineRule="auto"/>
        <w:ind w:left="720" w:hanging="720"/>
        <w:jc w:val="both"/>
      </w:pPr>
      <w:r w:rsidRPr="00CC1A71">
        <w:rPr>
          <w:shd w:val="clear" w:color="auto" w:fill="FFFFFF"/>
        </w:rPr>
        <w:t>Philip TK</w:t>
      </w:r>
      <w:r w:rsidR="004A4B53" w:rsidRPr="00CC1A71">
        <w:rPr>
          <w:shd w:val="clear" w:color="auto" w:fill="FFFFFF"/>
        </w:rPr>
        <w:t>,</w:t>
      </w:r>
      <w:r w:rsidRPr="00CC1A71">
        <w:rPr>
          <w:shd w:val="clear" w:color="auto" w:fill="FFFFFF"/>
        </w:rPr>
        <w:t xml:space="preserve"> </w:t>
      </w:r>
      <w:proofErr w:type="spellStart"/>
      <w:r w:rsidRPr="00CC1A71">
        <w:rPr>
          <w:shd w:val="clear" w:color="auto" w:fill="FFFFFF"/>
        </w:rPr>
        <w:t>Itodo</w:t>
      </w:r>
      <w:proofErr w:type="spellEnd"/>
      <w:r w:rsidRPr="00CC1A71">
        <w:rPr>
          <w:shd w:val="clear" w:color="auto" w:fill="FFFFFF"/>
        </w:rPr>
        <w:t xml:space="preserve"> IN. (2006). </w:t>
      </w:r>
      <w:proofErr w:type="spellStart"/>
      <w:r w:rsidRPr="00CC1A71">
        <w:rPr>
          <w:shd w:val="clear" w:color="auto" w:fill="FFFFFF"/>
        </w:rPr>
        <w:t>Acha</w:t>
      </w:r>
      <w:proofErr w:type="spellEnd"/>
      <w:r w:rsidRPr="00CC1A71">
        <w:rPr>
          <w:shd w:val="clear" w:color="auto" w:fill="FFFFFF"/>
        </w:rPr>
        <w:t xml:space="preserve"> (</w:t>
      </w:r>
      <w:proofErr w:type="spellStart"/>
      <w:r w:rsidRPr="00CC1A71">
        <w:rPr>
          <w:i/>
          <w:shd w:val="clear" w:color="auto" w:fill="FFFFFF"/>
        </w:rPr>
        <w:t>Digitaria</w:t>
      </w:r>
      <w:proofErr w:type="spellEnd"/>
      <w:r w:rsidRPr="00CC1A71">
        <w:rPr>
          <w:shd w:val="clear" w:color="auto" w:fill="FFFFFF"/>
        </w:rPr>
        <w:t xml:space="preserve"> spp.) a “rediscovered” indigenous crop of West Africa. </w:t>
      </w:r>
      <w:r w:rsidRPr="00CC1A71">
        <w:rPr>
          <w:i/>
          <w:iCs/>
          <w:shd w:val="clear" w:color="auto" w:fill="FFFFFF"/>
        </w:rPr>
        <w:t>Agricultural Engineering International: CIGR Journal</w:t>
      </w:r>
      <w:r w:rsidRPr="00CC1A71">
        <w:rPr>
          <w:shd w:val="clear" w:color="auto" w:fill="FFFFFF"/>
        </w:rPr>
        <w:t xml:space="preserve">. </w:t>
      </w:r>
      <w:r w:rsidRPr="00CC1A71">
        <w:t xml:space="preserve">purpose. </w:t>
      </w:r>
      <w:r w:rsidRPr="00CC1A71">
        <w:rPr>
          <w:i/>
          <w:iCs/>
        </w:rPr>
        <w:t xml:space="preserve">Journal of Food and Nutrition Research </w:t>
      </w:r>
      <w:r w:rsidRPr="00CC1A71">
        <w:rPr>
          <w:iCs/>
        </w:rPr>
        <w:t>46</w:t>
      </w:r>
      <w:r w:rsidRPr="00CC1A71">
        <w:t>(2):51-57.</w:t>
      </w:r>
    </w:p>
    <w:p w14:paraId="41031469" w14:textId="03EE1FB6" w:rsidR="0055741D" w:rsidRPr="00CC1A71" w:rsidRDefault="0055741D" w:rsidP="00BC4A9D">
      <w:pPr>
        <w:spacing w:line="240" w:lineRule="auto"/>
        <w:ind w:left="720" w:hanging="720"/>
        <w:jc w:val="both"/>
      </w:pPr>
      <w:r w:rsidRPr="00CC1A71">
        <w:t xml:space="preserve">Ray RC, Joshi VK. (2017). Lactic acid fermentation: Microbiological, chemical, and technological aspects. In Ray RC., Montet D. (Eds.), </w:t>
      </w:r>
      <w:r w:rsidRPr="00CC1A71">
        <w:rPr>
          <w:i/>
        </w:rPr>
        <w:t>Microorganisms and Fermentation of Traditional Foods</w:t>
      </w:r>
      <w:r w:rsidRPr="00CC1A71">
        <w:t xml:space="preserve"> (pp. 3-41). CRC Press.</w:t>
      </w:r>
    </w:p>
    <w:p w14:paraId="2E32D1E5" w14:textId="6333DE99" w:rsidR="0055741D" w:rsidRPr="00CC1A71" w:rsidRDefault="0055741D" w:rsidP="00BC4A9D">
      <w:pPr>
        <w:spacing w:line="240" w:lineRule="auto"/>
        <w:ind w:left="720" w:hanging="720"/>
        <w:jc w:val="both"/>
      </w:pPr>
      <w:r w:rsidRPr="00CC1A71">
        <w:t xml:space="preserve">Rezac S, Kok CR, Heermann M, </w:t>
      </w:r>
      <w:proofErr w:type="spellStart"/>
      <w:r w:rsidRPr="00CC1A71">
        <w:t>Hutkins</w:t>
      </w:r>
      <w:proofErr w:type="spellEnd"/>
      <w:r w:rsidRPr="00CC1A71">
        <w:t xml:space="preserve"> R. (2018). Fermented foods as a dietary source of live organisms. </w:t>
      </w:r>
      <w:r w:rsidRPr="00CC1A71">
        <w:rPr>
          <w:i/>
        </w:rPr>
        <w:t>Frontiers in Microbiology</w:t>
      </w:r>
      <w:r w:rsidRPr="00CC1A71">
        <w:t>, 9</w:t>
      </w:r>
      <w:r w:rsidR="00DD6D5C" w:rsidRPr="00CC1A71">
        <w:t>:</w:t>
      </w:r>
      <w:r w:rsidRPr="00CC1A71">
        <w:t xml:space="preserve"> 1785. </w:t>
      </w:r>
      <w:proofErr w:type="spellStart"/>
      <w:r w:rsidRPr="00CC1A71">
        <w:t>doi</w:t>
      </w:r>
      <w:proofErr w:type="spellEnd"/>
      <w:r w:rsidRPr="00CC1A71">
        <w:t>: 10.3389/fmicb.2018.01785.</w:t>
      </w:r>
    </w:p>
    <w:p w14:paraId="6EAAF82F" w14:textId="583A8A1A" w:rsidR="0055741D" w:rsidRPr="00CC1A71" w:rsidRDefault="0055741D" w:rsidP="00BC4A9D">
      <w:pPr>
        <w:spacing w:line="240" w:lineRule="auto"/>
        <w:ind w:left="720" w:hanging="720"/>
        <w:jc w:val="both"/>
      </w:pPr>
      <w:r w:rsidRPr="00CC1A71">
        <w:t xml:space="preserve">Saeed F, Khalid N. (2018). Role of dietary fiber in human health: A review. </w:t>
      </w:r>
      <w:r w:rsidRPr="00CC1A71">
        <w:rPr>
          <w:i/>
        </w:rPr>
        <w:t>Food and Nutrition Sciences</w:t>
      </w:r>
      <w:r w:rsidRPr="00CC1A71">
        <w:t>, 9(08)</w:t>
      </w:r>
      <w:r w:rsidR="00DD6D5C" w:rsidRPr="00CC1A71">
        <w:t>:</w:t>
      </w:r>
      <w:r w:rsidRPr="00CC1A71">
        <w:t xml:space="preserve"> 837-847. </w:t>
      </w:r>
      <w:proofErr w:type="spellStart"/>
      <w:r w:rsidRPr="00CC1A71">
        <w:t>doi</w:t>
      </w:r>
      <w:proofErr w:type="spellEnd"/>
      <w:r w:rsidRPr="00CC1A71">
        <w:t>: 10.4236/fns.2018.98067.</w:t>
      </w:r>
    </w:p>
    <w:p w14:paraId="3000138B" w14:textId="7240F868" w:rsidR="0055741D" w:rsidRPr="00CC1A71" w:rsidRDefault="0055741D" w:rsidP="00BC4A9D">
      <w:pPr>
        <w:spacing w:line="240" w:lineRule="auto"/>
        <w:ind w:left="720" w:hanging="720"/>
        <w:jc w:val="both"/>
      </w:pPr>
      <w:r w:rsidRPr="00CC1A71">
        <w:t xml:space="preserve">Sanjukta S, Rai AK, Mandal N. (2016). Identification and characterization of lactic acid bacteria isolated from fermented rice bran product, chhurpi. </w:t>
      </w:r>
      <w:r w:rsidRPr="00CC1A71">
        <w:rPr>
          <w:i/>
        </w:rPr>
        <w:t>Indian Journal of Microbiology</w:t>
      </w:r>
      <w:r w:rsidRPr="00CC1A71">
        <w:t xml:space="preserve">, 56(2), 189-198. </w:t>
      </w:r>
      <w:proofErr w:type="spellStart"/>
      <w:r w:rsidRPr="00CC1A71">
        <w:t>doi</w:t>
      </w:r>
      <w:proofErr w:type="spellEnd"/>
      <w:r w:rsidRPr="00CC1A71">
        <w:t>: 10.1007/s12088-016-0592-x.</w:t>
      </w:r>
    </w:p>
    <w:p w14:paraId="0DFA87B4" w14:textId="67DBE1FE" w:rsidR="0055741D" w:rsidRPr="00CC1A71" w:rsidRDefault="0055741D" w:rsidP="00BC4A9D">
      <w:pPr>
        <w:spacing w:line="240" w:lineRule="auto"/>
        <w:ind w:left="720" w:hanging="720"/>
        <w:jc w:val="both"/>
        <w:rPr>
          <w:shd w:val="clear" w:color="auto" w:fill="FFFFFF"/>
        </w:rPr>
      </w:pPr>
      <w:r w:rsidRPr="00CC1A71">
        <w:rPr>
          <w:shd w:val="clear" w:color="auto" w:fill="FFFFFF"/>
        </w:rPr>
        <w:t>Sharma N, Handa S</w:t>
      </w:r>
      <w:r w:rsidR="00190DC1" w:rsidRPr="00CC1A71">
        <w:rPr>
          <w:shd w:val="clear" w:color="auto" w:fill="FFFFFF"/>
        </w:rPr>
        <w:t>,</w:t>
      </w:r>
      <w:r w:rsidRPr="00CC1A71">
        <w:rPr>
          <w:shd w:val="clear" w:color="auto" w:fill="FFFFFF"/>
        </w:rPr>
        <w:t xml:space="preserve"> Gupta AA. (2013). A comprehensive study of different traditional fermented foods/beverages of Himachal Pradesh to evaluate their nutrition impact on health and rich biodiversity of fermenting microorganisms. </w:t>
      </w:r>
      <w:r w:rsidRPr="00CC1A71">
        <w:rPr>
          <w:i/>
          <w:iCs/>
          <w:shd w:val="clear" w:color="auto" w:fill="FFFFFF"/>
        </w:rPr>
        <w:t>International Journal of Research in Applied Natural and Social Sciences</w:t>
      </w:r>
      <w:r w:rsidRPr="00CC1A71">
        <w:rPr>
          <w:shd w:val="clear" w:color="auto" w:fill="FFFFFF"/>
        </w:rPr>
        <w:t>, 1:19-28.</w:t>
      </w:r>
    </w:p>
    <w:p w14:paraId="5F34AD73" w14:textId="2B0F086C" w:rsidR="0055741D" w:rsidRPr="00CC1A71" w:rsidRDefault="0055741D" w:rsidP="00BC4A9D">
      <w:pPr>
        <w:spacing w:line="240" w:lineRule="auto"/>
        <w:ind w:left="720" w:hanging="720"/>
        <w:jc w:val="both"/>
      </w:pPr>
      <w:r w:rsidRPr="00CC1A71">
        <w:t xml:space="preserve">Tamang JP, Shin DH, Jung SJ, Chae SW. (2016). Functional properties of microorganisms in fermented foods. </w:t>
      </w:r>
      <w:r w:rsidRPr="00CC1A71">
        <w:rPr>
          <w:i/>
        </w:rPr>
        <w:t>Frontiers in Microbiology</w:t>
      </w:r>
      <w:r w:rsidRPr="00CC1A71">
        <w:t xml:space="preserve">, 7, 578. </w:t>
      </w:r>
      <w:proofErr w:type="spellStart"/>
      <w:r w:rsidRPr="00CC1A71">
        <w:t>doi</w:t>
      </w:r>
      <w:proofErr w:type="spellEnd"/>
      <w:r w:rsidRPr="00CC1A71">
        <w:t>: 10.3389/fmicb.2016.00578.</w:t>
      </w:r>
      <w:bookmarkStart w:id="8" w:name="_Hlk82429707"/>
    </w:p>
    <w:p w14:paraId="02EF034D" w14:textId="4F69E8B3" w:rsidR="0055741D" w:rsidRPr="00CC1A71" w:rsidRDefault="0055741D" w:rsidP="00BC4A9D">
      <w:pPr>
        <w:spacing w:line="240" w:lineRule="auto"/>
        <w:ind w:left="720" w:hanging="720"/>
        <w:jc w:val="both"/>
      </w:pPr>
      <w:proofErr w:type="spellStart"/>
      <w:r w:rsidRPr="00CC1A71">
        <w:rPr>
          <w:shd w:val="clear" w:color="auto" w:fill="FFFFFF"/>
        </w:rPr>
        <w:lastRenderedPageBreak/>
        <w:t>Tasie</w:t>
      </w:r>
      <w:proofErr w:type="spellEnd"/>
      <w:r w:rsidRPr="00CC1A71">
        <w:rPr>
          <w:shd w:val="clear" w:color="auto" w:fill="FFFFFF"/>
        </w:rPr>
        <w:t xml:space="preserve"> MM</w:t>
      </w:r>
      <w:r w:rsidR="001061FD" w:rsidRPr="00CC1A71">
        <w:rPr>
          <w:shd w:val="clear" w:color="auto" w:fill="FFFFFF"/>
        </w:rPr>
        <w:t>,</w:t>
      </w:r>
      <w:r w:rsidRPr="00CC1A71">
        <w:rPr>
          <w:shd w:val="clear" w:color="auto" w:fill="FFFFFF"/>
        </w:rPr>
        <w:t xml:space="preserve"> Gebreyes BG. (2020).</w:t>
      </w:r>
      <w:bookmarkEnd w:id="8"/>
      <w:r w:rsidRPr="00CC1A71">
        <w:rPr>
          <w:shd w:val="clear" w:color="auto" w:fill="FFFFFF"/>
        </w:rPr>
        <w:t xml:space="preserve"> Characterization of nutritional, antinutritional, and mineral contents of thirty-five sorghum varieties grown in Ethiopia. </w:t>
      </w:r>
      <w:r w:rsidRPr="00CC1A71">
        <w:rPr>
          <w:i/>
          <w:iCs/>
          <w:shd w:val="clear" w:color="auto" w:fill="FFFFFF"/>
        </w:rPr>
        <w:t>International Journal of Food Science</w:t>
      </w:r>
      <w:r w:rsidRPr="00CC1A71">
        <w:rPr>
          <w:shd w:val="clear" w:color="auto" w:fill="FFFFFF"/>
        </w:rPr>
        <w:t>, </w:t>
      </w:r>
      <w:r w:rsidRPr="00CC1A71">
        <w:rPr>
          <w:iCs/>
          <w:shd w:val="clear" w:color="auto" w:fill="FFFFFF"/>
        </w:rPr>
        <w:t>2020</w:t>
      </w:r>
      <w:r w:rsidRPr="00CC1A71">
        <w:rPr>
          <w:shd w:val="clear" w:color="auto" w:fill="FFFFFF"/>
        </w:rPr>
        <w:t>:1-10</w:t>
      </w:r>
    </w:p>
    <w:p w14:paraId="265E5161" w14:textId="0F3CD645" w:rsidR="0055741D" w:rsidRPr="00CC1A71" w:rsidRDefault="0055741D" w:rsidP="00BC4A9D">
      <w:pPr>
        <w:spacing w:before="240" w:line="240" w:lineRule="auto"/>
        <w:ind w:left="720" w:hanging="720"/>
        <w:jc w:val="both"/>
        <w:rPr>
          <w:shd w:val="clear" w:color="auto" w:fill="FFFFFF"/>
        </w:rPr>
      </w:pPr>
      <w:bookmarkStart w:id="9" w:name="_Hlk80699908"/>
      <w:r w:rsidRPr="00CC1A71">
        <w:rPr>
          <w:shd w:val="clear" w:color="auto" w:fill="FFFFFF"/>
        </w:rPr>
        <w:t>Temple VJ</w:t>
      </w:r>
      <w:r w:rsidR="001061FD" w:rsidRPr="00CC1A71">
        <w:rPr>
          <w:shd w:val="clear" w:color="auto" w:fill="FFFFFF"/>
        </w:rPr>
        <w:t>,</w:t>
      </w:r>
      <w:r w:rsidRPr="00CC1A71">
        <w:rPr>
          <w:shd w:val="clear" w:color="auto" w:fill="FFFFFF"/>
        </w:rPr>
        <w:t xml:space="preserve"> Bassa JD. (1991)</w:t>
      </w:r>
      <w:bookmarkEnd w:id="9"/>
      <w:r w:rsidRPr="00CC1A71">
        <w:rPr>
          <w:shd w:val="clear" w:color="auto" w:fill="FFFFFF"/>
        </w:rPr>
        <w:t xml:space="preserve">. Proximate chemical composition of </w:t>
      </w:r>
      <w:proofErr w:type="spellStart"/>
      <w:r w:rsidRPr="00CC1A71">
        <w:rPr>
          <w:shd w:val="clear" w:color="auto" w:fill="FFFFFF"/>
        </w:rPr>
        <w:t>Acha</w:t>
      </w:r>
      <w:proofErr w:type="spellEnd"/>
      <w:r w:rsidRPr="00CC1A71">
        <w:rPr>
          <w:shd w:val="clear" w:color="auto" w:fill="FFFFFF"/>
        </w:rPr>
        <w:t xml:space="preserve"> (</w:t>
      </w:r>
      <w:proofErr w:type="spellStart"/>
      <w:r w:rsidRPr="00CC1A71">
        <w:rPr>
          <w:i/>
          <w:shd w:val="clear" w:color="auto" w:fill="FFFFFF"/>
        </w:rPr>
        <w:t>Digitaria</w:t>
      </w:r>
      <w:proofErr w:type="spellEnd"/>
      <w:r w:rsidRPr="00CC1A71">
        <w:rPr>
          <w:i/>
          <w:shd w:val="clear" w:color="auto" w:fill="FFFFFF"/>
        </w:rPr>
        <w:t xml:space="preserve"> </w:t>
      </w:r>
      <w:proofErr w:type="spellStart"/>
      <w:r w:rsidRPr="00CC1A71">
        <w:rPr>
          <w:i/>
          <w:shd w:val="clear" w:color="auto" w:fill="FFFFFF"/>
        </w:rPr>
        <w:t>exilis</w:t>
      </w:r>
      <w:proofErr w:type="spellEnd"/>
      <w:r w:rsidRPr="00CC1A71">
        <w:rPr>
          <w:shd w:val="clear" w:color="auto" w:fill="FFFFFF"/>
        </w:rPr>
        <w:t>) grain. </w:t>
      </w:r>
      <w:r w:rsidRPr="00CC1A71">
        <w:rPr>
          <w:i/>
          <w:iCs/>
          <w:shd w:val="clear" w:color="auto" w:fill="FFFFFF"/>
        </w:rPr>
        <w:t>Journal of the Science of Food and Agriculture</w:t>
      </w:r>
      <w:r w:rsidRPr="00CC1A71">
        <w:rPr>
          <w:shd w:val="clear" w:color="auto" w:fill="FFFFFF"/>
        </w:rPr>
        <w:t>, </w:t>
      </w:r>
      <w:r w:rsidRPr="00CC1A71">
        <w:rPr>
          <w:iCs/>
          <w:shd w:val="clear" w:color="auto" w:fill="FFFFFF"/>
        </w:rPr>
        <w:t>56</w:t>
      </w:r>
      <w:r w:rsidRPr="00CC1A71">
        <w:rPr>
          <w:shd w:val="clear" w:color="auto" w:fill="FFFFFF"/>
        </w:rPr>
        <w:t>(4): 561-563.</w:t>
      </w:r>
    </w:p>
    <w:p w14:paraId="0B64B6C2" w14:textId="1B9F38CA" w:rsidR="0055741D" w:rsidRPr="00CC1A71" w:rsidRDefault="0055741D" w:rsidP="00BC4A9D">
      <w:pPr>
        <w:spacing w:line="240" w:lineRule="auto"/>
        <w:ind w:left="720" w:hanging="720"/>
        <w:jc w:val="both"/>
      </w:pPr>
      <w:proofErr w:type="spellStart"/>
      <w:r w:rsidRPr="00CC1A71">
        <w:rPr>
          <w:shd w:val="clear" w:color="auto" w:fill="FFFFFF"/>
        </w:rPr>
        <w:t>Uwagbale</w:t>
      </w:r>
      <w:proofErr w:type="spellEnd"/>
      <w:r w:rsidRPr="00CC1A71">
        <w:rPr>
          <w:shd w:val="clear" w:color="auto" w:fill="FFFFFF"/>
        </w:rPr>
        <w:t xml:space="preserve"> EED, Saratu AS, </w:t>
      </w:r>
      <w:proofErr w:type="spellStart"/>
      <w:r w:rsidRPr="00CC1A71">
        <w:rPr>
          <w:shd w:val="clear" w:color="auto" w:fill="FFFFFF"/>
        </w:rPr>
        <w:t>Akagwu</w:t>
      </w:r>
      <w:proofErr w:type="spellEnd"/>
      <w:r w:rsidRPr="00CC1A71">
        <w:rPr>
          <w:shd w:val="clear" w:color="auto" w:fill="FFFFFF"/>
        </w:rPr>
        <w:t xml:space="preserve"> OV, Stephen OO</w:t>
      </w:r>
      <w:r w:rsidR="0051728C" w:rsidRPr="00CC1A71">
        <w:rPr>
          <w:shd w:val="clear" w:color="auto" w:fill="FFFFFF"/>
        </w:rPr>
        <w:t>,</w:t>
      </w:r>
      <w:r w:rsidRPr="00CC1A71">
        <w:rPr>
          <w:shd w:val="clear" w:color="auto" w:fill="FFFFFF"/>
        </w:rPr>
        <w:t xml:space="preserve"> Lilian AM. (2016). African Cereals and Non-African Cereals: A Comparative Review of Their Nutritional Composition. </w:t>
      </w:r>
      <w:r w:rsidRPr="00CC1A71">
        <w:rPr>
          <w:i/>
          <w:iCs/>
          <w:shd w:val="clear" w:color="auto" w:fill="FFFFFF"/>
        </w:rPr>
        <w:t>World</w:t>
      </w:r>
      <w:r w:rsidRPr="00CC1A71">
        <w:rPr>
          <w:shd w:val="clear" w:color="auto" w:fill="FFFFFF"/>
        </w:rPr>
        <w:t>, </w:t>
      </w:r>
      <w:r w:rsidRPr="00CC1A71">
        <w:rPr>
          <w:iCs/>
          <w:shd w:val="clear" w:color="auto" w:fill="FFFFFF"/>
        </w:rPr>
        <w:t>1</w:t>
      </w:r>
      <w:r w:rsidRPr="00CC1A71">
        <w:rPr>
          <w:shd w:val="clear" w:color="auto" w:fill="FFFFFF"/>
        </w:rPr>
        <w:t>(2): 30-37.</w:t>
      </w:r>
    </w:p>
    <w:p w14:paraId="31C3E3A7" w14:textId="29F72B94" w:rsidR="0055741D" w:rsidRPr="00CC1A71" w:rsidRDefault="0055741D" w:rsidP="00BC4A9D">
      <w:pPr>
        <w:spacing w:line="240" w:lineRule="auto"/>
        <w:ind w:left="720" w:hanging="720"/>
        <w:jc w:val="both"/>
        <w:rPr>
          <w:shd w:val="clear" w:color="auto" w:fill="FFFFFF"/>
          <w:lang w:val="en-AU"/>
        </w:rPr>
      </w:pPr>
      <w:r w:rsidRPr="00CC1A71">
        <w:rPr>
          <w:shd w:val="clear" w:color="auto" w:fill="FFFFFF"/>
        </w:rPr>
        <w:t>Wakil SM</w:t>
      </w:r>
      <w:r w:rsidR="007036EF" w:rsidRPr="00CC1A71">
        <w:rPr>
          <w:shd w:val="clear" w:color="auto" w:fill="FFFFFF"/>
        </w:rPr>
        <w:t>,</w:t>
      </w:r>
      <w:r w:rsidRPr="00CC1A71">
        <w:rPr>
          <w:shd w:val="clear" w:color="auto" w:fill="FFFFFF"/>
        </w:rPr>
        <w:t xml:space="preserve"> </w:t>
      </w:r>
      <w:proofErr w:type="spellStart"/>
      <w:r w:rsidRPr="00CC1A71">
        <w:rPr>
          <w:shd w:val="clear" w:color="auto" w:fill="FFFFFF"/>
        </w:rPr>
        <w:t>Olorode</w:t>
      </w:r>
      <w:proofErr w:type="spellEnd"/>
      <w:r w:rsidRPr="00CC1A71">
        <w:rPr>
          <w:shd w:val="clear" w:color="auto" w:fill="FFFFFF"/>
        </w:rPr>
        <w:t xml:space="preserve"> EM. (2018). Potential probiotic properties of lactic acid bacteria isolated from malted and spontaneously fermented </w:t>
      </w:r>
      <w:proofErr w:type="spellStart"/>
      <w:r w:rsidRPr="00CC1A71">
        <w:rPr>
          <w:shd w:val="clear" w:color="auto" w:fill="FFFFFF"/>
        </w:rPr>
        <w:t>Acha</w:t>
      </w:r>
      <w:proofErr w:type="spellEnd"/>
      <w:r w:rsidRPr="00CC1A71">
        <w:rPr>
          <w:shd w:val="clear" w:color="auto" w:fill="FFFFFF"/>
        </w:rPr>
        <w:t xml:space="preserve"> (</w:t>
      </w:r>
      <w:proofErr w:type="spellStart"/>
      <w:r w:rsidRPr="00CC1A71">
        <w:rPr>
          <w:i/>
          <w:shd w:val="clear" w:color="auto" w:fill="FFFFFF"/>
        </w:rPr>
        <w:t>Digitaria</w:t>
      </w:r>
      <w:proofErr w:type="spellEnd"/>
      <w:r w:rsidRPr="00CC1A71">
        <w:rPr>
          <w:i/>
          <w:shd w:val="clear" w:color="auto" w:fill="FFFFFF"/>
        </w:rPr>
        <w:t xml:space="preserve"> </w:t>
      </w:r>
      <w:proofErr w:type="spellStart"/>
      <w:r w:rsidRPr="00CC1A71">
        <w:rPr>
          <w:i/>
          <w:shd w:val="clear" w:color="auto" w:fill="FFFFFF"/>
        </w:rPr>
        <w:t>exilis</w:t>
      </w:r>
      <w:proofErr w:type="spellEnd"/>
      <w:r w:rsidRPr="00CC1A71">
        <w:rPr>
          <w:shd w:val="clear" w:color="auto" w:fill="FFFFFF"/>
        </w:rPr>
        <w:t>) Flour. </w:t>
      </w:r>
      <w:r w:rsidRPr="00CC1A71">
        <w:rPr>
          <w:i/>
          <w:iCs/>
          <w:shd w:val="clear" w:color="auto" w:fill="FFFFFF"/>
        </w:rPr>
        <w:t>Advances in Research</w:t>
      </w:r>
      <w:r w:rsidRPr="00CC1A71">
        <w:rPr>
          <w:shd w:val="clear" w:color="auto" w:fill="FFFFFF"/>
        </w:rPr>
        <w:t xml:space="preserve">, </w:t>
      </w:r>
      <w:r w:rsidRPr="00CC1A71">
        <w:rPr>
          <w:shd w:val="clear" w:color="auto" w:fill="FFFFFF"/>
          <w:lang w:val="en-AU"/>
        </w:rPr>
        <w:t>17(6): 1-12.</w:t>
      </w:r>
    </w:p>
    <w:p w14:paraId="430159D4" w14:textId="08656D6A" w:rsidR="0055741D" w:rsidRPr="00CC1A71" w:rsidRDefault="0055741D" w:rsidP="00BC4A9D">
      <w:pPr>
        <w:spacing w:line="240" w:lineRule="auto"/>
        <w:ind w:left="720" w:hanging="720"/>
        <w:jc w:val="both"/>
        <w:rPr>
          <w:shd w:val="clear" w:color="auto" w:fill="FFFFFF"/>
          <w:lang w:val="en-AU"/>
        </w:rPr>
      </w:pPr>
      <w:r w:rsidRPr="00CC1A71">
        <w:rPr>
          <w:shd w:val="clear" w:color="auto" w:fill="FFFFFF"/>
        </w:rPr>
        <w:t xml:space="preserve">Wang X, Chen S, Ma X, </w:t>
      </w:r>
      <w:proofErr w:type="spellStart"/>
      <w:r w:rsidRPr="00CC1A71">
        <w:rPr>
          <w:shd w:val="clear" w:color="auto" w:fill="FFFFFF"/>
        </w:rPr>
        <w:t>Yssel</w:t>
      </w:r>
      <w:proofErr w:type="spellEnd"/>
      <w:r w:rsidRPr="00CC1A71">
        <w:rPr>
          <w:shd w:val="clear" w:color="auto" w:fill="FFFFFF"/>
        </w:rPr>
        <w:t xml:space="preserve"> AE, </w:t>
      </w:r>
      <w:proofErr w:type="spellStart"/>
      <w:r w:rsidRPr="00CC1A71">
        <w:rPr>
          <w:shd w:val="clear" w:color="auto" w:fill="FFFFFF"/>
        </w:rPr>
        <w:t>Chaluvadi</w:t>
      </w:r>
      <w:proofErr w:type="spellEnd"/>
      <w:r w:rsidRPr="00CC1A71">
        <w:rPr>
          <w:shd w:val="clear" w:color="auto" w:fill="FFFFFF"/>
        </w:rPr>
        <w:t xml:space="preserve"> SR, Johnson MS, ...  </w:t>
      </w:r>
      <w:proofErr w:type="spellStart"/>
      <w:r w:rsidRPr="00CC1A71">
        <w:rPr>
          <w:shd w:val="clear" w:color="auto" w:fill="FFFFFF"/>
        </w:rPr>
        <w:t>Deynze</w:t>
      </w:r>
      <w:proofErr w:type="spellEnd"/>
      <w:r w:rsidRPr="00CC1A71">
        <w:rPr>
          <w:shd w:val="clear" w:color="auto" w:fill="FFFFFF"/>
        </w:rPr>
        <w:t xml:space="preserve"> VA. (2021). Genome sequence and genetic diversity analysis of an under-domesticated orphan crop, white </w:t>
      </w:r>
      <w:proofErr w:type="spellStart"/>
      <w:r w:rsidRPr="00CC1A71">
        <w:rPr>
          <w:shd w:val="clear" w:color="auto" w:fill="FFFFFF"/>
        </w:rPr>
        <w:t>fonio</w:t>
      </w:r>
      <w:proofErr w:type="spellEnd"/>
      <w:r w:rsidRPr="00CC1A71">
        <w:rPr>
          <w:shd w:val="clear" w:color="auto" w:fill="FFFFFF"/>
        </w:rPr>
        <w:t xml:space="preserve"> (</w:t>
      </w:r>
      <w:proofErr w:type="spellStart"/>
      <w:r w:rsidRPr="00CC1A71">
        <w:rPr>
          <w:i/>
          <w:shd w:val="clear" w:color="auto" w:fill="FFFFFF"/>
        </w:rPr>
        <w:t>Digitaria</w:t>
      </w:r>
      <w:proofErr w:type="spellEnd"/>
      <w:r w:rsidRPr="00CC1A71">
        <w:rPr>
          <w:i/>
          <w:shd w:val="clear" w:color="auto" w:fill="FFFFFF"/>
        </w:rPr>
        <w:t xml:space="preserve"> </w:t>
      </w:r>
      <w:proofErr w:type="spellStart"/>
      <w:r w:rsidRPr="00CC1A71">
        <w:rPr>
          <w:i/>
          <w:shd w:val="clear" w:color="auto" w:fill="FFFFFF"/>
        </w:rPr>
        <w:t>exilis</w:t>
      </w:r>
      <w:proofErr w:type="spellEnd"/>
      <w:r w:rsidRPr="00CC1A71">
        <w:rPr>
          <w:shd w:val="clear" w:color="auto" w:fill="FFFFFF"/>
        </w:rPr>
        <w:t>). </w:t>
      </w:r>
      <w:proofErr w:type="spellStart"/>
      <w:r w:rsidRPr="00CC1A71">
        <w:rPr>
          <w:i/>
          <w:iCs/>
          <w:shd w:val="clear" w:color="auto" w:fill="FFFFFF"/>
        </w:rPr>
        <w:t>GigaScience</w:t>
      </w:r>
      <w:proofErr w:type="spellEnd"/>
      <w:r w:rsidRPr="00CC1A71">
        <w:rPr>
          <w:shd w:val="clear" w:color="auto" w:fill="FFFFFF"/>
        </w:rPr>
        <w:t>, </w:t>
      </w:r>
      <w:r w:rsidRPr="00CC1A71">
        <w:rPr>
          <w:iCs/>
          <w:shd w:val="clear" w:color="auto" w:fill="FFFFFF"/>
        </w:rPr>
        <w:t>10</w:t>
      </w:r>
      <w:r w:rsidRPr="00CC1A71">
        <w:rPr>
          <w:shd w:val="clear" w:color="auto" w:fill="FFFFFF"/>
        </w:rPr>
        <w:t>(3):13.</w:t>
      </w:r>
    </w:p>
    <w:p w14:paraId="25E003E4" w14:textId="381CBC19" w:rsidR="0055741D" w:rsidRPr="00CC1A71" w:rsidRDefault="0055741D" w:rsidP="00BC4A9D">
      <w:pPr>
        <w:spacing w:line="240" w:lineRule="auto"/>
        <w:ind w:left="720" w:hanging="720"/>
        <w:jc w:val="both"/>
        <w:rPr>
          <w:color w:val="000000" w:themeColor="text1"/>
          <w:shd w:val="clear" w:color="auto" w:fill="FFFFFF"/>
          <w:lang w:val="en-AU"/>
        </w:rPr>
      </w:pPr>
      <w:r w:rsidRPr="00CC1A71">
        <w:rPr>
          <w:color w:val="000000" w:themeColor="text1"/>
          <w:shd w:val="clear" w:color="auto" w:fill="FFFFFF"/>
        </w:rPr>
        <w:t xml:space="preserve">Wolfe RR. (2017). Branched-chain amino acids and muscle protein synthesis in humans: myth or </w:t>
      </w:r>
      <w:r w:rsidR="00C57379" w:rsidRPr="00CC1A71">
        <w:rPr>
          <w:color w:val="000000" w:themeColor="text1"/>
          <w:shd w:val="clear" w:color="auto" w:fill="FFFFFF"/>
        </w:rPr>
        <w:t>reality?</w:t>
      </w:r>
      <w:r w:rsidRPr="00CC1A71">
        <w:rPr>
          <w:color w:val="000000" w:themeColor="text1"/>
          <w:shd w:val="clear" w:color="auto" w:fill="FFFFFF"/>
        </w:rPr>
        <w:t> </w:t>
      </w:r>
      <w:r w:rsidRPr="00CC1A71">
        <w:rPr>
          <w:i/>
          <w:iCs/>
        </w:rPr>
        <w:t>Journal of the International Society of Sports Nutrition</w:t>
      </w:r>
      <w:r w:rsidRPr="00CC1A71">
        <w:t>, </w:t>
      </w:r>
      <w:r w:rsidRPr="00CC1A71">
        <w:rPr>
          <w:iCs/>
        </w:rPr>
        <w:t>14</w:t>
      </w:r>
      <w:r w:rsidRPr="00CC1A71">
        <w:t>(1)</w:t>
      </w:r>
      <w:r w:rsidR="00815AC6" w:rsidRPr="00CC1A71">
        <w:t>:</w:t>
      </w:r>
      <w:r w:rsidRPr="00CC1A71">
        <w:t xml:space="preserve"> 30.</w:t>
      </w:r>
    </w:p>
    <w:p w14:paraId="1E020E8F" w14:textId="692E7C1A" w:rsidR="0055741D" w:rsidRPr="00CC1A71" w:rsidRDefault="0055741D" w:rsidP="00BC4A9D">
      <w:pPr>
        <w:spacing w:line="240" w:lineRule="auto"/>
        <w:ind w:left="720" w:hanging="720"/>
        <w:jc w:val="both"/>
      </w:pPr>
      <w:r w:rsidRPr="00CC1A71">
        <w:t xml:space="preserve">Yang J, Wang HP, Zhou L, Xu CF, Wei HK. (2016). Analysis of nutrient composition and bioactive components of ten edible flowers from China. </w:t>
      </w:r>
      <w:r w:rsidRPr="00CC1A71">
        <w:rPr>
          <w:i/>
        </w:rPr>
        <w:t>Journal of Food Science</w:t>
      </w:r>
      <w:r w:rsidRPr="00CC1A71">
        <w:t xml:space="preserve">, 81(3), H646-H656. </w:t>
      </w:r>
      <w:proofErr w:type="spellStart"/>
      <w:r w:rsidRPr="00CC1A71">
        <w:t>doi</w:t>
      </w:r>
      <w:proofErr w:type="spellEnd"/>
      <w:r w:rsidRPr="00CC1A71">
        <w:t>: 10.1111/1750-3841.13212.</w:t>
      </w:r>
    </w:p>
    <w:p w14:paraId="4FF5376D" w14:textId="15E2118B" w:rsidR="0055741D" w:rsidRPr="00CC1A71" w:rsidRDefault="0055741D" w:rsidP="00BC4A9D">
      <w:pPr>
        <w:spacing w:line="240" w:lineRule="auto"/>
        <w:ind w:left="720" w:hanging="720"/>
        <w:jc w:val="both"/>
      </w:pPr>
      <w:r w:rsidRPr="00CC1A71">
        <w:t>Yarwood RR, Miller SL</w:t>
      </w:r>
      <w:r w:rsidR="00022D03" w:rsidRPr="00CC1A71">
        <w:t>.</w:t>
      </w:r>
      <w:r w:rsidRPr="00CC1A71">
        <w:t xml:space="preserve"> (2016). The origin of metabolism. </w:t>
      </w:r>
      <w:r w:rsidRPr="00CC1A71">
        <w:rPr>
          <w:i/>
        </w:rPr>
        <w:t>Proceedings of the National Academy of Sciences</w:t>
      </w:r>
      <w:r w:rsidRPr="00CC1A71">
        <w:t>, 113(28)</w:t>
      </w:r>
      <w:r w:rsidR="00815AC6" w:rsidRPr="00CC1A71">
        <w:t>:</w:t>
      </w:r>
      <w:r w:rsidRPr="00CC1A71">
        <w:t xml:space="preserve"> 7466-7467. </w:t>
      </w:r>
      <w:proofErr w:type="spellStart"/>
      <w:r w:rsidRPr="00CC1A71">
        <w:t>doi</w:t>
      </w:r>
      <w:proofErr w:type="spellEnd"/>
      <w:r w:rsidRPr="00CC1A71">
        <w:t>: 10.1073/pnas.1609190113</w:t>
      </w:r>
    </w:p>
    <w:p w14:paraId="4743C526" w14:textId="169DAA0C" w:rsidR="0055741D" w:rsidRPr="00CC1A71" w:rsidRDefault="0055741D" w:rsidP="000F0C55">
      <w:pPr>
        <w:spacing w:line="240" w:lineRule="auto"/>
        <w:ind w:left="720" w:hanging="720"/>
        <w:jc w:val="both"/>
      </w:pPr>
      <w:r w:rsidRPr="00CC1A71">
        <w:t xml:space="preserve">Zou Y, Zhao L, Li B. (2019). Impact of lipid content on oxidative stability of wheat flour during storage. </w:t>
      </w:r>
      <w:r w:rsidRPr="00CC1A71">
        <w:rPr>
          <w:i/>
        </w:rPr>
        <w:t>Journal of Cereal Science</w:t>
      </w:r>
      <w:r w:rsidRPr="00CC1A71">
        <w:t>, 86</w:t>
      </w:r>
      <w:r w:rsidR="00815AC6" w:rsidRPr="00CC1A71">
        <w:t>:</w:t>
      </w:r>
      <w:r w:rsidRPr="00CC1A71">
        <w:t xml:space="preserve"> 24-29. </w:t>
      </w:r>
      <w:proofErr w:type="spellStart"/>
      <w:r w:rsidRPr="00CC1A71">
        <w:t>doi</w:t>
      </w:r>
      <w:proofErr w:type="spellEnd"/>
      <w:r w:rsidRPr="00CC1A71">
        <w:t>: 10.1016/j.jcs.2019.01.004</w:t>
      </w:r>
    </w:p>
    <w:sectPr w:rsidR="0055741D" w:rsidRPr="00CC1A71" w:rsidSect="006963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F811A" w14:textId="77777777" w:rsidR="00696368" w:rsidRDefault="00696368" w:rsidP="00510CB1">
      <w:pPr>
        <w:spacing w:after="0" w:line="240" w:lineRule="auto"/>
      </w:pPr>
      <w:r>
        <w:separator/>
      </w:r>
    </w:p>
  </w:endnote>
  <w:endnote w:type="continuationSeparator" w:id="0">
    <w:p w14:paraId="7234E00D" w14:textId="77777777" w:rsidR="00696368" w:rsidRDefault="00696368" w:rsidP="00510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D13E7" w14:textId="77777777" w:rsidR="00696368" w:rsidRDefault="00696368" w:rsidP="00510CB1">
      <w:pPr>
        <w:spacing w:after="0" w:line="240" w:lineRule="auto"/>
      </w:pPr>
      <w:r>
        <w:separator/>
      </w:r>
    </w:p>
  </w:footnote>
  <w:footnote w:type="continuationSeparator" w:id="0">
    <w:p w14:paraId="7410E2C6" w14:textId="77777777" w:rsidR="00696368" w:rsidRDefault="00696368" w:rsidP="00510C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141"/>
    <w:rsid w:val="00002AC9"/>
    <w:rsid w:val="00004672"/>
    <w:rsid w:val="00014D36"/>
    <w:rsid w:val="00017163"/>
    <w:rsid w:val="000222D0"/>
    <w:rsid w:val="00022D03"/>
    <w:rsid w:val="00027881"/>
    <w:rsid w:val="00035287"/>
    <w:rsid w:val="00037811"/>
    <w:rsid w:val="0004282D"/>
    <w:rsid w:val="00045178"/>
    <w:rsid w:val="00051C71"/>
    <w:rsid w:val="00053A9C"/>
    <w:rsid w:val="00056757"/>
    <w:rsid w:val="00061D32"/>
    <w:rsid w:val="00062925"/>
    <w:rsid w:val="00063336"/>
    <w:rsid w:val="0008612F"/>
    <w:rsid w:val="00096094"/>
    <w:rsid w:val="00096D00"/>
    <w:rsid w:val="00097912"/>
    <w:rsid w:val="000A2005"/>
    <w:rsid w:val="000A6BC7"/>
    <w:rsid w:val="000C3720"/>
    <w:rsid w:val="000D063C"/>
    <w:rsid w:val="000D3EF2"/>
    <w:rsid w:val="000D4E81"/>
    <w:rsid w:val="000E4C64"/>
    <w:rsid w:val="000F0C55"/>
    <w:rsid w:val="000F29B8"/>
    <w:rsid w:val="000F4949"/>
    <w:rsid w:val="001025D4"/>
    <w:rsid w:val="001061FD"/>
    <w:rsid w:val="0011443A"/>
    <w:rsid w:val="001279EB"/>
    <w:rsid w:val="00134B09"/>
    <w:rsid w:val="00150AD7"/>
    <w:rsid w:val="00153FBA"/>
    <w:rsid w:val="00156A3F"/>
    <w:rsid w:val="00161E0B"/>
    <w:rsid w:val="001679BC"/>
    <w:rsid w:val="001809CC"/>
    <w:rsid w:val="00180E10"/>
    <w:rsid w:val="001856DB"/>
    <w:rsid w:val="00185FA8"/>
    <w:rsid w:val="001909EA"/>
    <w:rsid w:val="00190DC1"/>
    <w:rsid w:val="00193DEA"/>
    <w:rsid w:val="001A652F"/>
    <w:rsid w:val="001A7605"/>
    <w:rsid w:val="001A7E98"/>
    <w:rsid w:val="001B206B"/>
    <w:rsid w:val="001B316E"/>
    <w:rsid w:val="001C447C"/>
    <w:rsid w:val="001D55F5"/>
    <w:rsid w:val="001E1E11"/>
    <w:rsid w:val="001E221D"/>
    <w:rsid w:val="001E41A4"/>
    <w:rsid w:val="001E5742"/>
    <w:rsid w:val="001F132F"/>
    <w:rsid w:val="00202420"/>
    <w:rsid w:val="00207D8D"/>
    <w:rsid w:val="00220E6B"/>
    <w:rsid w:val="0022130A"/>
    <w:rsid w:val="002216B0"/>
    <w:rsid w:val="002269B3"/>
    <w:rsid w:val="002338F3"/>
    <w:rsid w:val="00247D46"/>
    <w:rsid w:val="002570E3"/>
    <w:rsid w:val="0025793F"/>
    <w:rsid w:val="00264CB9"/>
    <w:rsid w:val="00264E9B"/>
    <w:rsid w:val="002730B5"/>
    <w:rsid w:val="0027581A"/>
    <w:rsid w:val="00285BA8"/>
    <w:rsid w:val="002914D9"/>
    <w:rsid w:val="00296515"/>
    <w:rsid w:val="002B1733"/>
    <w:rsid w:val="002B7404"/>
    <w:rsid w:val="002C3932"/>
    <w:rsid w:val="002C64A5"/>
    <w:rsid w:val="002D30E2"/>
    <w:rsid w:val="002D5977"/>
    <w:rsid w:val="002E0A35"/>
    <w:rsid w:val="002E34EA"/>
    <w:rsid w:val="002E4EF6"/>
    <w:rsid w:val="002F2436"/>
    <w:rsid w:val="002F4FFB"/>
    <w:rsid w:val="002F6E41"/>
    <w:rsid w:val="00301A90"/>
    <w:rsid w:val="00315952"/>
    <w:rsid w:val="003215B3"/>
    <w:rsid w:val="003247F5"/>
    <w:rsid w:val="00334C22"/>
    <w:rsid w:val="00360D96"/>
    <w:rsid w:val="00372EC3"/>
    <w:rsid w:val="00374C8E"/>
    <w:rsid w:val="003765E4"/>
    <w:rsid w:val="003771EA"/>
    <w:rsid w:val="0038001B"/>
    <w:rsid w:val="00397C80"/>
    <w:rsid w:val="003A3831"/>
    <w:rsid w:val="003A515A"/>
    <w:rsid w:val="003B6363"/>
    <w:rsid w:val="003C2823"/>
    <w:rsid w:val="003C2E45"/>
    <w:rsid w:val="003D28E5"/>
    <w:rsid w:val="003D31CD"/>
    <w:rsid w:val="003D4129"/>
    <w:rsid w:val="003D6C79"/>
    <w:rsid w:val="003E00C4"/>
    <w:rsid w:val="003F2891"/>
    <w:rsid w:val="004002D5"/>
    <w:rsid w:val="004008E7"/>
    <w:rsid w:val="0040250D"/>
    <w:rsid w:val="00410673"/>
    <w:rsid w:val="00415F5E"/>
    <w:rsid w:val="00424D2E"/>
    <w:rsid w:val="00432C27"/>
    <w:rsid w:val="00444F67"/>
    <w:rsid w:val="0045215D"/>
    <w:rsid w:val="00455371"/>
    <w:rsid w:val="004609C0"/>
    <w:rsid w:val="00460ED8"/>
    <w:rsid w:val="00466D4B"/>
    <w:rsid w:val="00467D72"/>
    <w:rsid w:val="004842B3"/>
    <w:rsid w:val="004843EA"/>
    <w:rsid w:val="00491E59"/>
    <w:rsid w:val="0049504A"/>
    <w:rsid w:val="004A34A6"/>
    <w:rsid w:val="004A4B53"/>
    <w:rsid w:val="004A7379"/>
    <w:rsid w:val="004B35AA"/>
    <w:rsid w:val="004B38BC"/>
    <w:rsid w:val="004B4A88"/>
    <w:rsid w:val="004D2BB3"/>
    <w:rsid w:val="004D4024"/>
    <w:rsid w:val="004D4E39"/>
    <w:rsid w:val="004E49AA"/>
    <w:rsid w:val="004E5D0C"/>
    <w:rsid w:val="004F2A94"/>
    <w:rsid w:val="004F4680"/>
    <w:rsid w:val="004F595E"/>
    <w:rsid w:val="004F5CA2"/>
    <w:rsid w:val="00502138"/>
    <w:rsid w:val="00510CB1"/>
    <w:rsid w:val="005125F2"/>
    <w:rsid w:val="00516137"/>
    <w:rsid w:val="0051728C"/>
    <w:rsid w:val="00521BAB"/>
    <w:rsid w:val="00525ED5"/>
    <w:rsid w:val="005358B1"/>
    <w:rsid w:val="00540519"/>
    <w:rsid w:val="00540D13"/>
    <w:rsid w:val="00544A40"/>
    <w:rsid w:val="00544B85"/>
    <w:rsid w:val="005518FF"/>
    <w:rsid w:val="00554D4E"/>
    <w:rsid w:val="0055741D"/>
    <w:rsid w:val="00560CC1"/>
    <w:rsid w:val="00577F79"/>
    <w:rsid w:val="00583DD2"/>
    <w:rsid w:val="00584CF7"/>
    <w:rsid w:val="005860E8"/>
    <w:rsid w:val="005971A4"/>
    <w:rsid w:val="005A0472"/>
    <w:rsid w:val="005B595C"/>
    <w:rsid w:val="005C1D32"/>
    <w:rsid w:val="005D20E7"/>
    <w:rsid w:val="005D5042"/>
    <w:rsid w:val="005E2405"/>
    <w:rsid w:val="005E5377"/>
    <w:rsid w:val="005F5542"/>
    <w:rsid w:val="005F760B"/>
    <w:rsid w:val="00604D64"/>
    <w:rsid w:val="00624AB0"/>
    <w:rsid w:val="006265BD"/>
    <w:rsid w:val="00637E06"/>
    <w:rsid w:val="00640E44"/>
    <w:rsid w:val="0064325B"/>
    <w:rsid w:val="00644818"/>
    <w:rsid w:val="00644AF5"/>
    <w:rsid w:val="00646755"/>
    <w:rsid w:val="00656292"/>
    <w:rsid w:val="00664483"/>
    <w:rsid w:val="00665C48"/>
    <w:rsid w:val="00672034"/>
    <w:rsid w:val="00673662"/>
    <w:rsid w:val="00677BBB"/>
    <w:rsid w:val="00681F8C"/>
    <w:rsid w:val="0068382D"/>
    <w:rsid w:val="00694F1A"/>
    <w:rsid w:val="00696368"/>
    <w:rsid w:val="00696A60"/>
    <w:rsid w:val="006A22B1"/>
    <w:rsid w:val="006B34AD"/>
    <w:rsid w:val="006B6547"/>
    <w:rsid w:val="006C42A3"/>
    <w:rsid w:val="006D2768"/>
    <w:rsid w:val="006D3270"/>
    <w:rsid w:val="006D5125"/>
    <w:rsid w:val="006E12FF"/>
    <w:rsid w:val="006F0944"/>
    <w:rsid w:val="006F2147"/>
    <w:rsid w:val="006F5947"/>
    <w:rsid w:val="006F6792"/>
    <w:rsid w:val="00703682"/>
    <w:rsid w:val="007036EF"/>
    <w:rsid w:val="00705733"/>
    <w:rsid w:val="007060D3"/>
    <w:rsid w:val="0071504A"/>
    <w:rsid w:val="00721E0E"/>
    <w:rsid w:val="0073048E"/>
    <w:rsid w:val="0074236A"/>
    <w:rsid w:val="00751069"/>
    <w:rsid w:val="007516E5"/>
    <w:rsid w:val="00752FBC"/>
    <w:rsid w:val="00756462"/>
    <w:rsid w:val="0078738F"/>
    <w:rsid w:val="00792229"/>
    <w:rsid w:val="00794AC8"/>
    <w:rsid w:val="007A13B9"/>
    <w:rsid w:val="007A3D67"/>
    <w:rsid w:val="007C1755"/>
    <w:rsid w:val="007D0CC2"/>
    <w:rsid w:val="007D6F9D"/>
    <w:rsid w:val="007E3080"/>
    <w:rsid w:val="007E4D73"/>
    <w:rsid w:val="007F1AA5"/>
    <w:rsid w:val="007F246B"/>
    <w:rsid w:val="0080776B"/>
    <w:rsid w:val="008111AC"/>
    <w:rsid w:val="008115AF"/>
    <w:rsid w:val="00815AC6"/>
    <w:rsid w:val="008167E9"/>
    <w:rsid w:val="00816E8C"/>
    <w:rsid w:val="008223C2"/>
    <w:rsid w:val="008250A5"/>
    <w:rsid w:val="00833B3A"/>
    <w:rsid w:val="00835A95"/>
    <w:rsid w:val="008371AB"/>
    <w:rsid w:val="008425F0"/>
    <w:rsid w:val="00847D9B"/>
    <w:rsid w:val="00852D07"/>
    <w:rsid w:val="00860A6F"/>
    <w:rsid w:val="008731D2"/>
    <w:rsid w:val="0087333E"/>
    <w:rsid w:val="00873DA0"/>
    <w:rsid w:val="00874948"/>
    <w:rsid w:val="00885141"/>
    <w:rsid w:val="00893D85"/>
    <w:rsid w:val="008A57A6"/>
    <w:rsid w:val="008A7130"/>
    <w:rsid w:val="008B3F85"/>
    <w:rsid w:val="008C7A38"/>
    <w:rsid w:val="008E1496"/>
    <w:rsid w:val="008E3280"/>
    <w:rsid w:val="008E7D60"/>
    <w:rsid w:val="008F3D44"/>
    <w:rsid w:val="00905892"/>
    <w:rsid w:val="009113B2"/>
    <w:rsid w:val="00913A62"/>
    <w:rsid w:val="00915F21"/>
    <w:rsid w:val="00916B7E"/>
    <w:rsid w:val="00923913"/>
    <w:rsid w:val="009242FB"/>
    <w:rsid w:val="00931D50"/>
    <w:rsid w:val="009367AB"/>
    <w:rsid w:val="00953628"/>
    <w:rsid w:val="00953674"/>
    <w:rsid w:val="00960093"/>
    <w:rsid w:val="0097001F"/>
    <w:rsid w:val="0097153D"/>
    <w:rsid w:val="00972B2F"/>
    <w:rsid w:val="00976E6B"/>
    <w:rsid w:val="009907DE"/>
    <w:rsid w:val="0099414F"/>
    <w:rsid w:val="00994745"/>
    <w:rsid w:val="0099648F"/>
    <w:rsid w:val="009A0607"/>
    <w:rsid w:val="009A53B9"/>
    <w:rsid w:val="009A728F"/>
    <w:rsid w:val="009C147F"/>
    <w:rsid w:val="009F4FA5"/>
    <w:rsid w:val="00A01B9A"/>
    <w:rsid w:val="00A042BD"/>
    <w:rsid w:val="00A04B5A"/>
    <w:rsid w:val="00A17D23"/>
    <w:rsid w:val="00A20A73"/>
    <w:rsid w:val="00A20AB2"/>
    <w:rsid w:val="00A21BC9"/>
    <w:rsid w:val="00A24EC8"/>
    <w:rsid w:val="00A26BE0"/>
    <w:rsid w:val="00A33049"/>
    <w:rsid w:val="00A37451"/>
    <w:rsid w:val="00A43367"/>
    <w:rsid w:val="00A52C31"/>
    <w:rsid w:val="00A52C74"/>
    <w:rsid w:val="00A5769C"/>
    <w:rsid w:val="00A57DC9"/>
    <w:rsid w:val="00A62F22"/>
    <w:rsid w:val="00A64806"/>
    <w:rsid w:val="00A6656D"/>
    <w:rsid w:val="00A71DC5"/>
    <w:rsid w:val="00A731E8"/>
    <w:rsid w:val="00A741F7"/>
    <w:rsid w:val="00A85C02"/>
    <w:rsid w:val="00A946CB"/>
    <w:rsid w:val="00AA44C6"/>
    <w:rsid w:val="00AB1791"/>
    <w:rsid w:val="00AB3558"/>
    <w:rsid w:val="00AB4D49"/>
    <w:rsid w:val="00AC2CF8"/>
    <w:rsid w:val="00AE0552"/>
    <w:rsid w:val="00AE0C4D"/>
    <w:rsid w:val="00AE0E7D"/>
    <w:rsid w:val="00AE3038"/>
    <w:rsid w:val="00AE434B"/>
    <w:rsid w:val="00AE59B3"/>
    <w:rsid w:val="00AF4B52"/>
    <w:rsid w:val="00B14401"/>
    <w:rsid w:val="00B15774"/>
    <w:rsid w:val="00B217B6"/>
    <w:rsid w:val="00B234F6"/>
    <w:rsid w:val="00B25D96"/>
    <w:rsid w:val="00B32DF7"/>
    <w:rsid w:val="00B3667A"/>
    <w:rsid w:val="00B41788"/>
    <w:rsid w:val="00B4550D"/>
    <w:rsid w:val="00B5242B"/>
    <w:rsid w:val="00B5452E"/>
    <w:rsid w:val="00B554DB"/>
    <w:rsid w:val="00B64276"/>
    <w:rsid w:val="00B65B56"/>
    <w:rsid w:val="00B65F9E"/>
    <w:rsid w:val="00B709EE"/>
    <w:rsid w:val="00B84326"/>
    <w:rsid w:val="00B90221"/>
    <w:rsid w:val="00B9078E"/>
    <w:rsid w:val="00BA0610"/>
    <w:rsid w:val="00BA2500"/>
    <w:rsid w:val="00BA53AB"/>
    <w:rsid w:val="00BA63E6"/>
    <w:rsid w:val="00BB3019"/>
    <w:rsid w:val="00BC1364"/>
    <w:rsid w:val="00BC4A9D"/>
    <w:rsid w:val="00BD033F"/>
    <w:rsid w:val="00BD4522"/>
    <w:rsid w:val="00BD5D8F"/>
    <w:rsid w:val="00BD7580"/>
    <w:rsid w:val="00BE0E41"/>
    <w:rsid w:val="00BE230A"/>
    <w:rsid w:val="00BE4424"/>
    <w:rsid w:val="00C00B60"/>
    <w:rsid w:val="00C03EDA"/>
    <w:rsid w:val="00C06622"/>
    <w:rsid w:val="00C07AF6"/>
    <w:rsid w:val="00C11E85"/>
    <w:rsid w:val="00C15E26"/>
    <w:rsid w:val="00C206F5"/>
    <w:rsid w:val="00C2544F"/>
    <w:rsid w:val="00C315D2"/>
    <w:rsid w:val="00C40C43"/>
    <w:rsid w:val="00C42551"/>
    <w:rsid w:val="00C44449"/>
    <w:rsid w:val="00C57379"/>
    <w:rsid w:val="00C57413"/>
    <w:rsid w:val="00C657DD"/>
    <w:rsid w:val="00C708C6"/>
    <w:rsid w:val="00C7186A"/>
    <w:rsid w:val="00C74522"/>
    <w:rsid w:val="00C77E8C"/>
    <w:rsid w:val="00C8216A"/>
    <w:rsid w:val="00C850BC"/>
    <w:rsid w:val="00C93BA1"/>
    <w:rsid w:val="00CA16EA"/>
    <w:rsid w:val="00CA19E6"/>
    <w:rsid w:val="00CB1E5B"/>
    <w:rsid w:val="00CB4AC6"/>
    <w:rsid w:val="00CC13B3"/>
    <w:rsid w:val="00CC1A71"/>
    <w:rsid w:val="00CD5F01"/>
    <w:rsid w:val="00CE1E8B"/>
    <w:rsid w:val="00CF4FAB"/>
    <w:rsid w:val="00CF67F9"/>
    <w:rsid w:val="00CF7B9E"/>
    <w:rsid w:val="00D07158"/>
    <w:rsid w:val="00D110FA"/>
    <w:rsid w:val="00D11EA1"/>
    <w:rsid w:val="00D26762"/>
    <w:rsid w:val="00D309C9"/>
    <w:rsid w:val="00D30C50"/>
    <w:rsid w:val="00D30D7B"/>
    <w:rsid w:val="00D31BA9"/>
    <w:rsid w:val="00D333E6"/>
    <w:rsid w:val="00D41CAA"/>
    <w:rsid w:val="00D429BF"/>
    <w:rsid w:val="00D51FF2"/>
    <w:rsid w:val="00D557ED"/>
    <w:rsid w:val="00D6080C"/>
    <w:rsid w:val="00D63160"/>
    <w:rsid w:val="00D646AB"/>
    <w:rsid w:val="00D801E5"/>
    <w:rsid w:val="00D83078"/>
    <w:rsid w:val="00D90B0B"/>
    <w:rsid w:val="00D95565"/>
    <w:rsid w:val="00D97FC9"/>
    <w:rsid w:val="00DA7F8E"/>
    <w:rsid w:val="00DC2CD8"/>
    <w:rsid w:val="00DD6D5C"/>
    <w:rsid w:val="00DE12B7"/>
    <w:rsid w:val="00DE3D41"/>
    <w:rsid w:val="00DE7E22"/>
    <w:rsid w:val="00DE7EDF"/>
    <w:rsid w:val="00E027B4"/>
    <w:rsid w:val="00E126E9"/>
    <w:rsid w:val="00E24E88"/>
    <w:rsid w:val="00E35439"/>
    <w:rsid w:val="00E3635D"/>
    <w:rsid w:val="00E44F2D"/>
    <w:rsid w:val="00E45F2F"/>
    <w:rsid w:val="00E52230"/>
    <w:rsid w:val="00E5672F"/>
    <w:rsid w:val="00E62EE3"/>
    <w:rsid w:val="00E721D6"/>
    <w:rsid w:val="00E76F52"/>
    <w:rsid w:val="00E87DD3"/>
    <w:rsid w:val="00E912FB"/>
    <w:rsid w:val="00E9209B"/>
    <w:rsid w:val="00E96733"/>
    <w:rsid w:val="00EA3E98"/>
    <w:rsid w:val="00EA6F51"/>
    <w:rsid w:val="00EB69E9"/>
    <w:rsid w:val="00EC04F5"/>
    <w:rsid w:val="00EC21B8"/>
    <w:rsid w:val="00EC3082"/>
    <w:rsid w:val="00EC335A"/>
    <w:rsid w:val="00EC6D46"/>
    <w:rsid w:val="00EE2620"/>
    <w:rsid w:val="00EE5C2B"/>
    <w:rsid w:val="00F02EF6"/>
    <w:rsid w:val="00F042AF"/>
    <w:rsid w:val="00F04422"/>
    <w:rsid w:val="00F051F3"/>
    <w:rsid w:val="00F0692E"/>
    <w:rsid w:val="00F1051F"/>
    <w:rsid w:val="00F14A90"/>
    <w:rsid w:val="00F202DA"/>
    <w:rsid w:val="00F277DD"/>
    <w:rsid w:val="00F27C51"/>
    <w:rsid w:val="00F3370D"/>
    <w:rsid w:val="00F414EA"/>
    <w:rsid w:val="00F417EF"/>
    <w:rsid w:val="00F44A4D"/>
    <w:rsid w:val="00F45AAF"/>
    <w:rsid w:val="00F50F93"/>
    <w:rsid w:val="00F53E28"/>
    <w:rsid w:val="00F55708"/>
    <w:rsid w:val="00F77ED4"/>
    <w:rsid w:val="00F82A84"/>
    <w:rsid w:val="00F84D5F"/>
    <w:rsid w:val="00F86A1A"/>
    <w:rsid w:val="00F86BA7"/>
    <w:rsid w:val="00F9396C"/>
    <w:rsid w:val="00FA1593"/>
    <w:rsid w:val="00FA6E37"/>
    <w:rsid w:val="00FA7516"/>
    <w:rsid w:val="00FA7B6F"/>
    <w:rsid w:val="00FB4699"/>
    <w:rsid w:val="00FC1A1B"/>
    <w:rsid w:val="00FC218D"/>
    <w:rsid w:val="00FC466E"/>
    <w:rsid w:val="00FC65C8"/>
    <w:rsid w:val="00FE1C81"/>
    <w:rsid w:val="00FF09BE"/>
    <w:rsid w:val="00FF530D"/>
    <w:rsid w:val="00FF6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4C15"/>
  <w15:chartTrackingRefBased/>
  <w15:docId w15:val="{C5BBB08C-32A1-4AE9-B257-393E66F3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5A95"/>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510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CB1"/>
  </w:style>
  <w:style w:type="paragraph" w:styleId="Footer">
    <w:name w:val="footer"/>
    <w:basedOn w:val="Normal"/>
    <w:link w:val="FooterChar"/>
    <w:uiPriority w:val="99"/>
    <w:unhideWhenUsed/>
    <w:rsid w:val="00510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CB1"/>
  </w:style>
  <w:style w:type="table" w:styleId="TableGrid">
    <w:name w:val="Table Grid"/>
    <w:basedOn w:val="TableNormal"/>
    <w:uiPriority w:val="39"/>
    <w:rsid w:val="00A26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335A"/>
    <w:pPr>
      <w:autoSpaceDE w:val="0"/>
      <w:autoSpaceDN w:val="0"/>
      <w:adjustRightInd w:val="0"/>
      <w:spacing w:after="0" w:line="240" w:lineRule="auto"/>
    </w:pPr>
    <w:rPr>
      <w:rFonts w:ascii="Arial" w:hAnsi="Arial" w:cs="Arial"/>
      <w:color w:val="000000"/>
    </w:rPr>
  </w:style>
  <w:style w:type="character" w:styleId="Hyperlink">
    <w:name w:val="Hyperlink"/>
    <w:basedOn w:val="DefaultParagraphFont"/>
    <w:uiPriority w:val="99"/>
    <w:unhideWhenUsed/>
    <w:rsid w:val="000D4E81"/>
    <w:rPr>
      <w:color w:val="0563C1" w:themeColor="hyperlink"/>
      <w:u w:val="single"/>
    </w:rPr>
  </w:style>
  <w:style w:type="paragraph" w:styleId="Subtitle">
    <w:name w:val="Subtitle"/>
    <w:basedOn w:val="Normal"/>
    <w:next w:val="Normal"/>
    <w:link w:val="SubtitleChar"/>
    <w:uiPriority w:val="11"/>
    <w:qFormat/>
    <w:rsid w:val="00BD4522"/>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D4522"/>
    <w:rPr>
      <w:rFonts w:asciiTheme="minorHAnsi" w:eastAsiaTheme="minorEastAsia" w:hAnsiTheme="minorHAnsi" w:cstheme="minorBidi"/>
      <w:color w:val="5A5A5A" w:themeColor="text1" w:themeTint="A5"/>
      <w:spacing w:val="15"/>
      <w:sz w:val="22"/>
      <w:szCs w:val="22"/>
    </w:rPr>
  </w:style>
  <w:style w:type="character" w:styleId="CommentReference">
    <w:name w:val="annotation reference"/>
    <w:basedOn w:val="DefaultParagraphFont"/>
    <w:uiPriority w:val="99"/>
    <w:semiHidden/>
    <w:unhideWhenUsed/>
    <w:rsid w:val="00460ED8"/>
    <w:rPr>
      <w:sz w:val="16"/>
      <w:szCs w:val="16"/>
    </w:rPr>
  </w:style>
  <w:style w:type="paragraph" w:styleId="CommentText">
    <w:name w:val="annotation text"/>
    <w:basedOn w:val="Normal"/>
    <w:link w:val="CommentTextChar"/>
    <w:uiPriority w:val="99"/>
    <w:semiHidden/>
    <w:unhideWhenUsed/>
    <w:rsid w:val="00460ED8"/>
    <w:pPr>
      <w:spacing w:line="240" w:lineRule="auto"/>
    </w:pPr>
    <w:rPr>
      <w:sz w:val="20"/>
      <w:szCs w:val="20"/>
    </w:rPr>
  </w:style>
  <w:style w:type="character" w:customStyle="1" w:styleId="CommentTextChar">
    <w:name w:val="Comment Text Char"/>
    <w:basedOn w:val="DefaultParagraphFont"/>
    <w:link w:val="CommentText"/>
    <w:uiPriority w:val="99"/>
    <w:semiHidden/>
    <w:rsid w:val="00460ED8"/>
    <w:rPr>
      <w:sz w:val="20"/>
      <w:szCs w:val="20"/>
    </w:rPr>
  </w:style>
  <w:style w:type="paragraph" w:styleId="CommentSubject">
    <w:name w:val="annotation subject"/>
    <w:basedOn w:val="CommentText"/>
    <w:next w:val="CommentText"/>
    <w:link w:val="CommentSubjectChar"/>
    <w:uiPriority w:val="99"/>
    <w:semiHidden/>
    <w:unhideWhenUsed/>
    <w:rsid w:val="00460ED8"/>
    <w:rPr>
      <w:b/>
      <w:bCs/>
    </w:rPr>
  </w:style>
  <w:style w:type="character" w:customStyle="1" w:styleId="CommentSubjectChar">
    <w:name w:val="Comment Subject Char"/>
    <w:basedOn w:val="CommentTextChar"/>
    <w:link w:val="CommentSubject"/>
    <w:uiPriority w:val="99"/>
    <w:semiHidden/>
    <w:rsid w:val="00460ED8"/>
    <w:rPr>
      <w:b/>
      <w:bCs/>
      <w:sz w:val="20"/>
      <w:szCs w:val="20"/>
    </w:rPr>
  </w:style>
  <w:style w:type="character" w:styleId="UnresolvedMention">
    <w:name w:val="Unresolved Mention"/>
    <w:basedOn w:val="DefaultParagraphFont"/>
    <w:uiPriority w:val="99"/>
    <w:semiHidden/>
    <w:unhideWhenUsed/>
    <w:rsid w:val="00CF4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536239">
      <w:bodyDiv w:val="1"/>
      <w:marLeft w:val="0"/>
      <w:marRight w:val="0"/>
      <w:marTop w:val="0"/>
      <w:marBottom w:val="0"/>
      <w:divBdr>
        <w:top w:val="none" w:sz="0" w:space="0" w:color="auto"/>
        <w:left w:val="none" w:sz="0" w:space="0" w:color="auto"/>
        <w:bottom w:val="none" w:sz="0" w:space="0" w:color="auto"/>
        <w:right w:val="none" w:sz="0" w:space="0" w:color="auto"/>
      </w:divBdr>
    </w:div>
    <w:div w:id="94608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ogodoac@gmail.com" TargetMode="Externa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hart" Target="charts/chart9.xml"/><Relationship Id="rId1" Type="http://schemas.openxmlformats.org/officeDocument/2006/relationships/styles" Target="styles.xml"/><Relationship Id="rId6" Type="http://schemas.openxmlformats.org/officeDocument/2006/relationships/hyperlink" Target="mailto:ogodoac@fuwukari.edu.ng" TargetMode="External"/><Relationship Id="rId11" Type="http://schemas.openxmlformats.org/officeDocument/2006/relationships/chart" Target="charts/chart4.xml"/><Relationship Id="rId5" Type="http://schemas.openxmlformats.org/officeDocument/2006/relationships/endnotes" Target="endnote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esktop\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LL\Desktop\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Desktop\Resul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ELL\Desktop\Resul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ELL\Desktop\Resul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ELL\Desktop\Result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DELL\Desktop\Result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ELL\Desktop\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163122405765968E-2"/>
          <c:y val="4.621047369078865E-2"/>
          <c:w val="0.86515941599647206"/>
          <c:h val="0.70775427581356265"/>
        </c:manualLayout>
      </c:layout>
      <c:lineChart>
        <c:grouping val="standard"/>
        <c:varyColors val="0"/>
        <c:ser>
          <c:idx val="0"/>
          <c:order val="0"/>
          <c:tx>
            <c:strRef>
              <c:f>Sheet1!$C$2</c:f>
              <c:strCache>
                <c:ptCount val="1"/>
                <c:pt idx="0">
                  <c:v>Lactic acid bacteria fermentation</c:v>
                </c:pt>
              </c:strCache>
            </c:strRef>
          </c:tx>
          <c:spPr>
            <a:ln w="28575" cap="rnd">
              <a:solidFill>
                <a:schemeClr val="accent1"/>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numRef>
              <c:f>Sheet1!$B$3:$B$6</c:f>
              <c:numCache>
                <c:formatCode>General</c:formatCode>
                <c:ptCount val="4"/>
                <c:pt idx="0">
                  <c:v>0</c:v>
                </c:pt>
                <c:pt idx="1">
                  <c:v>24</c:v>
                </c:pt>
                <c:pt idx="2">
                  <c:v>48</c:v>
                </c:pt>
                <c:pt idx="3">
                  <c:v>72</c:v>
                </c:pt>
              </c:numCache>
            </c:numRef>
          </c:cat>
          <c:val>
            <c:numRef>
              <c:f>Sheet1!$C$3:$C$6</c:f>
              <c:numCache>
                <c:formatCode>General</c:formatCode>
                <c:ptCount val="4"/>
                <c:pt idx="0">
                  <c:v>5.9870000000000001</c:v>
                </c:pt>
                <c:pt idx="1">
                  <c:v>4.2809999999999997</c:v>
                </c:pt>
                <c:pt idx="2">
                  <c:v>3.8759999999999999</c:v>
                </c:pt>
                <c:pt idx="3">
                  <c:v>2.41</c:v>
                </c:pt>
              </c:numCache>
            </c:numRef>
          </c:val>
          <c:smooth val="0"/>
          <c:extLst>
            <c:ext xmlns:c16="http://schemas.microsoft.com/office/drawing/2014/chart" uri="{C3380CC4-5D6E-409C-BE32-E72D297353CC}">
              <c16:uniqueId val="{00000000-A8A9-4CEE-955D-1AB591D76281}"/>
            </c:ext>
          </c:extLst>
        </c:ser>
        <c:ser>
          <c:idx val="1"/>
          <c:order val="1"/>
          <c:tx>
            <c:strRef>
              <c:f>Sheet1!$D$2</c:f>
              <c:strCache>
                <c:ptCount val="1"/>
                <c:pt idx="0">
                  <c:v>Spontaneous Fermentation</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numRef>
              <c:f>Sheet1!$B$3:$B$6</c:f>
              <c:numCache>
                <c:formatCode>General</c:formatCode>
                <c:ptCount val="4"/>
                <c:pt idx="0">
                  <c:v>0</c:v>
                </c:pt>
                <c:pt idx="1">
                  <c:v>24</c:v>
                </c:pt>
                <c:pt idx="2">
                  <c:v>48</c:v>
                </c:pt>
                <c:pt idx="3">
                  <c:v>72</c:v>
                </c:pt>
              </c:numCache>
            </c:numRef>
          </c:cat>
          <c:val>
            <c:numRef>
              <c:f>Sheet1!$D$3:$D$6</c:f>
              <c:numCache>
                <c:formatCode>General</c:formatCode>
                <c:ptCount val="4"/>
                <c:pt idx="0">
                  <c:v>5.8040000000000003</c:v>
                </c:pt>
                <c:pt idx="1">
                  <c:v>4.9610000000000003</c:v>
                </c:pt>
                <c:pt idx="2">
                  <c:v>3.9020000000000001</c:v>
                </c:pt>
                <c:pt idx="3">
                  <c:v>3.5870000000000002</c:v>
                </c:pt>
              </c:numCache>
            </c:numRef>
          </c:val>
          <c:smooth val="0"/>
          <c:extLst>
            <c:ext xmlns:c16="http://schemas.microsoft.com/office/drawing/2014/chart" uri="{C3380CC4-5D6E-409C-BE32-E72D297353CC}">
              <c16:uniqueId val="{00000001-A8A9-4CEE-955D-1AB591D76281}"/>
            </c:ext>
          </c:extLst>
        </c:ser>
        <c:dLbls>
          <c:showLegendKey val="0"/>
          <c:showVal val="0"/>
          <c:showCatName val="0"/>
          <c:showSerName val="0"/>
          <c:showPercent val="0"/>
          <c:showBubbleSize val="0"/>
        </c:dLbls>
        <c:smooth val="0"/>
        <c:axId val="775682383"/>
        <c:axId val="770945967"/>
      </c:lineChart>
      <c:catAx>
        <c:axId val="7756823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t>TIME (HOURS)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70945967"/>
        <c:crosses val="autoZero"/>
        <c:auto val="1"/>
        <c:lblAlgn val="ctr"/>
        <c:lblOffset val="100"/>
        <c:noMultiLvlLbl val="0"/>
      </c:catAx>
      <c:valAx>
        <c:axId val="770945967"/>
        <c:scaling>
          <c:orientation val="minMax"/>
          <c:min val="1"/>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t>pH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75682383"/>
        <c:crosses val="autoZero"/>
        <c:crossBetween val="midCat"/>
      </c:valAx>
      <c:spPr>
        <a:noFill/>
        <a:ln>
          <a:noFill/>
        </a:ln>
        <a:effectLst/>
      </c:spPr>
    </c:plotArea>
    <c:legend>
      <c:legendPos val="b"/>
      <c:layout>
        <c:manualLayout>
          <c:xMode val="edge"/>
          <c:yMode val="edge"/>
          <c:x val="0.52216208410841847"/>
          <c:y val="3.1122672165979252E-2"/>
          <c:w val="0.46484519532145863"/>
          <c:h val="0.11967097862767154"/>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errBars>
            <c:errBarType val="both"/>
            <c:errValType val="stdErr"/>
            <c:noEndCap val="0"/>
            <c:spPr>
              <a:noFill/>
              <a:ln w="9525">
                <a:solidFill>
                  <a:schemeClr val="tx2">
                    <a:lumMod val="75000"/>
                    <a:lumOff val="25000"/>
                  </a:schemeClr>
                </a:solidFill>
                <a:round/>
              </a:ln>
              <a:effectLst/>
            </c:spPr>
          </c:errBars>
          <c:cat>
            <c:strRef>
              <c:f>Moisture!$A$1:$A$3</c:f>
              <c:strCache>
                <c:ptCount val="3"/>
                <c:pt idx="0">
                  <c:v>NF</c:v>
                </c:pt>
                <c:pt idx="1">
                  <c:v>SF</c:v>
                </c:pt>
                <c:pt idx="2">
                  <c:v>LF</c:v>
                </c:pt>
              </c:strCache>
            </c:strRef>
          </c:cat>
          <c:val>
            <c:numRef>
              <c:f>Moisture!$B$1:$B$3</c:f>
              <c:numCache>
                <c:formatCode>General</c:formatCode>
                <c:ptCount val="3"/>
                <c:pt idx="0">
                  <c:v>10.53</c:v>
                </c:pt>
                <c:pt idx="1">
                  <c:v>11.4</c:v>
                </c:pt>
                <c:pt idx="2">
                  <c:v>11.99</c:v>
                </c:pt>
              </c:numCache>
            </c:numRef>
          </c:val>
          <c:extLst>
            <c:ext xmlns:c16="http://schemas.microsoft.com/office/drawing/2014/chart" uri="{C3380CC4-5D6E-409C-BE32-E72D297353CC}">
              <c16:uniqueId val="{00000000-67E1-4FA4-95CE-6D1E96CD8579}"/>
            </c:ext>
          </c:extLst>
        </c:ser>
        <c:dLbls>
          <c:showLegendKey val="0"/>
          <c:showVal val="0"/>
          <c:showCatName val="0"/>
          <c:showSerName val="0"/>
          <c:showPercent val="0"/>
          <c:showBubbleSize val="0"/>
        </c:dLbls>
        <c:gapWidth val="100"/>
        <c:overlap val="-24"/>
        <c:axId val="1416334560"/>
        <c:axId val="1418763120"/>
      </c:barChart>
      <c:catAx>
        <c:axId val="1416334560"/>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ACHA FLOUR</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418763120"/>
        <c:crosses val="autoZero"/>
        <c:auto val="1"/>
        <c:lblAlgn val="ctr"/>
        <c:lblOffset val="100"/>
        <c:noMultiLvlLbl val="0"/>
      </c:catAx>
      <c:valAx>
        <c:axId val="1418763120"/>
        <c:scaling>
          <c:orientation val="minMax"/>
          <c:max val="13"/>
          <c:min val="8"/>
        </c:scaling>
        <c:delete val="0"/>
        <c:axPos val="l"/>
        <c:title>
          <c:tx>
            <c:rich>
              <a:bodyPr rot="-540000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MOISTURE CONTENT (%)</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416334560"/>
        <c:crosses val="autoZero"/>
        <c:crossBetween val="between"/>
        <c:majorUnit val="0.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63654925982643"/>
          <c:y val="4.4591381849813289E-2"/>
          <c:w val="0.84990301174068406"/>
          <c:h val="0.76501995263228517"/>
        </c:manualLayout>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errBars>
            <c:errBarType val="both"/>
            <c:errValType val="percentage"/>
            <c:noEndCap val="0"/>
            <c:val val="5"/>
            <c:spPr>
              <a:noFill/>
              <a:ln w="9525">
                <a:solidFill>
                  <a:schemeClr val="tx2">
                    <a:lumMod val="75000"/>
                    <a:lumOff val="25000"/>
                  </a:schemeClr>
                </a:solidFill>
                <a:round/>
              </a:ln>
              <a:effectLst/>
            </c:spPr>
          </c:errBars>
          <c:cat>
            <c:strRef>
              <c:f>Ash!$A$1:$A$3</c:f>
              <c:strCache>
                <c:ptCount val="3"/>
                <c:pt idx="0">
                  <c:v>NF</c:v>
                </c:pt>
                <c:pt idx="1">
                  <c:v>SF</c:v>
                </c:pt>
                <c:pt idx="2">
                  <c:v>LF</c:v>
                </c:pt>
              </c:strCache>
            </c:strRef>
          </c:cat>
          <c:val>
            <c:numRef>
              <c:f>Ash!$B$1:$B$3</c:f>
              <c:numCache>
                <c:formatCode>General</c:formatCode>
                <c:ptCount val="3"/>
                <c:pt idx="0">
                  <c:v>0.49</c:v>
                </c:pt>
                <c:pt idx="1">
                  <c:v>0.54</c:v>
                </c:pt>
                <c:pt idx="2">
                  <c:v>0.75</c:v>
                </c:pt>
              </c:numCache>
            </c:numRef>
          </c:val>
          <c:extLst>
            <c:ext xmlns:c16="http://schemas.microsoft.com/office/drawing/2014/chart" uri="{C3380CC4-5D6E-409C-BE32-E72D297353CC}">
              <c16:uniqueId val="{00000000-1927-4ED8-8918-2B7BBBA6351C}"/>
            </c:ext>
          </c:extLst>
        </c:ser>
        <c:dLbls>
          <c:showLegendKey val="0"/>
          <c:showVal val="0"/>
          <c:showCatName val="0"/>
          <c:showSerName val="0"/>
          <c:showPercent val="0"/>
          <c:showBubbleSize val="0"/>
        </c:dLbls>
        <c:gapWidth val="100"/>
        <c:overlap val="-24"/>
        <c:axId val="1334461088"/>
        <c:axId val="1418621776"/>
      </c:barChart>
      <c:catAx>
        <c:axId val="1334461088"/>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ACHA</a:t>
                </a:r>
                <a:r>
                  <a:rPr lang="en-US" sz="1200" baseline="0">
                    <a:latin typeface="Times New Roman" panose="02020603050405020304" pitchFamily="18" charset="0"/>
                    <a:cs typeface="Times New Roman" panose="02020603050405020304" pitchFamily="18" charset="0"/>
                  </a:rPr>
                  <a:t> FLOUR</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418621776"/>
        <c:crosses val="autoZero"/>
        <c:auto val="1"/>
        <c:lblAlgn val="ctr"/>
        <c:lblOffset val="100"/>
        <c:noMultiLvlLbl val="0"/>
      </c:catAx>
      <c:valAx>
        <c:axId val="1418621776"/>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sz="1200">
                    <a:latin typeface="Times New Roman" panose="02020603050405020304" pitchFamily="18" charset="0"/>
                    <a:cs typeface="Times New Roman" panose="02020603050405020304" pitchFamily="18" charset="0"/>
                  </a:rPr>
                  <a:t>ASH</a:t>
                </a:r>
                <a:r>
                  <a:rPr lang="en-US" sz="1200" baseline="0">
                    <a:latin typeface="Times New Roman" panose="02020603050405020304" pitchFamily="18" charset="0"/>
                    <a:cs typeface="Times New Roman" panose="02020603050405020304" pitchFamily="18" charset="0"/>
                  </a:rPr>
                  <a:t> CONTENT</a:t>
                </a:r>
                <a:r>
                  <a:rPr lang="en-US" sz="1200">
                    <a:latin typeface="Times New Roman" panose="02020603050405020304" pitchFamily="18" charset="0"/>
                    <a:cs typeface="Times New Roman" panose="02020603050405020304" pitchFamily="18" charset="0"/>
                  </a:rPr>
                  <a:t> (%)</a:t>
                </a:r>
              </a:p>
            </c:rich>
          </c:tx>
          <c:layout>
            <c:manualLayout>
              <c:xMode val="edge"/>
              <c:yMode val="edge"/>
              <c:x val="2.4502297090352222E-2"/>
              <c:y val="0.12170454302968227"/>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334461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69407499407138"/>
          <c:y val="3.8194444444444448E-2"/>
          <c:w val="0.87384548600643908"/>
          <c:h val="0.80069091090156197"/>
        </c:manualLayout>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errBars>
            <c:errBarType val="both"/>
            <c:errValType val="stdErr"/>
            <c:noEndCap val="0"/>
            <c:spPr>
              <a:noFill/>
              <a:ln w="9525">
                <a:solidFill>
                  <a:schemeClr val="tx2">
                    <a:lumMod val="75000"/>
                    <a:lumOff val="25000"/>
                  </a:schemeClr>
                </a:solidFill>
                <a:round/>
              </a:ln>
              <a:effectLst/>
            </c:spPr>
          </c:errBars>
          <c:cat>
            <c:strRef>
              <c:f>Lipid!$A$1:$A$3</c:f>
              <c:strCache>
                <c:ptCount val="3"/>
                <c:pt idx="0">
                  <c:v>NF</c:v>
                </c:pt>
                <c:pt idx="1">
                  <c:v>SF</c:v>
                </c:pt>
                <c:pt idx="2">
                  <c:v>LF</c:v>
                </c:pt>
              </c:strCache>
            </c:strRef>
          </c:cat>
          <c:val>
            <c:numRef>
              <c:f>Lipid!$B$1:$B$3</c:f>
              <c:numCache>
                <c:formatCode>General</c:formatCode>
                <c:ptCount val="3"/>
                <c:pt idx="0">
                  <c:v>14.1</c:v>
                </c:pt>
                <c:pt idx="1">
                  <c:v>14.25</c:v>
                </c:pt>
                <c:pt idx="2">
                  <c:v>14.6</c:v>
                </c:pt>
              </c:numCache>
            </c:numRef>
          </c:val>
          <c:extLst>
            <c:ext xmlns:c16="http://schemas.microsoft.com/office/drawing/2014/chart" uri="{C3380CC4-5D6E-409C-BE32-E72D297353CC}">
              <c16:uniqueId val="{00000000-F3E9-4E47-BE6E-59E4857AD78B}"/>
            </c:ext>
          </c:extLst>
        </c:ser>
        <c:dLbls>
          <c:showLegendKey val="0"/>
          <c:showVal val="0"/>
          <c:showCatName val="0"/>
          <c:showSerName val="0"/>
          <c:showPercent val="0"/>
          <c:showBubbleSize val="0"/>
        </c:dLbls>
        <c:gapWidth val="100"/>
        <c:overlap val="-24"/>
        <c:axId val="1332835008"/>
        <c:axId val="1329448656"/>
      </c:barChart>
      <c:catAx>
        <c:axId val="133283500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sz="1200">
                    <a:latin typeface="Times New Roman" panose="02020603050405020304" pitchFamily="18" charset="0"/>
                    <a:cs typeface="Times New Roman" panose="02020603050405020304" pitchFamily="18" charset="0"/>
                  </a:rPr>
                  <a:t>ACHA</a:t>
                </a:r>
                <a:r>
                  <a:rPr lang="en-US" sz="1200" baseline="0">
                    <a:latin typeface="Times New Roman" panose="02020603050405020304" pitchFamily="18" charset="0"/>
                    <a:cs typeface="Times New Roman" panose="02020603050405020304" pitchFamily="18" charset="0"/>
                  </a:rPr>
                  <a:t> FLOUR</a:t>
                </a:r>
                <a:endParaRPr lang="en-US" sz="1200">
                  <a:latin typeface="Times New Roman" panose="02020603050405020304" pitchFamily="18" charset="0"/>
                  <a:cs typeface="Times New Roman" panose="02020603050405020304" pitchFamily="18" charset="0"/>
                </a:endParaRPr>
              </a:p>
            </c:rich>
          </c:tx>
          <c:layout>
            <c:manualLayout>
              <c:xMode val="edge"/>
              <c:yMode val="edge"/>
              <c:x val="0.44297291322505056"/>
              <c:y val="0.91946541206362198"/>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329448656"/>
        <c:crosses val="autoZero"/>
        <c:auto val="1"/>
        <c:lblAlgn val="ctr"/>
        <c:lblOffset val="100"/>
        <c:noMultiLvlLbl val="0"/>
      </c:catAx>
      <c:valAx>
        <c:axId val="1329448656"/>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sz="1200">
                    <a:latin typeface="Times New Roman" panose="02020603050405020304" pitchFamily="18" charset="0"/>
                    <a:cs typeface="Times New Roman" panose="02020603050405020304" pitchFamily="18" charset="0"/>
                  </a:rPr>
                  <a:t>LIPID CONTENT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3328350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98850574712643"/>
          <c:y val="8.3030583743876937E-2"/>
          <c:w val="0.83292829775588395"/>
          <c:h val="0.61950061055202321"/>
        </c:manualLayout>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elete val="1"/>
          </c:dLbls>
          <c:errBars>
            <c:errBarType val="both"/>
            <c:errValType val="stdErr"/>
            <c:noEndCap val="0"/>
            <c:spPr>
              <a:noFill/>
              <a:ln w="9525">
                <a:solidFill>
                  <a:schemeClr val="tx2">
                    <a:lumMod val="75000"/>
                    <a:lumOff val="25000"/>
                  </a:schemeClr>
                </a:solidFill>
                <a:round/>
              </a:ln>
              <a:effectLst/>
            </c:spPr>
          </c:errBars>
          <c:cat>
            <c:strRef>
              <c:f>Protein!$A$1:$A$3</c:f>
              <c:strCache>
                <c:ptCount val="3"/>
                <c:pt idx="0">
                  <c:v>NF</c:v>
                </c:pt>
                <c:pt idx="1">
                  <c:v>SF</c:v>
                </c:pt>
                <c:pt idx="2">
                  <c:v>LF</c:v>
                </c:pt>
              </c:strCache>
            </c:strRef>
          </c:cat>
          <c:val>
            <c:numRef>
              <c:f>Protein!$B$1:$B$3</c:f>
              <c:numCache>
                <c:formatCode>General</c:formatCode>
                <c:ptCount val="3"/>
                <c:pt idx="0">
                  <c:v>7</c:v>
                </c:pt>
                <c:pt idx="1">
                  <c:v>7.75</c:v>
                </c:pt>
                <c:pt idx="2">
                  <c:v>8.25</c:v>
                </c:pt>
              </c:numCache>
            </c:numRef>
          </c:val>
          <c:extLst>
            <c:ext xmlns:c16="http://schemas.microsoft.com/office/drawing/2014/chart" uri="{C3380CC4-5D6E-409C-BE32-E72D297353CC}">
              <c16:uniqueId val="{00000000-BEA0-4FFC-B12D-2EDD9CFBF7A9}"/>
            </c:ext>
          </c:extLst>
        </c:ser>
        <c:dLbls>
          <c:dLblPos val="outEnd"/>
          <c:showLegendKey val="0"/>
          <c:showVal val="1"/>
          <c:showCatName val="0"/>
          <c:showSerName val="0"/>
          <c:showPercent val="0"/>
          <c:showBubbleSize val="0"/>
        </c:dLbls>
        <c:gapWidth val="100"/>
        <c:overlap val="-24"/>
        <c:axId val="1337515584"/>
        <c:axId val="1337524000"/>
      </c:barChart>
      <c:catAx>
        <c:axId val="133751558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sz="1200">
                    <a:latin typeface="Times New Roman" panose="02020603050405020304" pitchFamily="18" charset="0"/>
                    <a:cs typeface="Times New Roman" panose="02020603050405020304" pitchFamily="18" charset="0"/>
                  </a:rPr>
                  <a:t>ACHA FLOUR</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337524000"/>
        <c:crosses val="autoZero"/>
        <c:auto val="1"/>
        <c:lblAlgn val="ctr"/>
        <c:lblOffset val="100"/>
        <c:noMultiLvlLbl val="0"/>
      </c:catAx>
      <c:valAx>
        <c:axId val="1337524000"/>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sz="1200">
                    <a:latin typeface="Times New Roman" panose="02020603050405020304" pitchFamily="18" charset="0"/>
                    <a:cs typeface="Times New Roman" panose="02020603050405020304" pitchFamily="18" charset="0"/>
                  </a:rPr>
                  <a:t>PROTEIN CONTENT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3375155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Fiber!$B$1</c:f>
              <c:strCache>
                <c:ptCount val="1"/>
                <c:pt idx="0">
                  <c:v>CHO content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errBars>
            <c:errBarType val="both"/>
            <c:errValType val="stdErr"/>
            <c:noEndCap val="0"/>
            <c:spPr>
              <a:noFill/>
              <a:ln w="9525">
                <a:solidFill>
                  <a:schemeClr val="tx2">
                    <a:lumMod val="75000"/>
                    <a:lumOff val="25000"/>
                  </a:schemeClr>
                </a:solidFill>
                <a:round/>
              </a:ln>
              <a:effectLst/>
            </c:spPr>
          </c:errBars>
          <c:cat>
            <c:strRef>
              <c:f>Fiber!$A$2:$A$4</c:f>
              <c:strCache>
                <c:ptCount val="3"/>
                <c:pt idx="0">
                  <c:v>NF</c:v>
                </c:pt>
                <c:pt idx="1">
                  <c:v>SF</c:v>
                </c:pt>
                <c:pt idx="2">
                  <c:v>LF</c:v>
                </c:pt>
              </c:strCache>
            </c:strRef>
          </c:cat>
          <c:val>
            <c:numRef>
              <c:f>Fiber!$B$2:$B$4</c:f>
              <c:numCache>
                <c:formatCode>General</c:formatCode>
                <c:ptCount val="3"/>
                <c:pt idx="0">
                  <c:v>1.75</c:v>
                </c:pt>
                <c:pt idx="1">
                  <c:v>1.5</c:v>
                </c:pt>
                <c:pt idx="2">
                  <c:v>1.05</c:v>
                </c:pt>
              </c:numCache>
            </c:numRef>
          </c:val>
          <c:extLst>
            <c:ext xmlns:c16="http://schemas.microsoft.com/office/drawing/2014/chart" uri="{C3380CC4-5D6E-409C-BE32-E72D297353CC}">
              <c16:uniqueId val="{00000000-69C2-4BD1-A7C1-EDCF5EDCA17F}"/>
            </c:ext>
          </c:extLst>
        </c:ser>
        <c:dLbls>
          <c:showLegendKey val="0"/>
          <c:showVal val="0"/>
          <c:showCatName val="0"/>
          <c:showSerName val="0"/>
          <c:showPercent val="0"/>
          <c:showBubbleSize val="0"/>
        </c:dLbls>
        <c:gapWidth val="100"/>
        <c:overlap val="-24"/>
        <c:axId val="1330635296"/>
        <c:axId val="1418641328"/>
      </c:barChart>
      <c:catAx>
        <c:axId val="133063529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sz="1200">
                    <a:latin typeface="Times New Roman" panose="02020603050405020304" pitchFamily="18" charset="0"/>
                    <a:cs typeface="Times New Roman" panose="02020603050405020304" pitchFamily="18" charset="0"/>
                  </a:rPr>
                  <a:t>ACHA FLOUR</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418641328"/>
        <c:crosses val="autoZero"/>
        <c:auto val="1"/>
        <c:lblAlgn val="ctr"/>
        <c:lblOffset val="100"/>
        <c:noMultiLvlLbl val="0"/>
      </c:catAx>
      <c:valAx>
        <c:axId val="1418641328"/>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sz="1200">
                    <a:latin typeface="Times New Roman" panose="02020603050405020304" pitchFamily="18" charset="0"/>
                    <a:cs typeface="Times New Roman" panose="02020603050405020304" pitchFamily="18" charset="0"/>
                  </a:rPr>
                  <a:t>FIBRE CONTENT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3306352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Carbohydrate!$B$1</c:f>
              <c:strCache>
                <c:ptCount val="1"/>
                <c:pt idx="0">
                  <c:v>CHO content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elete val="1"/>
          </c:dLbls>
          <c:errBars>
            <c:errBarType val="both"/>
            <c:errValType val="stdErr"/>
            <c:noEndCap val="0"/>
            <c:spPr>
              <a:noFill/>
              <a:ln w="9525">
                <a:solidFill>
                  <a:schemeClr val="tx2">
                    <a:lumMod val="75000"/>
                    <a:lumOff val="25000"/>
                  </a:schemeClr>
                </a:solidFill>
                <a:round/>
              </a:ln>
              <a:effectLst/>
            </c:spPr>
          </c:errBars>
          <c:cat>
            <c:strRef>
              <c:f>Carbohydrate!$A$2:$A$4</c:f>
              <c:strCache>
                <c:ptCount val="3"/>
                <c:pt idx="0">
                  <c:v>NF</c:v>
                </c:pt>
                <c:pt idx="1">
                  <c:v>SF</c:v>
                </c:pt>
                <c:pt idx="2">
                  <c:v>LF</c:v>
                </c:pt>
              </c:strCache>
            </c:strRef>
          </c:cat>
          <c:val>
            <c:numRef>
              <c:f>Carbohydrate!$B$2:$B$4</c:f>
              <c:numCache>
                <c:formatCode>General</c:formatCode>
                <c:ptCount val="3"/>
                <c:pt idx="0">
                  <c:v>67.650000000000006</c:v>
                </c:pt>
                <c:pt idx="1">
                  <c:v>66.06</c:v>
                </c:pt>
                <c:pt idx="2">
                  <c:v>64.67</c:v>
                </c:pt>
              </c:numCache>
            </c:numRef>
          </c:val>
          <c:extLst>
            <c:ext xmlns:c16="http://schemas.microsoft.com/office/drawing/2014/chart" uri="{C3380CC4-5D6E-409C-BE32-E72D297353CC}">
              <c16:uniqueId val="{00000000-63E1-448F-B35E-7578D25D3AD2}"/>
            </c:ext>
          </c:extLst>
        </c:ser>
        <c:dLbls>
          <c:showLegendKey val="0"/>
          <c:showVal val="1"/>
          <c:showCatName val="0"/>
          <c:showSerName val="0"/>
          <c:showPercent val="0"/>
          <c:showBubbleSize val="0"/>
        </c:dLbls>
        <c:gapWidth val="100"/>
        <c:overlap val="-24"/>
        <c:axId val="1205081360"/>
        <c:axId val="1324069600"/>
      </c:barChart>
      <c:catAx>
        <c:axId val="120508136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sz="1200">
                    <a:latin typeface="Times New Roman" panose="02020603050405020304" pitchFamily="18" charset="0"/>
                    <a:cs typeface="Times New Roman" panose="02020603050405020304" pitchFamily="18" charset="0"/>
                  </a:rPr>
                  <a:t>ACHA FLOUR</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324069600"/>
        <c:crosses val="autoZero"/>
        <c:auto val="1"/>
        <c:lblAlgn val="ctr"/>
        <c:lblOffset val="100"/>
        <c:noMultiLvlLbl val="0"/>
      </c:catAx>
      <c:valAx>
        <c:axId val="1324069600"/>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sz="1200">
                    <a:latin typeface="Times New Roman" panose="02020603050405020304" pitchFamily="18" charset="0"/>
                    <a:cs typeface="Times New Roman" panose="02020603050405020304" pitchFamily="18" charset="0"/>
                  </a:rPr>
                  <a:t>CARBOHYDRATE COMPOSITION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2050813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pPr>
        <a:noFill/>
        <a:ln>
          <a:noFill/>
        </a:ln>
        <a:effectLst/>
      </c:spPr>
    </c:sideWall>
    <c:backWall>
      <c:thickness val="0"/>
      <c:spPr>
        <a:noFill/>
        <a:ln>
          <a:noFill/>
        </a:ln>
        <a:effectLst/>
      </c:spPr>
    </c:backWall>
    <c:plotArea>
      <c:layout>
        <c:manualLayout>
          <c:layoutTarget val="inner"/>
          <c:xMode val="edge"/>
          <c:yMode val="edge"/>
          <c:x val="6.2864977480927731E-2"/>
          <c:y val="4.6413429090594448E-2"/>
          <c:w val="0.88556634700818038"/>
          <c:h val="0.76253829030864817"/>
        </c:manualLayout>
      </c:layout>
      <c:bar3DChart>
        <c:barDir val="col"/>
        <c:grouping val="clustered"/>
        <c:varyColors val="0"/>
        <c:ser>
          <c:idx val="0"/>
          <c:order val="0"/>
          <c:tx>
            <c:strRef>
              <c:f>Micronutrients!$B$1</c:f>
              <c:strCache>
                <c:ptCount val="1"/>
                <c:pt idx="0">
                  <c:v>NF</c:v>
                </c:pt>
              </c:strCache>
            </c:strRef>
          </c:tx>
          <c:spPr>
            <a:solidFill>
              <a:schemeClr val="accent1"/>
            </a:solidFill>
            <a:ln>
              <a:noFill/>
            </a:ln>
            <a:effectLst/>
          </c:spPr>
          <c:invertIfNegative val="0"/>
          <c:cat>
            <c:strRef>
              <c:f>Micronutrients!$A$2:$A$6</c:f>
              <c:strCache>
                <c:ptCount val="5"/>
                <c:pt idx="0">
                  <c:v>Magnesium</c:v>
                </c:pt>
                <c:pt idx="1">
                  <c:v>Copper</c:v>
                </c:pt>
                <c:pt idx="2">
                  <c:v>Iron</c:v>
                </c:pt>
                <c:pt idx="3">
                  <c:v>Manganese</c:v>
                </c:pt>
                <c:pt idx="4">
                  <c:v>Zinc</c:v>
                </c:pt>
              </c:strCache>
            </c:strRef>
          </c:cat>
          <c:val>
            <c:numRef>
              <c:f>Micronutrients!$B$2:$B$6</c:f>
              <c:numCache>
                <c:formatCode>General</c:formatCode>
                <c:ptCount val="5"/>
                <c:pt idx="0">
                  <c:v>2.4500000000000002</c:v>
                </c:pt>
                <c:pt idx="1">
                  <c:v>3.6999999999999998E-2</c:v>
                </c:pt>
                <c:pt idx="2">
                  <c:v>1.6739999999999999</c:v>
                </c:pt>
                <c:pt idx="3">
                  <c:v>8.6999999999999994E-2</c:v>
                </c:pt>
                <c:pt idx="4">
                  <c:v>0.152</c:v>
                </c:pt>
              </c:numCache>
            </c:numRef>
          </c:val>
          <c:extLst>
            <c:ext xmlns:c16="http://schemas.microsoft.com/office/drawing/2014/chart" uri="{C3380CC4-5D6E-409C-BE32-E72D297353CC}">
              <c16:uniqueId val="{00000000-AFC4-48B0-AF20-F7CA6BCB4B7A}"/>
            </c:ext>
          </c:extLst>
        </c:ser>
        <c:ser>
          <c:idx val="1"/>
          <c:order val="1"/>
          <c:tx>
            <c:strRef>
              <c:f>Micronutrients!$C$1</c:f>
              <c:strCache>
                <c:ptCount val="1"/>
                <c:pt idx="0">
                  <c:v>SF</c:v>
                </c:pt>
              </c:strCache>
            </c:strRef>
          </c:tx>
          <c:spPr>
            <a:solidFill>
              <a:schemeClr val="accent2"/>
            </a:solidFill>
            <a:ln>
              <a:noFill/>
            </a:ln>
            <a:effectLst/>
          </c:spPr>
          <c:invertIfNegative val="0"/>
          <c:cat>
            <c:strRef>
              <c:f>Micronutrients!$A$2:$A$6</c:f>
              <c:strCache>
                <c:ptCount val="5"/>
                <c:pt idx="0">
                  <c:v>Magnesium</c:v>
                </c:pt>
                <c:pt idx="1">
                  <c:v>Copper</c:v>
                </c:pt>
                <c:pt idx="2">
                  <c:v>Iron</c:v>
                </c:pt>
                <c:pt idx="3">
                  <c:v>Manganese</c:v>
                </c:pt>
                <c:pt idx="4">
                  <c:v>Zinc</c:v>
                </c:pt>
              </c:strCache>
            </c:strRef>
          </c:cat>
          <c:val>
            <c:numRef>
              <c:f>Micronutrients!$C$2:$C$6</c:f>
              <c:numCache>
                <c:formatCode>General</c:formatCode>
                <c:ptCount val="5"/>
                <c:pt idx="0">
                  <c:v>1.893</c:v>
                </c:pt>
                <c:pt idx="1">
                  <c:v>1.7000000000000001E-2</c:v>
                </c:pt>
                <c:pt idx="2">
                  <c:v>1.9359999999999999</c:v>
                </c:pt>
                <c:pt idx="3">
                  <c:v>0.01</c:v>
                </c:pt>
                <c:pt idx="4">
                  <c:v>0.191</c:v>
                </c:pt>
              </c:numCache>
            </c:numRef>
          </c:val>
          <c:extLst>
            <c:ext xmlns:c16="http://schemas.microsoft.com/office/drawing/2014/chart" uri="{C3380CC4-5D6E-409C-BE32-E72D297353CC}">
              <c16:uniqueId val="{00000001-AFC4-48B0-AF20-F7CA6BCB4B7A}"/>
            </c:ext>
          </c:extLst>
        </c:ser>
        <c:ser>
          <c:idx val="2"/>
          <c:order val="2"/>
          <c:tx>
            <c:strRef>
              <c:f>Micronutrients!$D$1</c:f>
              <c:strCache>
                <c:ptCount val="1"/>
                <c:pt idx="0">
                  <c:v>LF</c:v>
                </c:pt>
              </c:strCache>
            </c:strRef>
          </c:tx>
          <c:spPr>
            <a:solidFill>
              <a:schemeClr val="accent3"/>
            </a:solidFill>
            <a:ln>
              <a:noFill/>
            </a:ln>
            <a:effectLst/>
          </c:spPr>
          <c:invertIfNegative val="0"/>
          <c:cat>
            <c:strRef>
              <c:f>Micronutrients!$A$2:$A$6</c:f>
              <c:strCache>
                <c:ptCount val="5"/>
                <c:pt idx="0">
                  <c:v>Magnesium</c:v>
                </c:pt>
                <c:pt idx="1">
                  <c:v>Copper</c:v>
                </c:pt>
                <c:pt idx="2">
                  <c:v>Iron</c:v>
                </c:pt>
                <c:pt idx="3">
                  <c:v>Manganese</c:v>
                </c:pt>
                <c:pt idx="4">
                  <c:v>Zinc</c:v>
                </c:pt>
              </c:strCache>
            </c:strRef>
          </c:cat>
          <c:val>
            <c:numRef>
              <c:f>Micronutrients!$D$2:$D$6</c:f>
              <c:numCache>
                <c:formatCode>General</c:formatCode>
                <c:ptCount val="5"/>
                <c:pt idx="0">
                  <c:v>7.8220000000000001</c:v>
                </c:pt>
                <c:pt idx="1">
                  <c:v>0.15</c:v>
                </c:pt>
                <c:pt idx="2">
                  <c:v>2.6930000000000001</c:v>
                </c:pt>
                <c:pt idx="3">
                  <c:v>0.29899999999999999</c:v>
                </c:pt>
                <c:pt idx="4">
                  <c:v>0.20699999999999999</c:v>
                </c:pt>
              </c:numCache>
            </c:numRef>
          </c:val>
          <c:extLst>
            <c:ext xmlns:c16="http://schemas.microsoft.com/office/drawing/2014/chart" uri="{C3380CC4-5D6E-409C-BE32-E72D297353CC}">
              <c16:uniqueId val="{00000002-AFC4-48B0-AF20-F7CA6BCB4B7A}"/>
            </c:ext>
          </c:extLst>
        </c:ser>
        <c:dLbls>
          <c:showLegendKey val="0"/>
          <c:showVal val="0"/>
          <c:showCatName val="0"/>
          <c:showSerName val="0"/>
          <c:showPercent val="0"/>
          <c:showBubbleSize val="0"/>
        </c:dLbls>
        <c:gapWidth val="219"/>
        <c:shape val="box"/>
        <c:axId val="232125952"/>
        <c:axId val="232127872"/>
        <c:axId val="0"/>
      </c:bar3DChart>
      <c:catAx>
        <c:axId val="2321259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MINERALS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32127872"/>
        <c:crosses val="autoZero"/>
        <c:auto val="1"/>
        <c:lblAlgn val="ctr"/>
        <c:lblOffset val="100"/>
        <c:noMultiLvlLbl val="0"/>
      </c:catAx>
      <c:valAx>
        <c:axId val="232127872"/>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 MINERAL</a:t>
                </a:r>
                <a:r>
                  <a:rPr lang="en-US" sz="1200" baseline="0">
                    <a:latin typeface="Times New Roman" panose="02020603050405020304" pitchFamily="18" charset="0"/>
                    <a:cs typeface="Times New Roman" panose="02020603050405020304" pitchFamily="18" charset="0"/>
                  </a:rPr>
                  <a:t> CONCENTRATION (PPM)</a:t>
                </a:r>
                <a:endParaRPr lang="en-US" sz="1200">
                  <a:latin typeface="Times New Roman" panose="02020603050405020304" pitchFamily="18" charset="0"/>
                  <a:cs typeface="Times New Roman" panose="02020603050405020304" pitchFamily="18" charset="0"/>
                </a:endParaRPr>
              </a:p>
            </c:rich>
          </c:tx>
          <c:layout>
            <c:manualLayout>
              <c:xMode val="edge"/>
              <c:yMode val="edge"/>
              <c:x val="3.7051448335495035E-2"/>
              <c:y val="4.5167172702723295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32125952"/>
        <c:crosses val="autoZero"/>
        <c:crossBetween val="between"/>
        <c:majorUnit val="1"/>
        <c:minorUnit val="1.0000000000000002E-2"/>
      </c:valAx>
    </c:plotArea>
    <c:legend>
      <c:legendPos val="r"/>
      <c:layout>
        <c:manualLayout>
          <c:xMode val="edge"/>
          <c:yMode val="edge"/>
          <c:x val="0.81445833375886378"/>
          <c:y val="7.5815264768138199E-2"/>
          <c:w val="7.1986818768276534E-2"/>
          <c:h val="0.3398263506384319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pPr>
        <a:noFill/>
        <a:ln>
          <a:noFill/>
        </a:ln>
        <a:effectLst/>
      </c:spPr>
    </c:sideWall>
    <c:backWall>
      <c:thickness val="0"/>
      <c:spPr>
        <a:noFill/>
        <a:ln>
          <a:noFill/>
        </a:ln>
        <a:effectLst/>
      </c:spPr>
    </c:backWall>
    <c:plotArea>
      <c:layout/>
      <c:bar3DChart>
        <c:barDir val="col"/>
        <c:grouping val="clustered"/>
        <c:varyColors val="0"/>
        <c:ser>
          <c:idx val="0"/>
          <c:order val="0"/>
          <c:tx>
            <c:strRef>
              <c:f>Macronutrients!$B$1</c:f>
              <c:strCache>
                <c:ptCount val="1"/>
                <c:pt idx="0">
                  <c:v>NF</c:v>
                </c:pt>
              </c:strCache>
            </c:strRef>
          </c:tx>
          <c:spPr>
            <a:solidFill>
              <a:schemeClr val="accent1"/>
            </a:solidFill>
            <a:ln>
              <a:noFill/>
            </a:ln>
            <a:effectLst/>
          </c:spPr>
          <c:invertIfNegative val="0"/>
          <c:cat>
            <c:strRef>
              <c:f>Macronutrients!$A$2:$A$5</c:f>
              <c:strCache>
                <c:ptCount val="4"/>
                <c:pt idx="0">
                  <c:v>Potassium</c:v>
                </c:pt>
                <c:pt idx="1">
                  <c:v>Sodium</c:v>
                </c:pt>
                <c:pt idx="2">
                  <c:v>Phosphorus</c:v>
                </c:pt>
                <c:pt idx="3">
                  <c:v>Calcium</c:v>
                </c:pt>
              </c:strCache>
            </c:strRef>
          </c:cat>
          <c:val>
            <c:numRef>
              <c:f>Macronutrients!$B$2:$B$5</c:f>
              <c:numCache>
                <c:formatCode>General</c:formatCode>
                <c:ptCount val="4"/>
                <c:pt idx="0">
                  <c:v>700</c:v>
                </c:pt>
                <c:pt idx="1">
                  <c:v>1100</c:v>
                </c:pt>
                <c:pt idx="2">
                  <c:v>863.65</c:v>
                </c:pt>
                <c:pt idx="3">
                  <c:v>313.89999999999998</c:v>
                </c:pt>
              </c:numCache>
            </c:numRef>
          </c:val>
          <c:extLst>
            <c:ext xmlns:c16="http://schemas.microsoft.com/office/drawing/2014/chart" uri="{C3380CC4-5D6E-409C-BE32-E72D297353CC}">
              <c16:uniqueId val="{00000000-3B94-4E58-B13E-77EE5D3A9ECB}"/>
            </c:ext>
          </c:extLst>
        </c:ser>
        <c:ser>
          <c:idx val="1"/>
          <c:order val="1"/>
          <c:tx>
            <c:strRef>
              <c:f>Macronutrients!$C$1</c:f>
              <c:strCache>
                <c:ptCount val="1"/>
                <c:pt idx="0">
                  <c:v>SF</c:v>
                </c:pt>
              </c:strCache>
            </c:strRef>
          </c:tx>
          <c:spPr>
            <a:solidFill>
              <a:schemeClr val="accent2"/>
            </a:solidFill>
            <a:ln>
              <a:noFill/>
            </a:ln>
            <a:effectLst/>
          </c:spPr>
          <c:invertIfNegative val="0"/>
          <c:cat>
            <c:strRef>
              <c:f>Macronutrients!$A$2:$A$5</c:f>
              <c:strCache>
                <c:ptCount val="4"/>
                <c:pt idx="0">
                  <c:v>Potassium</c:v>
                </c:pt>
                <c:pt idx="1">
                  <c:v>Sodium</c:v>
                </c:pt>
                <c:pt idx="2">
                  <c:v>Phosphorus</c:v>
                </c:pt>
                <c:pt idx="3">
                  <c:v>Calcium</c:v>
                </c:pt>
              </c:strCache>
            </c:strRef>
          </c:cat>
          <c:val>
            <c:numRef>
              <c:f>Macronutrients!$C$2:$C$5</c:f>
              <c:numCache>
                <c:formatCode>General</c:formatCode>
                <c:ptCount val="4"/>
                <c:pt idx="0">
                  <c:v>800</c:v>
                </c:pt>
                <c:pt idx="1">
                  <c:v>1000</c:v>
                </c:pt>
                <c:pt idx="2">
                  <c:v>590.91999999999996</c:v>
                </c:pt>
                <c:pt idx="3">
                  <c:v>74.900000000000006</c:v>
                </c:pt>
              </c:numCache>
            </c:numRef>
          </c:val>
          <c:extLst>
            <c:ext xmlns:c16="http://schemas.microsoft.com/office/drawing/2014/chart" uri="{C3380CC4-5D6E-409C-BE32-E72D297353CC}">
              <c16:uniqueId val="{00000001-3B94-4E58-B13E-77EE5D3A9ECB}"/>
            </c:ext>
          </c:extLst>
        </c:ser>
        <c:ser>
          <c:idx val="2"/>
          <c:order val="2"/>
          <c:tx>
            <c:strRef>
              <c:f>Macronutrients!$D$1</c:f>
              <c:strCache>
                <c:ptCount val="1"/>
                <c:pt idx="0">
                  <c:v>LF</c:v>
                </c:pt>
              </c:strCache>
            </c:strRef>
          </c:tx>
          <c:spPr>
            <a:solidFill>
              <a:schemeClr val="accent3"/>
            </a:solidFill>
            <a:ln>
              <a:noFill/>
            </a:ln>
            <a:effectLst/>
          </c:spPr>
          <c:invertIfNegative val="0"/>
          <c:cat>
            <c:strRef>
              <c:f>Macronutrients!$A$2:$A$5</c:f>
              <c:strCache>
                <c:ptCount val="4"/>
                <c:pt idx="0">
                  <c:v>Potassium</c:v>
                </c:pt>
                <c:pt idx="1">
                  <c:v>Sodium</c:v>
                </c:pt>
                <c:pt idx="2">
                  <c:v>Phosphorus</c:v>
                </c:pt>
                <c:pt idx="3">
                  <c:v>Calcium</c:v>
                </c:pt>
              </c:strCache>
            </c:strRef>
          </c:cat>
          <c:val>
            <c:numRef>
              <c:f>Macronutrients!$D$2:$D$5</c:f>
              <c:numCache>
                <c:formatCode>General</c:formatCode>
                <c:ptCount val="4"/>
                <c:pt idx="0">
                  <c:v>700</c:v>
                </c:pt>
                <c:pt idx="1">
                  <c:v>1400</c:v>
                </c:pt>
                <c:pt idx="2">
                  <c:v>772.74</c:v>
                </c:pt>
                <c:pt idx="3">
                  <c:v>344.6</c:v>
                </c:pt>
              </c:numCache>
            </c:numRef>
          </c:val>
          <c:extLst>
            <c:ext xmlns:c16="http://schemas.microsoft.com/office/drawing/2014/chart" uri="{C3380CC4-5D6E-409C-BE32-E72D297353CC}">
              <c16:uniqueId val="{00000002-3B94-4E58-B13E-77EE5D3A9ECB}"/>
            </c:ext>
          </c:extLst>
        </c:ser>
        <c:dLbls>
          <c:showLegendKey val="0"/>
          <c:showVal val="0"/>
          <c:showCatName val="0"/>
          <c:showSerName val="0"/>
          <c:showPercent val="0"/>
          <c:showBubbleSize val="0"/>
        </c:dLbls>
        <c:gapWidth val="219"/>
        <c:shape val="box"/>
        <c:axId val="232344192"/>
        <c:axId val="232583936"/>
        <c:axId val="0"/>
      </c:bar3DChart>
      <c:catAx>
        <c:axId val="2323441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MINERALS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32583936"/>
        <c:crosses val="autoZero"/>
        <c:auto val="1"/>
        <c:lblAlgn val="ctr"/>
        <c:lblOffset val="100"/>
        <c:noMultiLvlLbl val="0"/>
      </c:catAx>
      <c:valAx>
        <c:axId val="2325839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aseline="0">
                    <a:latin typeface="Times New Roman" panose="02020603050405020304" pitchFamily="18" charset="0"/>
                    <a:cs typeface="Times New Roman" panose="02020603050405020304" pitchFamily="18" charset="0"/>
                  </a:rPr>
                  <a:t>CONCENTRATION (PPM)</a:t>
                </a:r>
                <a:endParaRPr lang="en-US" sz="1200">
                  <a:latin typeface="Times New Roman" panose="02020603050405020304" pitchFamily="18" charset="0"/>
                  <a:cs typeface="Times New Roman" panose="02020603050405020304" pitchFamily="18" charset="0"/>
                </a:endParaRPr>
              </a:p>
            </c:rich>
          </c:tx>
          <c:layout>
            <c:manualLayout>
              <c:xMode val="edge"/>
              <c:yMode val="edge"/>
              <c:x val="4.9018716410448693E-2"/>
              <c:y val="7.7283114091450736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32344192"/>
        <c:crosses val="autoZero"/>
        <c:crossBetween val="between"/>
      </c:valAx>
    </c:plotArea>
    <c:legend>
      <c:legendPos val="r"/>
      <c:layout>
        <c:manualLayout>
          <c:xMode val="edge"/>
          <c:yMode val="edge"/>
          <c:x val="0.85456130483689541"/>
          <c:y val="5.532963170758446E-2"/>
          <c:w val="6.6073615798025245E-2"/>
          <c:h val="0.3160401632842577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2102</TotalTime>
  <Pages>16</Pages>
  <Words>6028</Words>
  <Characters>34365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Reviewer</cp:lastModifiedBy>
  <cp:revision>394</cp:revision>
  <dcterms:created xsi:type="dcterms:W3CDTF">2023-07-16T18:38:00Z</dcterms:created>
  <dcterms:modified xsi:type="dcterms:W3CDTF">2024-01-17T11:14:00Z</dcterms:modified>
</cp:coreProperties>
</file>