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6E74" w14:textId="77777777" w:rsidR="00A364C8" w:rsidRPr="007F1396" w:rsidRDefault="008D0C9E" w:rsidP="00D25DF6">
      <w:pPr>
        <w:spacing w:before="240" w:after="0" w:line="360" w:lineRule="auto"/>
        <w:jc w:val="center"/>
        <w:rPr>
          <w:rFonts w:cs="Times New Roman"/>
          <w:b/>
          <w:szCs w:val="24"/>
        </w:rPr>
      </w:pPr>
      <w:r w:rsidRPr="007F1396">
        <w:rPr>
          <w:rFonts w:cs="Times New Roman"/>
          <w:b/>
          <w:szCs w:val="24"/>
        </w:rPr>
        <w:t>AWARENESS</w:t>
      </w:r>
      <w:r w:rsidR="00835B19" w:rsidRPr="007F1396">
        <w:rPr>
          <w:rFonts w:cs="Times New Roman"/>
          <w:b/>
          <w:szCs w:val="24"/>
        </w:rPr>
        <w:t xml:space="preserve"> AND HARMFUL EFFECTS OF STEROID USE</w:t>
      </w:r>
      <w:r w:rsidRPr="007F1396">
        <w:rPr>
          <w:rFonts w:cs="Times New Roman"/>
          <w:b/>
          <w:szCs w:val="24"/>
        </w:rPr>
        <w:t xml:space="preserve"> AMONG MESOMORPHIC ATHLETES IN CALABAR METROPOLIS</w:t>
      </w:r>
    </w:p>
    <w:p w14:paraId="5D08CD4F" w14:textId="77777777" w:rsidR="00F04D15" w:rsidRDefault="00F04D15">
      <w:pPr>
        <w:spacing w:after="160" w:line="259" w:lineRule="auto"/>
        <w:rPr>
          <w:rFonts w:cs="Times New Roman"/>
          <w:b/>
          <w:szCs w:val="24"/>
        </w:rPr>
      </w:pPr>
    </w:p>
    <w:p w14:paraId="35B94590" w14:textId="77777777" w:rsidR="00F04D15" w:rsidRDefault="00F04D15" w:rsidP="00F04D15">
      <w:pPr>
        <w:spacing w:line="256" w:lineRule="auto"/>
        <w:rPr>
          <w:rFonts w:eastAsia="Times New Roman" w:cs="Times New Roman"/>
          <w:b/>
          <w:i/>
          <w:color w:val="000000" w:themeColor="text1"/>
          <w:szCs w:val="24"/>
          <w:lang w:eastAsia="en-GB"/>
        </w:rPr>
      </w:pPr>
      <w:r>
        <w:rPr>
          <w:rFonts w:eastAsia="Times New Roman" w:cs="Times New Roman"/>
          <w:b/>
          <w:i/>
          <w:color w:val="000000" w:themeColor="text1"/>
          <w:szCs w:val="24"/>
          <w:lang w:eastAsia="en-GB"/>
        </w:rPr>
        <w:t xml:space="preserve">AUTHORS </w:t>
      </w:r>
    </w:p>
    <w:p w14:paraId="1FAE7470" w14:textId="77777777" w:rsidR="00F04D15" w:rsidRPr="00FE005E" w:rsidRDefault="00F04D15" w:rsidP="00F04D15">
      <w:pPr>
        <w:rPr>
          <w:rFonts w:cs="Times New Roman"/>
          <w:b/>
          <w:szCs w:val="24"/>
        </w:rPr>
      </w:pPr>
      <w:r w:rsidRPr="00FE005E">
        <w:rPr>
          <w:rFonts w:cs="Times New Roman"/>
          <w:b/>
          <w:szCs w:val="24"/>
        </w:rPr>
        <w:t>1. ODEY, PAUL ANYIOM</w:t>
      </w:r>
      <w:r w:rsidRPr="000A28CD">
        <w:rPr>
          <w:rFonts w:cs="Times New Roman"/>
          <w:b/>
          <w:szCs w:val="24"/>
          <w:vertAlign w:val="superscript"/>
        </w:rPr>
        <w:t>1</w:t>
      </w:r>
    </w:p>
    <w:p w14:paraId="02B5BF56" w14:textId="005FBC46" w:rsidR="00F04D15" w:rsidRDefault="00F04D15" w:rsidP="00F04D15">
      <w:pPr>
        <w:spacing w:line="256" w:lineRule="auto"/>
        <w:rPr>
          <w:rStyle w:val="Hyperlink"/>
          <w:rFonts w:cs="Times New Roman"/>
          <w:szCs w:val="24"/>
        </w:rPr>
      </w:pPr>
      <w:hyperlink r:id="rId8" w:history="1">
        <w:r w:rsidRPr="00D233B9">
          <w:rPr>
            <w:rStyle w:val="Hyperlink"/>
            <w:rFonts w:cs="Times New Roman"/>
            <w:szCs w:val="24"/>
          </w:rPr>
          <w:t>Anyiomodey100@gmail.com</w:t>
        </w:r>
      </w:hyperlink>
    </w:p>
    <w:p w14:paraId="117A0722" w14:textId="5F96D3A9" w:rsidR="00F04D15" w:rsidRDefault="00F04D15" w:rsidP="00F04D15">
      <w:pPr>
        <w:spacing w:line="256" w:lineRule="auto"/>
        <w:rPr>
          <w:rFonts w:cs="Times New Roman"/>
          <w:b/>
          <w:szCs w:val="24"/>
        </w:rPr>
      </w:pPr>
      <w:r w:rsidRPr="00380DE9">
        <w:rPr>
          <w:rFonts w:cs="Times New Roman"/>
          <w:b/>
          <w:szCs w:val="24"/>
        </w:rPr>
        <w:t>2. AJANG</w:t>
      </w:r>
      <w:r>
        <w:rPr>
          <w:rFonts w:cs="Times New Roman"/>
          <w:b/>
          <w:szCs w:val="24"/>
        </w:rPr>
        <w:t>,</w:t>
      </w:r>
      <w:bookmarkStart w:id="0" w:name="_GoBack"/>
      <w:bookmarkEnd w:id="0"/>
      <w:r w:rsidRPr="00380DE9">
        <w:rPr>
          <w:rFonts w:cs="Times New Roman"/>
          <w:b/>
          <w:szCs w:val="24"/>
        </w:rPr>
        <w:t xml:space="preserve"> CLETUS</w:t>
      </w:r>
      <w:r>
        <w:rPr>
          <w:rFonts w:cs="Times New Roman"/>
          <w:szCs w:val="24"/>
        </w:rPr>
        <w:t xml:space="preserve"> </w:t>
      </w:r>
      <w:r>
        <w:rPr>
          <w:rFonts w:cs="Times New Roman"/>
          <w:b/>
          <w:szCs w:val="24"/>
        </w:rPr>
        <w:t>UGBAKA</w:t>
      </w:r>
      <w:r w:rsidRPr="000A28CD">
        <w:rPr>
          <w:rFonts w:cs="Times New Roman"/>
          <w:b/>
          <w:szCs w:val="24"/>
          <w:vertAlign w:val="superscript"/>
        </w:rPr>
        <w:t>1</w:t>
      </w:r>
    </w:p>
    <w:p w14:paraId="1170625F" w14:textId="77777777" w:rsidR="00F04D15" w:rsidRPr="00537E4E" w:rsidRDefault="00F04D15" w:rsidP="00F04D15">
      <w:pPr>
        <w:spacing w:line="256" w:lineRule="auto"/>
        <w:rPr>
          <w:rFonts w:eastAsia="Times New Roman" w:cs="Times New Roman"/>
          <w:b/>
          <w:color w:val="000000" w:themeColor="text1"/>
          <w:szCs w:val="24"/>
          <w:lang w:eastAsia="en-GB"/>
        </w:rPr>
      </w:pPr>
      <w:hyperlink r:id="rId9" w:history="1">
        <w:r w:rsidRPr="00F71E96">
          <w:rPr>
            <w:rStyle w:val="Hyperlink"/>
            <w:rFonts w:cs="Times New Roman"/>
            <w:b/>
            <w:szCs w:val="24"/>
          </w:rPr>
          <w:t>ajangcletuz@gmail.com</w:t>
        </w:r>
      </w:hyperlink>
      <w:r>
        <w:rPr>
          <w:rFonts w:cs="Times New Roman"/>
          <w:b/>
          <w:szCs w:val="24"/>
        </w:rPr>
        <w:t xml:space="preserve"> </w:t>
      </w:r>
    </w:p>
    <w:p w14:paraId="1F7A97C7" w14:textId="77777777" w:rsidR="00F04D15" w:rsidRDefault="00F04D15" w:rsidP="00F04D15">
      <w:pPr>
        <w:spacing w:line="256" w:lineRule="auto"/>
        <w:rPr>
          <w:rFonts w:eastAsia="Times New Roman" w:cs="Times New Roman"/>
          <w:b/>
          <w:color w:val="000000" w:themeColor="text1"/>
          <w:szCs w:val="24"/>
          <w:vertAlign w:val="superscript"/>
          <w:lang w:eastAsia="en-GB"/>
        </w:rPr>
      </w:pPr>
      <w:r>
        <w:rPr>
          <w:rFonts w:eastAsia="Times New Roman" w:cs="Times New Roman"/>
          <w:b/>
          <w:color w:val="000000" w:themeColor="text1"/>
          <w:szCs w:val="24"/>
          <w:lang w:eastAsia="en-GB"/>
        </w:rPr>
        <w:t>3. OGAN, CHRISTOPHER AKANAKU</w:t>
      </w:r>
      <w:r>
        <w:rPr>
          <w:rFonts w:eastAsia="Times New Roman" w:cs="Times New Roman"/>
          <w:b/>
          <w:color w:val="000000" w:themeColor="text1"/>
          <w:szCs w:val="24"/>
          <w:vertAlign w:val="superscript"/>
          <w:lang w:eastAsia="en-GB"/>
        </w:rPr>
        <w:t>2</w:t>
      </w:r>
    </w:p>
    <w:p w14:paraId="3D1D68C9" w14:textId="77777777" w:rsidR="00F04D15" w:rsidRDefault="00F04D15" w:rsidP="00F04D15">
      <w:pPr>
        <w:spacing w:line="256" w:lineRule="auto"/>
        <w:rPr>
          <w:rFonts w:eastAsia="Times New Roman" w:cs="Times New Roman"/>
          <w:b/>
          <w:color w:val="000000" w:themeColor="text1"/>
          <w:szCs w:val="24"/>
          <w:lang w:eastAsia="en-GB"/>
        </w:rPr>
      </w:pPr>
      <w:hyperlink r:id="rId10" w:history="1">
        <w:r w:rsidRPr="005166DB">
          <w:rPr>
            <w:rStyle w:val="Hyperlink"/>
            <w:rFonts w:cs="Times New Roman"/>
            <w:szCs w:val="24"/>
          </w:rPr>
          <w:t>c.ogan@ymail.com</w:t>
        </w:r>
      </w:hyperlink>
      <w:r>
        <w:rPr>
          <w:rFonts w:cs="Times New Roman"/>
          <w:szCs w:val="24"/>
        </w:rPr>
        <w:t xml:space="preserve"> </w:t>
      </w:r>
    </w:p>
    <w:p w14:paraId="2C49C967" w14:textId="0BA54D65" w:rsidR="00F04D15" w:rsidRDefault="00F04D15" w:rsidP="00F04D15">
      <w:pPr>
        <w:spacing w:line="256" w:lineRule="auto"/>
        <w:rPr>
          <w:rFonts w:eastAsia="Times New Roman" w:cs="Times New Roman"/>
          <w:b/>
          <w:color w:val="000000" w:themeColor="text1"/>
          <w:szCs w:val="24"/>
          <w:lang w:eastAsia="en-GB"/>
        </w:rPr>
      </w:pPr>
      <w:r>
        <w:rPr>
          <w:rFonts w:eastAsia="Times New Roman" w:cs="Times New Roman"/>
          <w:b/>
          <w:color w:val="000000" w:themeColor="text1"/>
          <w:szCs w:val="24"/>
          <w:lang w:eastAsia="en-GB"/>
        </w:rPr>
        <w:t>5. IKPA,</w:t>
      </w:r>
      <w:r w:rsidRPr="008964A2">
        <w:rPr>
          <w:rFonts w:eastAsia="Times New Roman" w:cs="Times New Roman"/>
          <w:b/>
          <w:color w:val="000000" w:themeColor="text1"/>
          <w:szCs w:val="24"/>
          <w:lang w:eastAsia="en-GB"/>
        </w:rPr>
        <w:t xml:space="preserve"> </w:t>
      </w:r>
      <w:r>
        <w:rPr>
          <w:rFonts w:eastAsia="Times New Roman" w:cs="Times New Roman"/>
          <w:b/>
          <w:color w:val="000000" w:themeColor="text1"/>
          <w:szCs w:val="24"/>
          <w:lang w:eastAsia="en-GB"/>
        </w:rPr>
        <w:t>JAMES ONAH</w:t>
      </w:r>
      <w:r w:rsidRPr="00293695">
        <w:rPr>
          <w:rFonts w:eastAsia="Times New Roman" w:cs="Times New Roman"/>
          <w:b/>
          <w:color w:val="000000" w:themeColor="text1"/>
          <w:szCs w:val="24"/>
          <w:vertAlign w:val="superscript"/>
          <w:lang w:eastAsia="en-GB"/>
        </w:rPr>
        <w:t>2</w:t>
      </w:r>
    </w:p>
    <w:p w14:paraId="25C03ADA" w14:textId="77777777" w:rsidR="00F04D15" w:rsidRDefault="00F04D15" w:rsidP="00F04D15">
      <w:pPr>
        <w:spacing w:line="256" w:lineRule="auto"/>
        <w:rPr>
          <w:rFonts w:eastAsia="Times New Roman" w:cs="Times New Roman"/>
          <w:b/>
          <w:color w:val="000000" w:themeColor="text1"/>
          <w:szCs w:val="24"/>
          <w:lang w:eastAsia="en-GB"/>
        </w:rPr>
      </w:pPr>
      <w:hyperlink r:id="rId11" w:history="1">
        <w:r>
          <w:rPr>
            <w:rStyle w:val="Hyperlink"/>
            <w:rFonts w:eastAsia="Times New Roman" w:cs="Times New Roman"/>
            <w:b/>
            <w:szCs w:val="24"/>
            <w:lang w:eastAsia="en-GB"/>
          </w:rPr>
          <w:t>jamesonahikpa@gmail.com</w:t>
        </w:r>
      </w:hyperlink>
      <w:r>
        <w:rPr>
          <w:rFonts w:eastAsia="Times New Roman" w:cs="Times New Roman"/>
          <w:b/>
          <w:color w:val="000000" w:themeColor="text1"/>
          <w:szCs w:val="24"/>
          <w:lang w:eastAsia="en-GB"/>
        </w:rPr>
        <w:t xml:space="preserve">  </w:t>
      </w:r>
    </w:p>
    <w:p w14:paraId="5A9E8D24" w14:textId="77777777" w:rsidR="00F04D15" w:rsidRDefault="00F04D15" w:rsidP="00F04D15">
      <w:pPr>
        <w:spacing w:line="256" w:lineRule="auto"/>
        <w:rPr>
          <w:rFonts w:eastAsia="Times New Roman" w:cs="Times New Roman"/>
          <w:b/>
          <w:i/>
          <w:color w:val="000000" w:themeColor="text1"/>
          <w:szCs w:val="24"/>
          <w:lang w:eastAsia="en-GB"/>
        </w:rPr>
      </w:pPr>
      <w:r>
        <w:rPr>
          <w:rFonts w:eastAsia="Times New Roman" w:cs="Times New Roman"/>
          <w:b/>
          <w:i/>
          <w:color w:val="000000" w:themeColor="text1"/>
          <w:szCs w:val="24"/>
          <w:lang w:eastAsia="en-GB"/>
        </w:rPr>
        <w:t xml:space="preserve">AFFILIATED INSTITUTIONS </w:t>
      </w:r>
    </w:p>
    <w:p w14:paraId="0F999704" w14:textId="77777777" w:rsidR="00F04D15" w:rsidRDefault="00F04D15" w:rsidP="00F04D15">
      <w:pPr>
        <w:pStyle w:val="ListParagraph"/>
        <w:numPr>
          <w:ilvl w:val="0"/>
          <w:numId w:val="1"/>
        </w:numPr>
        <w:spacing w:after="160" w:line="256" w:lineRule="auto"/>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DEPARTMENT OF ANATOMICAL SCIENCES, COLLEGE OF MEDICINE, UNIVERSITY OF CALABAR, CALABAR-NIGERIA</w:t>
      </w:r>
    </w:p>
    <w:p w14:paraId="3D432F57" w14:textId="2F25D73B" w:rsidR="00F04D15" w:rsidRPr="00F04D15" w:rsidRDefault="00F04D15" w:rsidP="00F04D15">
      <w:pPr>
        <w:pStyle w:val="ListParagraph"/>
        <w:numPr>
          <w:ilvl w:val="0"/>
          <w:numId w:val="1"/>
        </w:numPr>
        <w:spacing w:after="160" w:line="256" w:lineRule="auto"/>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DEPARTMENT OF ANATOMY AND FORENSIC ANTHROPOLOGY, FACULTY OF BASIC MEDICAL SCIENCES CROSS RIVER UNIVERSITY OF TECHNOLOGY (CRUTECH), CALABAR-NIGERIA</w:t>
      </w:r>
    </w:p>
    <w:p w14:paraId="557BE4AF" w14:textId="77777777" w:rsidR="00F04D15" w:rsidRDefault="00F04D15" w:rsidP="00F04D15">
      <w:pPr>
        <w:spacing w:line="256" w:lineRule="auto"/>
        <w:rPr>
          <w:rFonts w:eastAsia="Times New Roman" w:cs="Times New Roman"/>
          <w:b/>
          <w:color w:val="000000" w:themeColor="text1"/>
          <w:szCs w:val="24"/>
          <w:lang w:eastAsia="en-GB"/>
        </w:rPr>
      </w:pPr>
    </w:p>
    <w:p w14:paraId="0D0103BD" w14:textId="77777777" w:rsidR="00F04D15" w:rsidRDefault="00F04D15" w:rsidP="00F04D15">
      <w:pPr>
        <w:spacing w:line="256" w:lineRule="auto"/>
        <w:rPr>
          <w:rFonts w:eastAsia="Times New Roman" w:cs="Times New Roman"/>
          <w:b/>
          <w:color w:val="000000" w:themeColor="text1"/>
          <w:szCs w:val="24"/>
          <w:lang w:eastAsia="en-GB"/>
        </w:rPr>
      </w:pPr>
    </w:p>
    <w:p w14:paraId="7AF92E4B" w14:textId="7E4F06FD" w:rsidR="00F04D15" w:rsidRDefault="00F04D15" w:rsidP="00F04D15">
      <w:pPr>
        <w:spacing w:line="256" w:lineRule="auto"/>
        <w:rPr>
          <w:rFonts w:eastAsia="Times New Roman" w:cs="Times New Roman"/>
          <w:b/>
          <w:color w:val="000000" w:themeColor="text1"/>
          <w:szCs w:val="24"/>
          <w:lang w:eastAsia="en-GB"/>
        </w:rPr>
      </w:pPr>
      <w:r>
        <w:rPr>
          <w:rFonts w:eastAsia="Times New Roman" w:cs="Times New Roman"/>
          <w:b/>
          <w:color w:val="000000" w:themeColor="text1"/>
          <w:szCs w:val="24"/>
          <w:lang w:eastAsia="en-GB"/>
        </w:rPr>
        <w:t>Correspondence</w:t>
      </w:r>
      <w:r>
        <w:rPr>
          <w:rFonts w:eastAsia="Times New Roman" w:cs="Times New Roman"/>
          <w:b/>
          <w:color w:val="000000" w:themeColor="text1"/>
          <w:szCs w:val="24"/>
          <w:lang w:eastAsia="en-GB"/>
        </w:rPr>
        <w:t>: Ikpa,</w:t>
      </w:r>
      <w:r w:rsidRPr="008964A2">
        <w:rPr>
          <w:rFonts w:eastAsia="Times New Roman" w:cs="Times New Roman"/>
          <w:b/>
          <w:color w:val="000000" w:themeColor="text1"/>
          <w:szCs w:val="24"/>
          <w:lang w:eastAsia="en-GB"/>
        </w:rPr>
        <w:t xml:space="preserve"> </w:t>
      </w:r>
      <w:r>
        <w:rPr>
          <w:rFonts w:eastAsia="Times New Roman" w:cs="Times New Roman"/>
          <w:b/>
          <w:color w:val="000000" w:themeColor="text1"/>
          <w:szCs w:val="24"/>
          <w:lang w:eastAsia="en-GB"/>
        </w:rPr>
        <w:t xml:space="preserve">James Onah </w:t>
      </w:r>
      <w:hyperlink r:id="rId12" w:history="1">
        <w:r w:rsidRPr="00C4550F">
          <w:rPr>
            <w:rStyle w:val="Hyperlink"/>
            <w:rFonts w:eastAsia="Times New Roman" w:cs="Times New Roman"/>
            <w:b/>
            <w:szCs w:val="24"/>
            <w:lang w:eastAsia="en-GB"/>
          </w:rPr>
          <w:t>jamesonahikpa@gmail.com</w:t>
        </w:r>
      </w:hyperlink>
      <w:r>
        <w:rPr>
          <w:rFonts w:eastAsia="Times New Roman" w:cs="Times New Roman"/>
          <w:b/>
          <w:color w:val="000000" w:themeColor="text1"/>
          <w:szCs w:val="24"/>
          <w:lang w:eastAsia="en-GB"/>
        </w:rPr>
        <w:t xml:space="preserve">  +2347089418231</w:t>
      </w:r>
    </w:p>
    <w:p w14:paraId="4256D59F" w14:textId="63E82CBA" w:rsidR="001F2398" w:rsidRDefault="001F2398">
      <w:pPr>
        <w:spacing w:after="160" w:line="259" w:lineRule="auto"/>
        <w:rPr>
          <w:rFonts w:cs="Times New Roman"/>
          <w:b/>
          <w:szCs w:val="24"/>
        </w:rPr>
      </w:pPr>
      <w:r>
        <w:rPr>
          <w:rFonts w:cs="Times New Roman"/>
          <w:b/>
          <w:szCs w:val="24"/>
        </w:rPr>
        <w:br w:type="page"/>
      </w:r>
    </w:p>
    <w:p w14:paraId="542B46A9" w14:textId="24B4ACD3" w:rsidR="005D0601" w:rsidRPr="007F1396" w:rsidRDefault="005D0601" w:rsidP="001F2398">
      <w:pPr>
        <w:spacing w:before="240" w:after="0" w:line="360" w:lineRule="auto"/>
        <w:rPr>
          <w:rFonts w:cs="Times New Roman"/>
          <w:b/>
          <w:szCs w:val="24"/>
        </w:rPr>
      </w:pPr>
      <w:r w:rsidRPr="007F1396">
        <w:rPr>
          <w:rFonts w:cs="Times New Roman"/>
          <w:b/>
          <w:szCs w:val="24"/>
        </w:rPr>
        <w:lastRenderedPageBreak/>
        <w:t>ABSTRACT</w:t>
      </w:r>
    </w:p>
    <w:p w14:paraId="4A8887EC" w14:textId="60442059" w:rsidR="005D0601" w:rsidRPr="007F1396" w:rsidRDefault="005049F4" w:rsidP="00D25DF6">
      <w:pPr>
        <w:spacing w:line="360" w:lineRule="auto"/>
        <w:jc w:val="both"/>
        <w:rPr>
          <w:rFonts w:cs="Times New Roman"/>
          <w:szCs w:val="24"/>
        </w:rPr>
      </w:pPr>
      <w:r w:rsidRPr="007F1396">
        <w:rPr>
          <w:rFonts w:cs="Times New Roman"/>
          <w:szCs w:val="24"/>
        </w:rPr>
        <w:t xml:space="preserve">Achieving a perfect body type </w:t>
      </w:r>
      <w:r w:rsidR="008E2E66" w:rsidRPr="007F1396">
        <w:rPr>
          <w:rFonts w:cs="Times New Roman"/>
          <w:szCs w:val="24"/>
        </w:rPr>
        <w:t xml:space="preserve">and structure </w:t>
      </w:r>
      <w:r w:rsidRPr="007F1396">
        <w:rPr>
          <w:rFonts w:cs="Times New Roman"/>
          <w:szCs w:val="24"/>
        </w:rPr>
        <w:t>has become imperative for many athletes all over the world. The quest to achieve this has led to the abuse and incessant use</w:t>
      </w:r>
      <w:r w:rsidR="00E0428A" w:rsidRPr="007F1396">
        <w:rPr>
          <w:rFonts w:cs="Times New Roman"/>
          <w:szCs w:val="24"/>
        </w:rPr>
        <w:t xml:space="preserve"> of</w:t>
      </w:r>
      <w:r w:rsidRPr="007F1396">
        <w:rPr>
          <w:rFonts w:cs="Times New Roman"/>
          <w:szCs w:val="24"/>
        </w:rPr>
        <w:t xml:space="preserve"> steroids among mesomorphic athletes without considerin</w:t>
      </w:r>
      <w:r w:rsidR="00D232A7" w:rsidRPr="007F1396">
        <w:rPr>
          <w:rFonts w:cs="Times New Roman"/>
          <w:szCs w:val="24"/>
        </w:rPr>
        <w:t>g the health risk</w:t>
      </w:r>
      <w:r w:rsidRPr="007F1396">
        <w:rPr>
          <w:rFonts w:cs="Times New Roman"/>
          <w:szCs w:val="24"/>
        </w:rPr>
        <w:t>. Mesomorphic athletes in Calabar metropolis</w:t>
      </w:r>
      <w:r w:rsidR="008C1354" w:rsidRPr="007F1396">
        <w:rPr>
          <w:rFonts w:cs="Times New Roman"/>
          <w:szCs w:val="24"/>
        </w:rPr>
        <w:t xml:space="preserve"> (Cross River State)</w:t>
      </w:r>
      <w:r w:rsidRPr="007F1396">
        <w:rPr>
          <w:rFonts w:cs="Times New Roman"/>
          <w:szCs w:val="24"/>
        </w:rPr>
        <w:t xml:space="preserve"> have little or no proper education or awareness on the use and adverse effects of steroids which can be dangerous to their health.</w:t>
      </w:r>
      <w:r w:rsidR="00C241F6" w:rsidRPr="007F1396">
        <w:rPr>
          <w:rFonts w:cs="Times New Roman"/>
          <w:szCs w:val="24"/>
        </w:rPr>
        <w:t xml:space="preserve"> </w:t>
      </w:r>
      <w:r w:rsidR="00CF6012" w:rsidRPr="007F1396">
        <w:rPr>
          <w:rFonts w:cs="Times New Roman"/>
          <w:szCs w:val="24"/>
        </w:rPr>
        <w:t>The</w:t>
      </w:r>
      <w:r w:rsidR="007F1396" w:rsidRPr="007F1396">
        <w:rPr>
          <w:rFonts w:cs="Times New Roman"/>
          <w:szCs w:val="24"/>
        </w:rPr>
        <w:t xml:space="preserve"> present</w:t>
      </w:r>
      <w:r w:rsidR="00CF6012" w:rsidRPr="007F1396">
        <w:rPr>
          <w:rFonts w:cs="Times New Roman"/>
          <w:szCs w:val="24"/>
        </w:rPr>
        <w:t xml:space="preserve"> </w:t>
      </w:r>
      <w:r w:rsidR="00C241F6" w:rsidRPr="007F1396">
        <w:rPr>
          <w:rFonts w:cs="Times New Roman"/>
          <w:szCs w:val="24"/>
        </w:rPr>
        <w:t>st</w:t>
      </w:r>
      <w:r w:rsidR="00E0428A" w:rsidRPr="007F1396">
        <w:rPr>
          <w:rFonts w:cs="Times New Roman"/>
          <w:szCs w:val="24"/>
        </w:rPr>
        <w:t>udy</w:t>
      </w:r>
      <w:r w:rsidR="00CF6012" w:rsidRPr="007F1396">
        <w:rPr>
          <w:rFonts w:cs="Times New Roman"/>
          <w:szCs w:val="24"/>
        </w:rPr>
        <w:t xml:space="preserve"> aimed to </w:t>
      </w:r>
      <w:r w:rsidR="00E0428A" w:rsidRPr="007F1396">
        <w:rPr>
          <w:rFonts w:cs="Times New Roman"/>
          <w:szCs w:val="24"/>
        </w:rPr>
        <w:t>determine</w:t>
      </w:r>
      <w:r w:rsidR="00C241F6" w:rsidRPr="007F1396">
        <w:rPr>
          <w:rFonts w:cs="Times New Roman"/>
          <w:szCs w:val="24"/>
        </w:rPr>
        <w:t xml:space="preserve"> the awareness level on the use of steroids</w:t>
      </w:r>
      <w:r w:rsidR="00E0428A" w:rsidRPr="007F1396">
        <w:rPr>
          <w:rFonts w:cs="Times New Roman"/>
          <w:szCs w:val="24"/>
        </w:rPr>
        <w:t xml:space="preserve"> as well as the harmful effects following its use</w:t>
      </w:r>
      <w:r w:rsidR="00C241F6" w:rsidRPr="007F1396">
        <w:rPr>
          <w:rFonts w:cs="Times New Roman"/>
          <w:szCs w:val="24"/>
        </w:rPr>
        <w:t xml:space="preserve"> among mesomorphic athletes in Calabar</w:t>
      </w:r>
      <w:r w:rsidR="00F231D8" w:rsidRPr="007F1396">
        <w:rPr>
          <w:rFonts w:cs="Times New Roman"/>
          <w:szCs w:val="24"/>
        </w:rPr>
        <w:t xml:space="preserve"> </w:t>
      </w:r>
      <w:r w:rsidR="00E71142" w:rsidRPr="007F1396">
        <w:rPr>
          <w:rFonts w:cs="Times New Roman"/>
          <w:szCs w:val="24"/>
        </w:rPr>
        <w:t>metropolis</w:t>
      </w:r>
      <w:r w:rsidR="00C241F6" w:rsidRPr="007F1396">
        <w:rPr>
          <w:rFonts w:cs="Times New Roman"/>
          <w:szCs w:val="24"/>
        </w:rPr>
        <w:t>.</w:t>
      </w:r>
      <w:r w:rsidR="007F1396" w:rsidRPr="007F1396">
        <w:rPr>
          <w:rFonts w:cs="Times New Roman"/>
          <w:szCs w:val="24"/>
        </w:rPr>
        <w:t xml:space="preserve"> </w:t>
      </w:r>
      <w:r w:rsidR="006E0B1D" w:rsidRPr="007F1396">
        <w:rPr>
          <w:rFonts w:cs="Times New Roman"/>
          <w:szCs w:val="24"/>
        </w:rPr>
        <w:t>Questionnaires were</w:t>
      </w:r>
      <w:r w:rsidR="00ED2D94" w:rsidRPr="007F1396">
        <w:rPr>
          <w:rFonts w:cs="Times New Roman"/>
          <w:szCs w:val="24"/>
        </w:rPr>
        <w:t xml:space="preserve"> used for data </w:t>
      </w:r>
      <w:r w:rsidR="00CD1435" w:rsidRPr="007F1396">
        <w:rPr>
          <w:rFonts w:cs="Times New Roman"/>
          <w:szCs w:val="24"/>
        </w:rPr>
        <w:t>collection;</w:t>
      </w:r>
      <w:r w:rsidR="00ED2D94" w:rsidRPr="007F1396">
        <w:rPr>
          <w:rFonts w:cs="Times New Roman"/>
          <w:szCs w:val="24"/>
        </w:rPr>
        <w:t xml:space="preserve"> these were</w:t>
      </w:r>
      <w:r w:rsidR="006E0B1D" w:rsidRPr="007F1396">
        <w:rPr>
          <w:rFonts w:cs="Times New Roman"/>
          <w:szCs w:val="24"/>
        </w:rPr>
        <w:t xml:space="preserve"> distributed randomly to 85 respondents; the identities of the respondents were anonymous. Out of the 85 respondents, 72(84.7%) were male, while 13(15.3%) were female. The dominant age group was within the age range of 18-23 which constitute 62.4% of the respondents.</w:t>
      </w:r>
      <w:r w:rsidR="007F1396" w:rsidRPr="007F1396">
        <w:rPr>
          <w:rFonts w:cs="Times New Roman"/>
          <w:szCs w:val="24"/>
        </w:rPr>
        <w:t xml:space="preserve"> </w:t>
      </w:r>
      <w:r w:rsidR="008014F5" w:rsidRPr="007F1396">
        <w:rPr>
          <w:rFonts w:cs="Times New Roman"/>
          <w:color w:val="000000" w:themeColor="text1"/>
          <w:szCs w:val="24"/>
        </w:rPr>
        <w:t>Response</w:t>
      </w:r>
      <w:r w:rsidR="00757B96" w:rsidRPr="007F1396">
        <w:rPr>
          <w:rFonts w:cs="Times New Roman"/>
          <w:color w:val="000000" w:themeColor="text1"/>
          <w:szCs w:val="24"/>
        </w:rPr>
        <w:t>s</w:t>
      </w:r>
      <w:r w:rsidR="008014F5" w:rsidRPr="007F1396">
        <w:rPr>
          <w:rFonts w:cs="Times New Roman"/>
          <w:color w:val="000000" w:themeColor="text1"/>
          <w:szCs w:val="24"/>
        </w:rPr>
        <w:t xml:space="preserve"> revealed that </w:t>
      </w:r>
      <w:r w:rsidR="008014F5" w:rsidRPr="007F1396">
        <w:rPr>
          <w:rFonts w:cs="Times New Roman"/>
          <w:szCs w:val="24"/>
        </w:rPr>
        <w:t>72(84.7%)</w:t>
      </w:r>
      <w:r w:rsidR="00D01297" w:rsidRPr="007F1396">
        <w:rPr>
          <w:rFonts w:cs="Times New Roman"/>
          <w:szCs w:val="24"/>
        </w:rPr>
        <w:t xml:space="preserve"> of the respondents</w:t>
      </w:r>
      <w:r w:rsidR="008014F5" w:rsidRPr="007F1396">
        <w:rPr>
          <w:rFonts w:cs="Times New Roman"/>
          <w:szCs w:val="24"/>
        </w:rPr>
        <w:t xml:space="preserve"> had little knowledge on the use of steroids and it</w:t>
      </w:r>
      <w:r w:rsidR="000C5DD5" w:rsidRPr="007F1396">
        <w:rPr>
          <w:rFonts w:cs="Times New Roman"/>
          <w:szCs w:val="24"/>
        </w:rPr>
        <w:t>s</w:t>
      </w:r>
      <w:r w:rsidR="008014F5" w:rsidRPr="007F1396">
        <w:rPr>
          <w:rFonts w:cs="Times New Roman"/>
          <w:szCs w:val="24"/>
        </w:rPr>
        <w:t xml:space="preserve"> effects, while 13(15.3%) had no knowledge on the use of steroids.</w:t>
      </w:r>
      <w:r w:rsidR="000C5DD5" w:rsidRPr="007F1396">
        <w:rPr>
          <w:rFonts w:cs="Times New Roman"/>
          <w:szCs w:val="24"/>
        </w:rPr>
        <w:t xml:space="preserve"> 28(32.9%) respondent used</w:t>
      </w:r>
      <w:r w:rsidR="008014F5" w:rsidRPr="007F1396">
        <w:rPr>
          <w:rFonts w:cs="Times New Roman"/>
          <w:szCs w:val="24"/>
        </w:rPr>
        <w:t xml:space="preserve"> steroids for muscle development. 8(28.6%) of steroid users use</w:t>
      </w:r>
      <w:r w:rsidR="000C5DD5" w:rsidRPr="007F1396">
        <w:rPr>
          <w:rFonts w:cs="Times New Roman"/>
          <w:szCs w:val="24"/>
        </w:rPr>
        <w:t>d</w:t>
      </w:r>
      <w:r w:rsidR="00B0672E" w:rsidRPr="007F1396">
        <w:rPr>
          <w:rFonts w:cs="Times New Roman"/>
          <w:szCs w:val="24"/>
        </w:rPr>
        <w:t xml:space="preserve"> it</w:t>
      </w:r>
      <w:r w:rsidR="00293E7F" w:rsidRPr="007F1396">
        <w:rPr>
          <w:rFonts w:cs="Times New Roman"/>
          <w:szCs w:val="24"/>
        </w:rPr>
        <w:t xml:space="preserve"> on daily basis</w:t>
      </w:r>
      <w:r w:rsidR="008014F5" w:rsidRPr="007F1396">
        <w:rPr>
          <w:rFonts w:cs="Times New Roman"/>
          <w:szCs w:val="24"/>
        </w:rPr>
        <w:t xml:space="preserve"> while 15(53.6%) use</w:t>
      </w:r>
      <w:r w:rsidR="000C5DD5" w:rsidRPr="007F1396">
        <w:rPr>
          <w:rFonts w:cs="Times New Roman"/>
          <w:szCs w:val="24"/>
        </w:rPr>
        <w:t>d</w:t>
      </w:r>
      <w:r w:rsidR="008014F5" w:rsidRPr="007F1396">
        <w:rPr>
          <w:rFonts w:cs="Times New Roman"/>
          <w:szCs w:val="24"/>
        </w:rPr>
        <w:t xml:space="preserve"> steroid 3 times per week. 12(42%) of steroid users were still willing to continue the use of steroid for muscle developments despite the health challenges associated with the use of these drugs. The side effect</w:t>
      </w:r>
      <w:r w:rsidR="00757B96" w:rsidRPr="007F1396">
        <w:rPr>
          <w:rFonts w:cs="Times New Roman"/>
          <w:szCs w:val="24"/>
        </w:rPr>
        <w:t xml:space="preserve">s mentioned by steroid </w:t>
      </w:r>
      <w:r w:rsidR="008014F5" w:rsidRPr="007F1396">
        <w:rPr>
          <w:rFonts w:cs="Times New Roman"/>
          <w:szCs w:val="24"/>
        </w:rPr>
        <w:t xml:space="preserve">users includes </w:t>
      </w:r>
      <w:r w:rsidR="00293E7F" w:rsidRPr="007F1396">
        <w:rPr>
          <w:rFonts w:cs="Times New Roman"/>
          <w:szCs w:val="24"/>
        </w:rPr>
        <w:t xml:space="preserve">psychological </w:t>
      </w:r>
      <w:r w:rsidR="008014F5" w:rsidRPr="007F1396">
        <w:rPr>
          <w:rFonts w:cs="Times New Roman"/>
          <w:szCs w:val="24"/>
        </w:rPr>
        <w:t xml:space="preserve">problems such as aggressiveness and mood swings which was 3(25%) </w:t>
      </w:r>
      <w:r w:rsidR="00293E7F" w:rsidRPr="007F1396">
        <w:rPr>
          <w:rFonts w:cs="Times New Roman"/>
          <w:szCs w:val="24"/>
        </w:rPr>
        <w:t>and 1(8.3%) respectively; Liver diseases was 2(16.7%); Low libido was 2(16.7%);</w:t>
      </w:r>
      <w:r w:rsidR="008014F5" w:rsidRPr="007F1396">
        <w:rPr>
          <w:rFonts w:cs="Times New Roman"/>
          <w:szCs w:val="24"/>
        </w:rPr>
        <w:t xml:space="preserve"> Cardiovascular problems such as chest pain and chest burn was 1</w:t>
      </w:r>
      <w:r w:rsidR="006C7DCC" w:rsidRPr="007F1396">
        <w:rPr>
          <w:rFonts w:cs="Times New Roman"/>
          <w:szCs w:val="24"/>
        </w:rPr>
        <w:t>(8.3%) and 1(8.3%) respectively;</w:t>
      </w:r>
      <w:r w:rsidR="008014F5" w:rsidRPr="007F1396">
        <w:rPr>
          <w:rFonts w:cs="Times New Roman"/>
          <w:szCs w:val="24"/>
        </w:rPr>
        <w:t xml:space="preserve"> Muscular problem such as muscle pain was 1(8.3%) and skin folding was 1(8.3%)</w:t>
      </w:r>
      <w:r w:rsidR="007F1396" w:rsidRPr="007F1396">
        <w:rPr>
          <w:rFonts w:cs="Times New Roman"/>
          <w:szCs w:val="24"/>
        </w:rPr>
        <w:t xml:space="preserve">. </w:t>
      </w:r>
      <w:r w:rsidR="007742C2" w:rsidRPr="007F1396">
        <w:rPr>
          <w:rFonts w:cs="Times New Roman"/>
          <w:szCs w:val="24"/>
        </w:rPr>
        <w:t>T</w:t>
      </w:r>
      <w:r w:rsidR="00202A26" w:rsidRPr="007F1396">
        <w:rPr>
          <w:rFonts w:cs="Times New Roman"/>
          <w:szCs w:val="24"/>
        </w:rPr>
        <w:t xml:space="preserve">he use of steroids is prevalent in young adult </w:t>
      </w:r>
      <w:r w:rsidR="00B05F98" w:rsidRPr="007F1396">
        <w:rPr>
          <w:rFonts w:cs="Times New Roman"/>
          <w:szCs w:val="24"/>
        </w:rPr>
        <w:t>males with</w:t>
      </w:r>
      <w:r w:rsidR="00EF4C48" w:rsidRPr="007F1396">
        <w:rPr>
          <w:rFonts w:cs="Times New Roman"/>
          <w:szCs w:val="24"/>
        </w:rPr>
        <w:t xml:space="preserve"> very little</w:t>
      </w:r>
      <w:r w:rsidR="00202A26" w:rsidRPr="007F1396">
        <w:rPr>
          <w:rFonts w:cs="Times New Roman"/>
          <w:szCs w:val="24"/>
        </w:rPr>
        <w:t xml:space="preserve"> awareness on the adverse effects of steroid use among mesomorphic athletes in Calabar Metropolis</w:t>
      </w:r>
      <w:r w:rsidR="00CD00EB" w:rsidRPr="007F1396">
        <w:rPr>
          <w:rFonts w:cs="Times New Roman"/>
          <w:szCs w:val="24"/>
        </w:rPr>
        <w:t>.</w:t>
      </w:r>
    </w:p>
    <w:p w14:paraId="72D3474B" w14:textId="560EC04A" w:rsidR="00241A45" w:rsidRPr="007F1396" w:rsidRDefault="005D0601" w:rsidP="00D25DF6">
      <w:pPr>
        <w:spacing w:before="240" w:after="0" w:line="360" w:lineRule="auto"/>
        <w:jc w:val="both"/>
        <w:rPr>
          <w:rFonts w:cs="Times New Roman"/>
          <w:color w:val="000000" w:themeColor="text1"/>
          <w:szCs w:val="24"/>
        </w:rPr>
      </w:pPr>
      <w:r w:rsidRPr="007F1396">
        <w:rPr>
          <w:rFonts w:cs="Times New Roman"/>
          <w:b/>
          <w:color w:val="000000" w:themeColor="text1"/>
          <w:szCs w:val="24"/>
        </w:rPr>
        <w:t>KEYWORDS</w:t>
      </w:r>
      <w:r w:rsidRPr="007F1396">
        <w:rPr>
          <w:rFonts w:cs="Times New Roman"/>
          <w:color w:val="000000" w:themeColor="text1"/>
          <w:szCs w:val="24"/>
        </w:rPr>
        <w:t>:</w:t>
      </w:r>
      <w:r w:rsidR="00FA665A" w:rsidRPr="007F1396">
        <w:rPr>
          <w:rFonts w:cs="Times New Roman"/>
          <w:color w:val="000000" w:themeColor="text1"/>
          <w:szCs w:val="24"/>
        </w:rPr>
        <w:t xml:space="preserve"> Mesomorphs, </w:t>
      </w:r>
      <w:r w:rsidR="00B71806">
        <w:rPr>
          <w:rFonts w:cs="Times New Roman"/>
          <w:color w:val="000000" w:themeColor="text1"/>
          <w:szCs w:val="24"/>
        </w:rPr>
        <w:t xml:space="preserve">Athletes, </w:t>
      </w:r>
      <w:r w:rsidR="00FA665A" w:rsidRPr="007F1396">
        <w:rPr>
          <w:rFonts w:cs="Times New Roman"/>
          <w:color w:val="000000" w:themeColor="text1"/>
          <w:szCs w:val="24"/>
        </w:rPr>
        <w:t>Steroids</w:t>
      </w:r>
      <w:r w:rsidR="007F1396" w:rsidRPr="007F1396">
        <w:rPr>
          <w:rFonts w:cs="Times New Roman"/>
          <w:color w:val="000000" w:themeColor="text1"/>
          <w:szCs w:val="24"/>
        </w:rPr>
        <w:t>, awareness, Calabar Metropolis</w:t>
      </w:r>
    </w:p>
    <w:p w14:paraId="2E62EAEE" w14:textId="77777777" w:rsidR="00241A45" w:rsidRPr="007F1396" w:rsidRDefault="00241A45" w:rsidP="003C74E8">
      <w:pPr>
        <w:spacing w:before="240" w:after="0"/>
        <w:jc w:val="both"/>
        <w:rPr>
          <w:rFonts w:cs="Times New Roman"/>
          <w:color w:val="000000" w:themeColor="text1"/>
          <w:szCs w:val="24"/>
        </w:rPr>
      </w:pPr>
    </w:p>
    <w:p w14:paraId="23DB687B" w14:textId="77777777" w:rsidR="00241A45" w:rsidRPr="007F1396" w:rsidRDefault="00241A45" w:rsidP="003C74E8">
      <w:pPr>
        <w:spacing w:before="240" w:after="0"/>
        <w:jc w:val="both"/>
        <w:rPr>
          <w:rFonts w:cs="Times New Roman"/>
          <w:color w:val="000000" w:themeColor="text1"/>
          <w:szCs w:val="24"/>
        </w:rPr>
      </w:pPr>
    </w:p>
    <w:p w14:paraId="441CB4BA" w14:textId="77777777" w:rsidR="00D25DF6" w:rsidRDefault="00D25DF6">
      <w:pPr>
        <w:spacing w:after="160" w:line="259" w:lineRule="auto"/>
        <w:rPr>
          <w:rFonts w:cs="Times New Roman"/>
          <w:b/>
          <w:color w:val="000000" w:themeColor="text1"/>
          <w:szCs w:val="24"/>
        </w:rPr>
      </w:pPr>
      <w:r>
        <w:rPr>
          <w:rFonts w:cs="Times New Roman"/>
          <w:b/>
          <w:color w:val="000000" w:themeColor="text1"/>
          <w:szCs w:val="24"/>
        </w:rPr>
        <w:br w:type="page"/>
      </w:r>
    </w:p>
    <w:p w14:paraId="525237D9" w14:textId="20F3CD6E" w:rsidR="00241A45" w:rsidRPr="007F1396" w:rsidRDefault="005D0601" w:rsidP="00D25DF6">
      <w:pPr>
        <w:spacing w:after="160" w:line="360" w:lineRule="auto"/>
        <w:rPr>
          <w:rFonts w:cs="Times New Roman"/>
          <w:b/>
          <w:color w:val="000000" w:themeColor="text1"/>
          <w:szCs w:val="24"/>
        </w:rPr>
      </w:pPr>
      <w:r w:rsidRPr="007F1396">
        <w:rPr>
          <w:rFonts w:cs="Times New Roman"/>
          <w:b/>
          <w:color w:val="000000" w:themeColor="text1"/>
          <w:szCs w:val="24"/>
        </w:rPr>
        <w:lastRenderedPageBreak/>
        <w:t>INTRODUCTION</w:t>
      </w:r>
    </w:p>
    <w:p w14:paraId="37355267" w14:textId="0CE4852B" w:rsidR="00241A45" w:rsidRPr="007F1396" w:rsidRDefault="00241A45" w:rsidP="00D25DF6">
      <w:pPr>
        <w:spacing w:line="360" w:lineRule="auto"/>
        <w:contextualSpacing/>
        <w:jc w:val="both"/>
        <w:rPr>
          <w:rFonts w:cs="Times New Roman"/>
          <w:szCs w:val="24"/>
        </w:rPr>
      </w:pPr>
      <w:r w:rsidRPr="007F1396">
        <w:rPr>
          <w:rFonts w:cs="Times New Roman"/>
          <w:szCs w:val="24"/>
        </w:rPr>
        <w:t>In recent years, achieving a perfect athletic body has become the target of many individuals</w:t>
      </w:r>
      <w:r w:rsidR="006302AD" w:rsidRPr="007F1396">
        <w:rPr>
          <w:rFonts w:cs="Times New Roman"/>
          <w:szCs w:val="24"/>
        </w:rPr>
        <w:t>, t</w:t>
      </w:r>
      <w:r w:rsidR="0008311F" w:rsidRPr="007F1396">
        <w:rPr>
          <w:rFonts w:cs="Times New Roman"/>
          <w:szCs w:val="24"/>
        </w:rPr>
        <w:t>his “dream physique” has nevertheless led to desperacy in young adults who embark on extreme measures to achieve it</w:t>
      </w:r>
      <w:r w:rsidR="00144753" w:rsidRPr="007F1396">
        <w:rPr>
          <w:rFonts w:cs="Times New Roman"/>
          <w:szCs w:val="24"/>
        </w:rPr>
        <w:t xml:space="preserve"> (D’Andrea et al. 2007</w:t>
      </w:r>
      <w:r w:rsidR="00B71806">
        <w:rPr>
          <w:rFonts w:cs="Times New Roman"/>
          <w:szCs w:val="24"/>
        </w:rPr>
        <w:t>;</w:t>
      </w:r>
      <w:r w:rsidR="00144753" w:rsidRPr="007F1396">
        <w:rPr>
          <w:rFonts w:cs="Times New Roman"/>
          <w:szCs w:val="24"/>
        </w:rPr>
        <w:t xml:space="preserve"> Kasikcioglu et al. 2009)</w:t>
      </w:r>
      <w:r w:rsidR="0008311F" w:rsidRPr="007F1396">
        <w:rPr>
          <w:rFonts w:cs="Times New Roman"/>
          <w:szCs w:val="24"/>
        </w:rPr>
        <w:t>.</w:t>
      </w:r>
      <w:r w:rsidRPr="007F1396">
        <w:rPr>
          <w:rFonts w:cs="Times New Roman"/>
          <w:szCs w:val="24"/>
        </w:rPr>
        <w:t xml:space="preserve"> </w:t>
      </w:r>
      <w:r w:rsidR="006302AD" w:rsidRPr="007F1396">
        <w:rPr>
          <w:rFonts w:cs="Times New Roman"/>
          <w:szCs w:val="24"/>
        </w:rPr>
        <w:t>One of such</w:t>
      </w:r>
      <w:r w:rsidR="008F3675" w:rsidRPr="007F1396">
        <w:rPr>
          <w:rFonts w:cs="Times New Roman"/>
          <w:szCs w:val="24"/>
        </w:rPr>
        <w:t xml:space="preserve"> which is of much clinical importance</w:t>
      </w:r>
      <w:r w:rsidR="006302AD" w:rsidRPr="007F1396">
        <w:rPr>
          <w:rFonts w:cs="Times New Roman"/>
          <w:szCs w:val="24"/>
        </w:rPr>
        <w:t xml:space="preserve"> is the use of steroids originally meant for therapeutic purposes. </w:t>
      </w:r>
      <w:r w:rsidR="008F3675" w:rsidRPr="007F1396">
        <w:rPr>
          <w:rFonts w:cs="Times New Roman"/>
          <w:szCs w:val="24"/>
        </w:rPr>
        <w:t>I</w:t>
      </w:r>
      <w:r w:rsidRPr="007F1396">
        <w:rPr>
          <w:rFonts w:cs="Times New Roman"/>
          <w:szCs w:val="24"/>
        </w:rPr>
        <w:t xml:space="preserve">t is necessary to be aware of the extent to which we risk our health in order to achieve this body shape, thus the use of steroids with the intention of </w:t>
      </w:r>
      <w:r w:rsidR="00F357EA" w:rsidRPr="007F1396">
        <w:rPr>
          <w:rFonts w:cs="Times New Roman"/>
          <w:szCs w:val="24"/>
        </w:rPr>
        <w:t xml:space="preserve">muscle development </w:t>
      </w:r>
      <w:r w:rsidRPr="007F1396">
        <w:rPr>
          <w:rFonts w:cs="Times New Roman"/>
          <w:szCs w:val="24"/>
        </w:rPr>
        <w:t>among athletes</w:t>
      </w:r>
      <w:r w:rsidR="00F357EA" w:rsidRPr="007F1396">
        <w:rPr>
          <w:rFonts w:cs="Times New Roman"/>
          <w:szCs w:val="24"/>
        </w:rPr>
        <w:t xml:space="preserve"> and/or young adults</w:t>
      </w:r>
      <w:r w:rsidRPr="007F1396">
        <w:rPr>
          <w:rFonts w:cs="Times New Roman"/>
          <w:szCs w:val="24"/>
        </w:rPr>
        <w:t xml:space="preserve"> has to be in check.</w:t>
      </w:r>
    </w:p>
    <w:p w14:paraId="0C91D188" w14:textId="7AC4D6F1" w:rsidR="00241A45" w:rsidRPr="007F1396" w:rsidRDefault="00241A45" w:rsidP="00D25DF6">
      <w:pPr>
        <w:spacing w:line="360" w:lineRule="auto"/>
        <w:contextualSpacing/>
        <w:jc w:val="both"/>
        <w:rPr>
          <w:rFonts w:cs="Times New Roman"/>
          <w:szCs w:val="24"/>
        </w:rPr>
      </w:pPr>
      <w:r w:rsidRPr="007F1396">
        <w:rPr>
          <w:rFonts w:cs="Times New Roman"/>
          <w:szCs w:val="24"/>
        </w:rPr>
        <w:t xml:space="preserve">Steroids are biological active compounds which alter membrane fluidity and also act as </w:t>
      </w:r>
      <w:r w:rsidR="008B0969" w:rsidRPr="007F1396">
        <w:rPr>
          <w:rFonts w:cs="Times New Roman"/>
          <w:szCs w:val="24"/>
        </w:rPr>
        <w:t>signaling molecules in the cell (Nussey and whitehead, 2001).</w:t>
      </w:r>
      <w:r w:rsidRPr="007F1396">
        <w:rPr>
          <w:rFonts w:cs="Times New Roman"/>
          <w:szCs w:val="24"/>
        </w:rPr>
        <w:t xml:space="preserve"> The most </w:t>
      </w:r>
      <w:r w:rsidR="002F19FF" w:rsidRPr="007F1396">
        <w:rPr>
          <w:rFonts w:cs="Times New Roman"/>
          <w:szCs w:val="24"/>
        </w:rPr>
        <w:t xml:space="preserve">commonly used </w:t>
      </w:r>
      <w:r w:rsidRPr="007F1396">
        <w:rPr>
          <w:rFonts w:cs="Times New Roman"/>
          <w:szCs w:val="24"/>
        </w:rPr>
        <w:t>steroid</w:t>
      </w:r>
      <w:r w:rsidR="002F19FF" w:rsidRPr="007F1396">
        <w:rPr>
          <w:rFonts w:cs="Times New Roman"/>
          <w:szCs w:val="24"/>
        </w:rPr>
        <w:t>s among athletes for</w:t>
      </w:r>
      <w:r w:rsidRPr="007F1396">
        <w:rPr>
          <w:rFonts w:cs="Times New Roman"/>
          <w:szCs w:val="24"/>
        </w:rPr>
        <w:t xml:space="preserve"> muscle development is the </w:t>
      </w:r>
      <w:r w:rsidR="00144753" w:rsidRPr="007F1396">
        <w:rPr>
          <w:rFonts w:cs="Times New Roman"/>
          <w:szCs w:val="24"/>
        </w:rPr>
        <w:t xml:space="preserve">androgenic anabolic steroids (AAS) </w:t>
      </w:r>
      <w:r w:rsidRPr="007F1396">
        <w:rPr>
          <w:rFonts w:cs="Times New Roman"/>
          <w:szCs w:val="24"/>
        </w:rPr>
        <w:t>which interact with androgen receptors to in</w:t>
      </w:r>
      <w:r w:rsidR="00CE2EDC" w:rsidRPr="007F1396">
        <w:rPr>
          <w:rFonts w:cs="Times New Roman"/>
          <w:szCs w:val="24"/>
        </w:rPr>
        <w:t>crease muscles synthesis</w:t>
      </w:r>
      <w:r w:rsidRPr="007F1396">
        <w:rPr>
          <w:rFonts w:cs="Times New Roman"/>
          <w:szCs w:val="24"/>
        </w:rPr>
        <w:t xml:space="preserve"> (Power</w:t>
      </w:r>
      <w:r w:rsidR="00D812CC">
        <w:rPr>
          <w:rFonts w:cs="Times New Roman"/>
          <w:szCs w:val="24"/>
        </w:rPr>
        <w:t>s</w:t>
      </w:r>
      <w:r w:rsidRPr="007F1396">
        <w:rPr>
          <w:rFonts w:cs="Times New Roman"/>
          <w:szCs w:val="24"/>
        </w:rPr>
        <w:t>, 2011).</w:t>
      </w:r>
      <w:r w:rsidRPr="007F1396">
        <w:rPr>
          <w:rFonts w:cs="Times New Roman"/>
          <w:szCs w:val="24"/>
        </w:rPr>
        <w:tab/>
      </w:r>
    </w:p>
    <w:p w14:paraId="57C2EF50" w14:textId="28B9A382" w:rsidR="001B3B78" w:rsidRPr="007F1396" w:rsidRDefault="002F19FF" w:rsidP="00D25DF6">
      <w:pPr>
        <w:spacing w:line="360" w:lineRule="auto"/>
        <w:contextualSpacing/>
        <w:jc w:val="both"/>
        <w:rPr>
          <w:rFonts w:cs="Times New Roman"/>
          <w:szCs w:val="24"/>
        </w:rPr>
      </w:pPr>
      <w:r w:rsidRPr="007F1396">
        <w:rPr>
          <w:rFonts w:cs="Times New Roman"/>
          <w:szCs w:val="24"/>
        </w:rPr>
        <w:t>In most cases,</w:t>
      </w:r>
      <w:r w:rsidR="00107BC2" w:rsidRPr="007F1396">
        <w:rPr>
          <w:rFonts w:cs="Times New Roman"/>
          <w:szCs w:val="24"/>
        </w:rPr>
        <w:t xml:space="preserve"> health</w:t>
      </w:r>
      <w:r w:rsidR="00241A45" w:rsidRPr="007F1396">
        <w:rPr>
          <w:rFonts w:cs="Times New Roman"/>
          <w:szCs w:val="24"/>
        </w:rPr>
        <w:t xml:space="preserve">care providers prescribe steroids </w:t>
      </w:r>
      <w:r w:rsidRPr="007F1396">
        <w:rPr>
          <w:rFonts w:cs="Times New Roman"/>
          <w:szCs w:val="24"/>
        </w:rPr>
        <w:t>to treat conditions</w:t>
      </w:r>
      <w:r w:rsidR="00241A45" w:rsidRPr="007F1396">
        <w:rPr>
          <w:rFonts w:cs="Times New Roman"/>
          <w:szCs w:val="24"/>
        </w:rPr>
        <w:t xml:space="preserve"> such as delayed puberty, muscle loss and in some case</w:t>
      </w:r>
      <w:r w:rsidRPr="007F1396">
        <w:rPr>
          <w:rFonts w:cs="Times New Roman"/>
          <w:szCs w:val="24"/>
        </w:rPr>
        <w:t>s</w:t>
      </w:r>
      <w:r w:rsidR="00241A45" w:rsidRPr="007F1396">
        <w:rPr>
          <w:rFonts w:cs="Times New Roman"/>
          <w:szCs w:val="24"/>
        </w:rPr>
        <w:t xml:space="preserve"> of cancers (Perry, </w:t>
      </w:r>
      <w:r w:rsidR="00B7370F" w:rsidRPr="007F1396">
        <w:rPr>
          <w:rFonts w:cs="Times New Roman"/>
          <w:i/>
          <w:szCs w:val="24"/>
        </w:rPr>
        <w:t>et al.</w:t>
      </w:r>
      <w:r w:rsidR="00596217" w:rsidRPr="007F1396">
        <w:rPr>
          <w:rFonts w:cs="Times New Roman"/>
          <w:szCs w:val="24"/>
        </w:rPr>
        <w:t xml:space="preserve"> 2012</w:t>
      </w:r>
      <w:r w:rsidR="0042139F" w:rsidRPr="007F1396">
        <w:rPr>
          <w:rFonts w:cs="Times New Roman"/>
          <w:szCs w:val="24"/>
        </w:rPr>
        <w:t xml:space="preserve">). </w:t>
      </w:r>
      <w:r w:rsidR="00241A45" w:rsidRPr="007F1396">
        <w:rPr>
          <w:rFonts w:cs="Times New Roman"/>
          <w:szCs w:val="24"/>
        </w:rPr>
        <w:t xml:space="preserve">the abuse of </w:t>
      </w:r>
      <w:r w:rsidR="0042139F" w:rsidRPr="007F1396">
        <w:rPr>
          <w:rFonts w:cs="Times New Roman"/>
          <w:szCs w:val="24"/>
        </w:rPr>
        <w:t xml:space="preserve">anabolic steroids </w:t>
      </w:r>
      <w:r w:rsidRPr="007F1396">
        <w:rPr>
          <w:rFonts w:cs="Times New Roman"/>
          <w:szCs w:val="24"/>
        </w:rPr>
        <w:t xml:space="preserve">can lead to numerous side effects such as, </w:t>
      </w:r>
      <w:r w:rsidR="0042139F" w:rsidRPr="007F1396">
        <w:rPr>
          <w:rFonts w:cs="Times New Roman"/>
          <w:szCs w:val="24"/>
        </w:rPr>
        <w:t>h</w:t>
      </w:r>
      <w:r w:rsidR="00241A45" w:rsidRPr="007F1396">
        <w:rPr>
          <w:rFonts w:cs="Times New Roman"/>
          <w:szCs w:val="24"/>
        </w:rPr>
        <w:t>ypertensi</w:t>
      </w:r>
      <w:r w:rsidR="0042139F" w:rsidRPr="007F1396">
        <w:rPr>
          <w:rFonts w:cs="Times New Roman"/>
          <w:szCs w:val="24"/>
        </w:rPr>
        <w:t>on, atherosclerosis, blood clott</w:t>
      </w:r>
      <w:r w:rsidR="00241A45" w:rsidRPr="007F1396">
        <w:rPr>
          <w:rFonts w:cs="Times New Roman"/>
          <w:szCs w:val="24"/>
        </w:rPr>
        <w:t>ing, he</w:t>
      </w:r>
      <w:r w:rsidR="008B2945" w:rsidRPr="007F1396">
        <w:rPr>
          <w:rFonts w:cs="Times New Roman"/>
          <w:szCs w:val="24"/>
        </w:rPr>
        <w:t xml:space="preserve">patic carcinoma, tendon damage </w:t>
      </w:r>
      <w:r w:rsidR="00241A45" w:rsidRPr="007F1396">
        <w:rPr>
          <w:rFonts w:cs="Times New Roman"/>
          <w:szCs w:val="24"/>
        </w:rPr>
        <w:t>(Vanberg and Atar, 2010</w:t>
      </w:r>
      <w:r w:rsidR="00144753" w:rsidRPr="007F1396">
        <w:rPr>
          <w:rFonts w:cs="Times New Roman"/>
          <w:szCs w:val="24"/>
        </w:rPr>
        <w:t>; Kanayama et al. 2013</w:t>
      </w:r>
      <w:r w:rsidR="00241A45" w:rsidRPr="007F1396">
        <w:rPr>
          <w:rFonts w:cs="Times New Roman"/>
          <w:szCs w:val="24"/>
        </w:rPr>
        <w:t xml:space="preserve">). </w:t>
      </w:r>
      <w:r w:rsidR="008B2945" w:rsidRPr="007F1396">
        <w:rPr>
          <w:rFonts w:cs="Times New Roman"/>
          <w:szCs w:val="24"/>
        </w:rPr>
        <w:t>Steroids have been found to</w:t>
      </w:r>
      <w:r w:rsidR="00241A45" w:rsidRPr="007F1396">
        <w:rPr>
          <w:rFonts w:cs="Times New Roman"/>
          <w:szCs w:val="24"/>
        </w:rPr>
        <w:t xml:space="preserve"> reduce fertility rate, cause gynacomastia, erectile dysfunctio</w:t>
      </w:r>
      <w:r w:rsidR="00AF09A6" w:rsidRPr="007F1396">
        <w:rPr>
          <w:rFonts w:cs="Times New Roman"/>
          <w:szCs w:val="24"/>
        </w:rPr>
        <w:t>n</w:t>
      </w:r>
      <w:r w:rsidR="008B2945" w:rsidRPr="007F1396">
        <w:rPr>
          <w:rFonts w:cs="Times New Roman"/>
          <w:szCs w:val="24"/>
        </w:rPr>
        <w:t>, kidney problem and</w:t>
      </w:r>
      <w:r w:rsidR="00AF09A6" w:rsidRPr="007F1396">
        <w:rPr>
          <w:rFonts w:cs="Times New Roman"/>
          <w:szCs w:val="24"/>
        </w:rPr>
        <w:t xml:space="preserve"> liver damage</w:t>
      </w:r>
      <w:r w:rsidR="008B2945" w:rsidRPr="007F1396">
        <w:rPr>
          <w:rFonts w:cs="Times New Roman"/>
          <w:szCs w:val="24"/>
        </w:rPr>
        <w:t xml:space="preserve"> in males</w:t>
      </w:r>
      <w:r w:rsidR="00241A45" w:rsidRPr="007F1396">
        <w:rPr>
          <w:rFonts w:cs="Times New Roman"/>
          <w:szCs w:val="24"/>
        </w:rPr>
        <w:t xml:space="preserve"> (Turillazi </w:t>
      </w:r>
      <w:r w:rsidR="00B7370F" w:rsidRPr="007F1396">
        <w:rPr>
          <w:rFonts w:cs="Times New Roman"/>
          <w:i/>
          <w:szCs w:val="24"/>
        </w:rPr>
        <w:t>et al.</w:t>
      </w:r>
      <w:r w:rsidR="007F1396" w:rsidRPr="007F1396">
        <w:rPr>
          <w:rFonts w:cs="Times New Roman"/>
          <w:szCs w:val="24"/>
        </w:rPr>
        <w:t xml:space="preserve"> 2011).</w:t>
      </w:r>
    </w:p>
    <w:p w14:paraId="6FDA3747" w14:textId="7FB33E01" w:rsidR="005D0601" w:rsidRPr="007F1396" w:rsidRDefault="008B2945" w:rsidP="00D25DF6">
      <w:pPr>
        <w:spacing w:line="360" w:lineRule="auto"/>
        <w:contextualSpacing/>
        <w:jc w:val="both"/>
        <w:rPr>
          <w:rFonts w:cs="Times New Roman"/>
          <w:szCs w:val="24"/>
        </w:rPr>
      </w:pPr>
      <w:r w:rsidRPr="007F1396">
        <w:rPr>
          <w:rFonts w:cs="Times New Roman"/>
          <w:szCs w:val="24"/>
        </w:rPr>
        <w:t>With the limited available information</w:t>
      </w:r>
      <w:r w:rsidR="003F6860" w:rsidRPr="007F1396">
        <w:rPr>
          <w:rFonts w:cs="Times New Roman"/>
          <w:szCs w:val="24"/>
        </w:rPr>
        <w:t xml:space="preserve"> regarding the use, misuse and abuse of AAS in Nigeria</w:t>
      </w:r>
      <w:r w:rsidRPr="007F1396">
        <w:rPr>
          <w:rFonts w:cs="Times New Roman"/>
          <w:szCs w:val="24"/>
        </w:rPr>
        <w:t xml:space="preserve">, it is quite clear that the use of AAS is on the rise and been consumed by the bodybuilders and athletes </w:t>
      </w:r>
      <w:r w:rsidR="003F6860" w:rsidRPr="007F1396">
        <w:rPr>
          <w:rFonts w:cs="Times New Roman"/>
          <w:szCs w:val="24"/>
        </w:rPr>
        <w:t xml:space="preserve">especially in developing countries </w:t>
      </w:r>
      <w:r w:rsidRPr="007F1396">
        <w:rPr>
          <w:rFonts w:cs="Times New Roman"/>
          <w:szCs w:val="24"/>
        </w:rPr>
        <w:t>without a</w:t>
      </w:r>
      <w:r w:rsidR="003F6860" w:rsidRPr="007F1396">
        <w:rPr>
          <w:rFonts w:cs="Times New Roman"/>
          <w:szCs w:val="24"/>
        </w:rPr>
        <w:t xml:space="preserve">ny form </w:t>
      </w:r>
      <w:r w:rsidRPr="007F1396">
        <w:rPr>
          <w:rFonts w:cs="Times New Roman"/>
          <w:szCs w:val="24"/>
        </w:rPr>
        <w:t>of professional advice in majority of the cases</w:t>
      </w:r>
      <w:r w:rsidR="003F6860" w:rsidRPr="007F1396">
        <w:rPr>
          <w:rFonts w:cs="Times New Roman"/>
          <w:szCs w:val="24"/>
        </w:rPr>
        <w:t xml:space="preserve"> (Usman et al. 2015; Zafar et al. 2018)</w:t>
      </w:r>
      <w:r w:rsidRPr="007F1396">
        <w:rPr>
          <w:rFonts w:cs="Times New Roman"/>
          <w:szCs w:val="24"/>
        </w:rPr>
        <w:t>.</w:t>
      </w:r>
      <w:r w:rsidR="0008392F" w:rsidRPr="007F1396">
        <w:rPr>
          <w:rFonts w:cs="Times New Roman"/>
          <w:szCs w:val="24"/>
        </w:rPr>
        <w:t xml:space="preserve"> Within the same context, it is </w:t>
      </w:r>
      <w:r w:rsidRPr="007F1396">
        <w:rPr>
          <w:rFonts w:cs="Times New Roman"/>
          <w:szCs w:val="24"/>
        </w:rPr>
        <w:t>observ</w:t>
      </w:r>
      <w:r w:rsidR="0008392F" w:rsidRPr="007F1396">
        <w:rPr>
          <w:rFonts w:cs="Times New Roman"/>
          <w:szCs w:val="24"/>
        </w:rPr>
        <w:t>ed</w:t>
      </w:r>
      <w:r w:rsidRPr="007F1396">
        <w:rPr>
          <w:rFonts w:cs="Times New Roman"/>
          <w:szCs w:val="24"/>
        </w:rPr>
        <w:t xml:space="preserve"> that the use of AAS among athletes and gym users is quite prevalent in </w:t>
      </w:r>
      <w:r w:rsidR="00B7370F" w:rsidRPr="007F1396">
        <w:rPr>
          <w:rFonts w:cs="Times New Roman"/>
          <w:szCs w:val="24"/>
        </w:rPr>
        <w:t xml:space="preserve">the city of </w:t>
      </w:r>
      <w:r w:rsidR="0008392F" w:rsidRPr="007F1396">
        <w:rPr>
          <w:rFonts w:cs="Times New Roman"/>
          <w:szCs w:val="24"/>
        </w:rPr>
        <w:t>Calabar,</w:t>
      </w:r>
      <w:r w:rsidR="00B7370F" w:rsidRPr="007F1396">
        <w:rPr>
          <w:rFonts w:cs="Times New Roman"/>
          <w:szCs w:val="24"/>
        </w:rPr>
        <w:t xml:space="preserve"> Cross River state Nigeria</w:t>
      </w:r>
      <w:r w:rsidR="0008392F" w:rsidRPr="007F1396">
        <w:rPr>
          <w:rFonts w:cs="Times New Roman"/>
          <w:szCs w:val="24"/>
        </w:rPr>
        <w:t>.</w:t>
      </w:r>
      <w:r w:rsidR="00B7370F" w:rsidRPr="007F1396">
        <w:rPr>
          <w:rFonts w:cs="Times New Roman"/>
          <w:szCs w:val="24"/>
        </w:rPr>
        <w:t xml:space="preserve"> </w:t>
      </w:r>
      <w:r w:rsidR="008B0969" w:rsidRPr="007F1396">
        <w:rPr>
          <w:rFonts w:cs="Times New Roman"/>
          <w:szCs w:val="24"/>
        </w:rPr>
        <w:t>The</w:t>
      </w:r>
      <w:r w:rsidR="00241A45" w:rsidRPr="007F1396">
        <w:rPr>
          <w:rFonts w:cs="Times New Roman"/>
          <w:szCs w:val="24"/>
        </w:rPr>
        <w:t xml:space="preserve"> abuse of androgenic anabolic steroids (AAS) is a remarkably prevalent problem</w:t>
      </w:r>
      <w:r w:rsidR="00B7370F" w:rsidRPr="007F1396">
        <w:rPr>
          <w:rFonts w:cs="Times New Roman"/>
          <w:szCs w:val="24"/>
        </w:rPr>
        <w:t xml:space="preserve"> (Turillazi </w:t>
      </w:r>
      <w:r w:rsidR="00B7370F" w:rsidRPr="007F1396">
        <w:rPr>
          <w:rFonts w:cs="Times New Roman"/>
          <w:i/>
          <w:szCs w:val="24"/>
        </w:rPr>
        <w:t>et al.</w:t>
      </w:r>
      <w:r w:rsidR="00B7370F" w:rsidRPr="007F1396">
        <w:rPr>
          <w:rFonts w:cs="Times New Roman"/>
          <w:szCs w:val="24"/>
        </w:rPr>
        <w:t xml:space="preserve"> 2011; Kanayama et al. 2013</w:t>
      </w:r>
      <w:r w:rsidR="00D30DA5">
        <w:rPr>
          <w:rFonts w:cs="Times New Roman"/>
          <w:szCs w:val="24"/>
        </w:rPr>
        <w:t>; Fink et al. 2019</w:t>
      </w:r>
      <w:r w:rsidR="00CB1A3F" w:rsidRPr="007F1396">
        <w:rPr>
          <w:rFonts w:cs="Times New Roman"/>
          <w:szCs w:val="24"/>
        </w:rPr>
        <w:t>)</w:t>
      </w:r>
      <w:r w:rsidR="00241A45" w:rsidRPr="007F1396">
        <w:rPr>
          <w:rFonts w:cs="Times New Roman"/>
          <w:szCs w:val="24"/>
        </w:rPr>
        <w:t xml:space="preserve"> in competitive and non-competitive athletes. </w:t>
      </w:r>
      <w:r w:rsidR="008E577E" w:rsidRPr="007F1396">
        <w:rPr>
          <w:rFonts w:cs="Times New Roman"/>
          <w:szCs w:val="24"/>
        </w:rPr>
        <w:t xml:space="preserve">Hence, the need to </w:t>
      </w:r>
      <w:r w:rsidR="0008392F" w:rsidRPr="007F1396">
        <w:rPr>
          <w:rFonts w:cs="Times New Roman"/>
          <w:szCs w:val="24"/>
        </w:rPr>
        <w:t xml:space="preserve">summarize the </w:t>
      </w:r>
      <w:r w:rsidR="00241A45" w:rsidRPr="007F1396">
        <w:rPr>
          <w:rFonts w:cs="Times New Roman"/>
          <w:szCs w:val="24"/>
        </w:rPr>
        <w:t>rele</w:t>
      </w:r>
      <w:r w:rsidR="008E577E" w:rsidRPr="007F1396">
        <w:rPr>
          <w:rFonts w:cs="Times New Roman"/>
          <w:szCs w:val="24"/>
        </w:rPr>
        <w:t>vant issues regarding AAS abuse</w:t>
      </w:r>
      <w:r w:rsidR="00241A45" w:rsidRPr="007F1396">
        <w:rPr>
          <w:rFonts w:cs="Times New Roman"/>
          <w:szCs w:val="24"/>
        </w:rPr>
        <w:t xml:space="preserve"> including prevalence, mechanism of action, efficacy and adverse effects. This information will therefore enable physicians and pharmacists to adequately educate and guide athletes, teenagers, parents, teachers and coaches to stay away from any form of anabolic steroids abuse.</w:t>
      </w:r>
    </w:p>
    <w:p w14:paraId="534BC45C" w14:textId="3B544D35" w:rsidR="00CB1A3F" w:rsidRPr="007F1396" w:rsidRDefault="00CB1A3F" w:rsidP="00D25DF6">
      <w:pPr>
        <w:spacing w:line="360" w:lineRule="auto"/>
        <w:jc w:val="both"/>
        <w:rPr>
          <w:rFonts w:cs="Times New Roman"/>
          <w:szCs w:val="24"/>
        </w:rPr>
      </w:pPr>
      <w:r w:rsidRPr="007F1396">
        <w:rPr>
          <w:rFonts w:cs="Times New Roman"/>
          <w:szCs w:val="24"/>
        </w:rPr>
        <w:t>The present study aimed to determine the awareness level on the use of steroids as well as the harmful effects following its use among mesomorphic athletes in Calabar metropolis.</w:t>
      </w:r>
    </w:p>
    <w:p w14:paraId="70440495" w14:textId="60C2B27F" w:rsidR="005D0601" w:rsidRPr="007F1396" w:rsidRDefault="005D0601" w:rsidP="00D25DF6">
      <w:pPr>
        <w:spacing w:before="240" w:after="0" w:line="360" w:lineRule="auto"/>
        <w:rPr>
          <w:rFonts w:cs="Times New Roman"/>
          <w:b/>
          <w:color w:val="000000" w:themeColor="text1"/>
          <w:szCs w:val="24"/>
          <w:lang w:val="en-GB"/>
        </w:rPr>
      </w:pPr>
      <w:r w:rsidRPr="007F1396">
        <w:rPr>
          <w:rFonts w:cs="Times New Roman"/>
          <w:b/>
          <w:color w:val="000000" w:themeColor="text1"/>
          <w:szCs w:val="24"/>
          <w:lang w:val="en-GB"/>
        </w:rPr>
        <w:lastRenderedPageBreak/>
        <w:t>METHODOLOGY</w:t>
      </w:r>
    </w:p>
    <w:p w14:paraId="181C8B2F" w14:textId="746C0ABC" w:rsidR="003C74E8" w:rsidRPr="007F1396" w:rsidRDefault="003C74E8" w:rsidP="00D25DF6">
      <w:pPr>
        <w:spacing w:line="360" w:lineRule="auto"/>
        <w:jc w:val="both"/>
        <w:rPr>
          <w:rFonts w:cs="Times New Roman"/>
          <w:b/>
          <w:szCs w:val="24"/>
        </w:rPr>
      </w:pPr>
      <w:r w:rsidRPr="007F1396">
        <w:rPr>
          <w:rFonts w:cs="Times New Roman"/>
          <w:b/>
          <w:szCs w:val="24"/>
        </w:rPr>
        <w:t>Population of Study</w:t>
      </w:r>
      <w:r w:rsidR="00BC1038" w:rsidRPr="007F1396">
        <w:rPr>
          <w:rFonts w:cs="Times New Roman"/>
          <w:b/>
          <w:szCs w:val="24"/>
        </w:rPr>
        <w:t xml:space="preserve"> and sample size</w:t>
      </w:r>
    </w:p>
    <w:p w14:paraId="1A145228" w14:textId="77777777" w:rsidR="003C74E8" w:rsidRPr="007F1396" w:rsidRDefault="003C74E8" w:rsidP="00D25DF6">
      <w:pPr>
        <w:spacing w:line="360" w:lineRule="auto"/>
        <w:jc w:val="both"/>
        <w:rPr>
          <w:rFonts w:cs="Times New Roman"/>
          <w:szCs w:val="24"/>
        </w:rPr>
      </w:pPr>
      <w:r w:rsidRPr="007F1396">
        <w:rPr>
          <w:rFonts w:cs="Times New Roman"/>
          <w:szCs w:val="24"/>
        </w:rPr>
        <w:t>The population of this study consisted of available mesomorphic athletes residing in Calabar metropolis. This population consists of both male and female mesomorphic athletes. It was from this population that the targeted sample size was randomly selected.</w:t>
      </w:r>
    </w:p>
    <w:p w14:paraId="6400B983" w14:textId="714632CE" w:rsidR="003C74E8" w:rsidRPr="007F1396" w:rsidRDefault="005F6904" w:rsidP="00D25DF6">
      <w:pPr>
        <w:spacing w:line="360" w:lineRule="auto"/>
        <w:jc w:val="both"/>
        <w:rPr>
          <w:rFonts w:cs="Times New Roman"/>
          <w:szCs w:val="24"/>
        </w:rPr>
      </w:pPr>
      <w:r w:rsidRPr="007F1396">
        <w:rPr>
          <w:rFonts w:cs="Times New Roman"/>
          <w:szCs w:val="24"/>
        </w:rPr>
        <w:t xml:space="preserve">This </w:t>
      </w:r>
      <w:r w:rsidR="003C74E8" w:rsidRPr="007F1396">
        <w:rPr>
          <w:rFonts w:cs="Times New Roman"/>
          <w:szCs w:val="24"/>
        </w:rPr>
        <w:t>study consist</w:t>
      </w:r>
      <w:r w:rsidRPr="007F1396">
        <w:rPr>
          <w:rFonts w:cs="Times New Roman"/>
          <w:szCs w:val="24"/>
        </w:rPr>
        <w:t>ed</w:t>
      </w:r>
      <w:r w:rsidR="003C74E8" w:rsidRPr="007F1396">
        <w:rPr>
          <w:rFonts w:cs="Times New Roman"/>
          <w:szCs w:val="24"/>
        </w:rPr>
        <w:t xml:space="preserve"> of one hundred and fifty</w:t>
      </w:r>
      <w:r w:rsidR="00681B25" w:rsidRPr="007F1396">
        <w:rPr>
          <w:rFonts w:cs="Times New Roman"/>
          <w:szCs w:val="24"/>
        </w:rPr>
        <w:t xml:space="preserve"> (150)</w:t>
      </w:r>
      <w:r w:rsidR="003C74E8" w:rsidRPr="007F1396">
        <w:rPr>
          <w:rFonts w:cs="Times New Roman"/>
          <w:szCs w:val="24"/>
        </w:rPr>
        <w:t xml:space="preserve"> mesomorphic athletes in Calabar</w:t>
      </w:r>
      <w:r w:rsidR="00CB1A3F" w:rsidRPr="007F1396">
        <w:rPr>
          <w:rFonts w:cs="Times New Roman"/>
          <w:szCs w:val="24"/>
        </w:rPr>
        <w:t xml:space="preserve"> metropolis. The respondents were </w:t>
      </w:r>
      <w:r w:rsidR="003C74E8" w:rsidRPr="007F1396">
        <w:rPr>
          <w:rFonts w:cs="Times New Roman"/>
          <w:szCs w:val="24"/>
        </w:rPr>
        <w:t>selected using simple random sampling procedures from different recreational centers such as Gym, Stadium</w:t>
      </w:r>
      <w:r w:rsidRPr="007F1396">
        <w:rPr>
          <w:rFonts w:cs="Times New Roman"/>
          <w:szCs w:val="24"/>
        </w:rPr>
        <w:t xml:space="preserve"> and</w:t>
      </w:r>
      <w:r w:rsidR="003C74E8" w:rsidRPr="007F1396">
        <w:rPr>
          <w:rFonts w:cs="Times New Roman"/>
          <w:szCs w:val="24"/>
        </w:rPr>
        <w:t>,</w:t>
      </w:r>
      <w:r w:rsidRPr="007F1396">
        <w:rPr>
          <w:rFonts w:cs="Times New Roman"/>
          <w:szCs w:val="24"/>
        </w:rPr>
        <w:t xml:space="preserve"> Club houses</w:t>
      </w:r>
      <w:r w:rsidR="00F1096D" w:rsidRPr="007F1396">
        <w:rPr>
          <w:rFonts w:cs="Times New Roman"/>
          <w:szCs w:val="24"/>
        </w:rPr>
        <w:t>.</w:t>
      </w:r>
      <w:r w:rsidR="00B71806">
        <w:rPr>
          <w:rFonts w:cs="Times New Roman"/>
          <w:szCs w:val="24"/>
        </w:rPr>
        <w:t xml:space="preserve"> </w:t>
      </w:r>
    </w:p>
    <w:p w14:paraId="0AD9BF1E" w14:textId="06FE038E" w:rsidR="003C74E8" w:rsidRPr="007F1396" w:rsidRDefault="003C74E8" w:rsidP="00D25DF6">
      <w:pPr>
        <w:spacing w:line="360" w:lineRule="auto"/>
        <w:jc w:val="both"/>
        <w:rPr>
          <w:rFonts w:cs="Times New Roman"/>
          <w:b/>
          <w:szCs w:val="24"/>
        </w:rPr>
      </w:pPr>
      <w:r w:rsidRPr="007F1396">
        <w:rPr>
          <w:rFonts w:cs="Times New Roman"/>
          <w:b/>
          <w:szCs w:val="24"/>
        </w:rPr>
        <w:t xml:space="preserve">Data Collection </w:t>
      </w:r>
      <w:r w:rsidR="00BC1038" w:rsidRPr="007F1396">
        <w:rPr>
          <w:rFonts w:cs="Times New Roman"/>
          <w:b/>
          <w:szCs w:val="24"/>
        </w:rPr>
        <w:t>and analysis</w:t>
      </w:r>
    </w:p>
    <w:p w14:paraId="5E85A449" w14:textId="77777777" w:rsidR="003C74E8" w:rsidRPr="007F1396" w:rsidRDefault="003C74E8" w:rsidP="00D25DF6">
      <w:pPr>
        <w:spacing w:line="360" w:lineRule="auto"/>
        <w:jc w:val="both"/>
        <w:rPr>
          <w:rFonts w:cs="Times New Roman"/>
          <w:szCs w:val="24"/>
        </w:rPr>
      </w:pPr>
      <w:r w:rsidRPr="007F1396">
        <w:rPr>
          <w:rFonts w:cs="Times New Roman"/>
          <w:szCs w:val="24"/>
        </w:rPr>
        <w:t>This research was carried out using quantitative data collection by the use of surveys or questionnaire. The questionnaire used was gotten from WHO drug survey on the uses of steroids and was also modified to fit the objectives of this study.</w:t>
      </w:r>
    </w:p>
    <w:p w14:paraId="47FC5BD0" w14:textId="66BE4539" w:rsidR="003C74E8" w:rsidRPr="007F1396" w:rsidRDefault="003C74E8" w:rsidP="00D25DF6">
      <w:pPr>
        <w:spacing w:line="360" w:lineRule="auto"/>
        <w:jc w:val="both"/>
        <w:rPr>
          <w:rFonts w:cs="Times New Roman"/>
          <w:szCs w:val="24"/>
        </w:rPr>
      </w:pPr>
      <w:r w:rsidRPr="007F1396">
        <w:rPr>
          <w:rFonts w:cs="Times New Roman"/>
          <w:szCs w:val="24"/>
        </w:rPr>
        <w:t>Before collecting the data, informed consent of respondent were obtained and the purpose of the study was explained to the respondent. Participation on the survey study wa</w:t>
      </w:r>
      <w:r w:rsidR="00F1096D" w:rsidRPr="007F1396">
        <w:rPr>
          <w:rFonts w:cs="Times New Roman"/>
          <w:szCs w:val="24"/>
        </w:rPr>
        <w:t xml:space="preserve">s voluntary and </w:t>
      </w:r>
      <w:r w:rsidR="00CB1A3F" w:rsidRPr="007F1396">
        <w:rPr>
          <w:rFonts w:cs="Times New Roman"/>
          <w:szCs w:val="24"/>
        </w:rPr>
        <w:t>the</w:t>
      </w:r>
      <w:r w:rsidR="00F1096D" w:rsidRPr="007F1396">
        <w:rPr>
          <w:rFonts w:cs="Times New Roman"/>
          <w:szCs w:val="24"/>
        </w:rPr>
        <w:t xml:space="preserve"> respondent ha</w:t>
      </w:r>
      <w:r w:rsidR="00CB1A3F" w:rsidRPr="007F1396">
        <w:rPr>
          <w:rFonts w:cs="Times New Roman"/>
          <w:szCs w:val="24"/>
        </w:rPr>
        <w:t>d</w:t>
      </w:r>
      <w:r w:rsidRPr="007F1396">
        <w:rPr>
          <w:rFonts w:cs="Times New Roman"/>
          <w:szCs w:val="24"/>
        </w:rPr>
        <w:t xml:space="preserve"> the sole right to withdraw if he or she wishe</w:t>
      </w:r>
      <w:r w:rsidR="00CB1A3F" w:rsidRPr="007F1396">
        <w:rPr>
          <w:rFonts w:cs="Times New Roman"/>
          <w:szCs w:val="24"/>
        </w:rPr>
        <w:t>d</w:t>
      </w:r>
      <w:r w:rsidRPr="007F1396">
        <w:rPr>
          <w:rFonts w:cs="Times New Roman"/>
          <w:szCs w:val="24"/>
        </w:rPr>
        <w:t xml:space="preserve"> to do so. Information provided was treated confidentially and respondent anonymity was adequately maintained.</w:t>
      </w:r>
      <w:r w:rsidR="00B71806">
        <w:rPr>
          <w:rFonts w:cs="Times New Roman"/>
          <w:szCs w:val="24"/>
        </w:rPr>
        <w:t xml:space="preserve"> The data gathering methods in the present study were similar to the works of Tamir et al. 2004,</w:t>
      </w:r>
      <w:r w:rsidR="00B71806" w:rsidRPr="00CB1A3F">
        <w:rPr>
          <w:rFonts w:cs="Times New Roman"/>
          <w:szCs w:val="24"/>
        </w:rPr>
        <w:t xml:space="preserve"> </w:t>
      </w:r>
      <w:r w:rsidR="00B71806">
        <w:rPr>
          <w:rFonts w:cs="Times New Roman"/>
          <w:szCs w:val="24"/>
        </w:rPr>
        <w:t xml:space="preserve">Hussain et al. 2019 and </w:t>
      </w:r>
      <w:r w:rsidR="00B71806" w:rsidRPr="00B71806">
        <w:rPr>
          <w:rFonts w:cs="Times New Roman"/>
          <w:szCs w:val="24"/>
        </w:rPr>
        <w:t>Eskandarion</w:t>
      </w:r>
      <w:r w:rsidR="00B71806">
        <w:rPr>
          <w:rFonts w:cs="Times New Roman"/>
          <w:szCs w:val="24"/>
        </w:rPr>
        <w:t xml:space="preserve"> et al. 2019.</w:t>
      </w:r>
    </w:p>
    <w:p w14:paraId="39EE7ED4" w14:textId="25380383" w:rsidR="003C74E8" w:rsidRPr="007F1396" w:rsidRDefault="00B21747" w:rsidP="00D25DF6">
      <w:pPr>
        <w:spacing w:line="360" w:lineRule="auto"/>
        <w:jc w:val="both"/>
        <w:rPr>
          <w:rFonts w:cs="Times New Roman"/>
          <w:szCs w:val="24"/>
        </w:rPr>
      </w:pPr>
      <w:r w:rsidRPr="007F1396">
        <w:rPr>
          <w:rFonts w:cs="Times New Roman"/>
          <w:szCs w:val="24"/>
        </w:rPr>
        <w:t xml:space="preserve">Values were analysed for descriptive and inferential statistics using statistical package for social sciences (SPSS 20.0) </w:t>
      </w:r>
    </w:p>
    <w:p w14:paraId="0D844C82" w14:textId="77777777" w:rsidR="005D0601" w:rsidRPr="007F1396" w:rsidRDefault="005D0601" w:rsidP="00D25DF6">
      <w:pPr>
        <w:spacing w:before="240" w:after="0" w:line="360" w:lineRule="auto"/>
        <w:jc w:val="both"/>
        <w:rPr>
          <w:rFonts w:cs="Times New Roman"/>
          <w:color w:val="000000" w:themeColor="text1"/>
          <w:szCs w:val="24"/>
        </w:rPr>
      </w:pPr>
    </w:p>
    <w:p w14:paraId="4595BF12" w14:textId="77777777" w:rsidR="009E7925" w:rsidRPr="007F1396" w:rsidRDefault="009E7925">
      <w:pPr>
        <w:spacing w:after="160" w:line="259" w:lineRule="auto"/>
        <w:rPr>
          <w:rFonts w:cs="Times New Roman"/>
          <w:b/>
          <w:color w:val="000000" w:themeColor="text1"/>
          <w:szCs w:val="24"/>
        </w:rPr>
      </w:pPr>
      <w:r w:rsidRPr="007F1396">
        <w:rPr>
          <w:rFonts w:cs="Times New Roman"/>
          <w:b/>
          <w:color w:val="000000" w:themeColor="text1"/>
          <w:szCs w:val="24"/>
        </w:rPr>
        <w:br w:type="page"/>
      </w:r>
    </w:p>
    <w:p w14:paraId="0685805E" w14:textId="3A7F6D6D" w:rsidR="005D0601" w:rsidRPr="007F1396" w:rsidRDefault="005D0601" w:rsidP="00757B96">
      <w:pPr>
        <w:spacing w:before="240" w:after="0"/>
        <w:rPr>
          <w:rFonts w:cs="Times New Roman"/>
          <w:b/>
          <w:color w:val="000000" w:themeColor="text1"/>
          <w:szCs w:val="24"/>
        </w:rPr>
      </w:pPr>
      <w:r w:rsidRPr="007F1396">
        <w:rPr>
          <w:rFonts w:cs="Times New Roman"/>
          <w:b/>
          <w:color w:val="000000" w:themeColor="text1"/>
          <w:szCs w:val="24"/>
        </w:rPr>
        <w:lastRenderedPageBreak/>
        <w:t>RESULTS</w:t>
      </w:r>
    </w:p>
    <w:p w14:paraId="4A9A3DDC" w14:textId="77777777" w:rsidR="00E80748" w:rsidRPr="007F1396" w:rsidRDefault="00E80748" w:rsidP="00E80748">
      <w:pPr>
        <w:spacing w:after="0" w:line="240" w:lineRule="auto"/>
        <w:jc w:val="center"/>
        <w:rPr>
          <w:rFonts w:eastAsia="Times New Roman" w:cs="Times New Roman"/>
          <w:b/>
          <w:szCs w:val="24"/>
        </w:rPr>
      </w:pPr>
      <w:r w:rsidRPr="007F1396">
        <w:rPr>
          <w:rFonts w:eastAsia="Times New Roman" w:cs="Times New Roman"/>
          <w:b/>
          <w:szCs w:val="24"/>
        </w:rPr>
        <w:t>TABLE 1: General information and responses by respondents</w:t>
      </w:r>
    </w:p>
    <w:p w14:paraId="1A44051B" w14:textId="77777777" w:rsidR="00E80748" w:rsidRPr="007F1396" w:rsidRDefault="00E80748" w:rsidP="00E80748">
      <w:pPr>
        <w:spacing w:after="0" w:line="240" w:lineRule="auto"/>
        <w:rPr>
          <w:rFonts w:eastAsia="Times New Roman" w:cs="Times New Roman"/>
          <w:szCs w:val="24"/>
        </w:rPr>
      </w:pPr>
    </w:p>
    <w:tbl>
      <w:tblPr>
        <w:tblW w:w="8053" w:type="dxa"/>
        <w:jc w:val="center"/>
        <w:tblBorders>
          <w:top w:val="single" w:sz="4" w:space="0" w:color="auto"/>
          <w:bottom w:val="single" w:sz="4" w:space="0" w:color="auto"/>
        </w:tblBorders>
        <w:tblLook w:val="04A0" w:firstRow="1" w:lastRow="0" w:firstColumn="1" w:lastColumn="0" w:noHBand="0" w:noVBand="1"/>
      </w:tblPr>
      <w:tblGrid>
        <w:gridCol w:w="4101"/>
        <w:gridCol w:w="1956"/>
        <w:gridCol w:w="960"/>
        <w:gridCol w:w="1036"/>
      </w:tblGrid>
      <w:tr w:rsidR="00E80748" w:rsidRPr="007F1396" w14:paraId="1522205D" w14:textId="77777777" w:rsidTr="00B21747">
        <w:trPr>
          <w:trHeight w:val="255"/>
          <w:jc w:val="center"/>
        </w:trPr>
        <w:tc>
          <w:tcPr>
            <w:tcW w:w="4101" w:type="dxa"/>
            <w:tcBorders>
              <w:top w:val="single" w:sz="4" w:space="0" w:color="auto"/>
              <w:left w:val="nil"/>
              <w:bottom w:val="single" w:sz="4" w:space="0" w:color="auto"/>
            </w:tcBorders>
            <w:shd w:val="clear" w:color="auto" w:fill="auto"/>
            <w:noWrap/>
            <w:vAlign w:val="bottom"/>
          </w:tcPr>
          <w:p w14:paraId="3E848AAA" w14:textId="77777777" w:rsidR="00E80748" w:rsidRPr="007F1396" w:rsidRDefault="00E80748" w:rsidP="00B21747">
            <w:pPr>
              <w:spacing w:after="0" w:line="240" w:lineRule="auto"/>
              <w:ind w:left="-1432" w:firstLine="1432"/>
              <w:jc w:val="center"/>
              <w:rPr>
                <w:rFonts w:eastAsia="Times New Roman" w:cs="Times New Roman"/>
                <w:b/>
                <w:szCs w:val="24"/>
              </w:rPr>
            </w:pPr>
            <w:r w:rsidRPr="007F1396">
              <w:rPr>
                <w:rFonts w:eastAsia="Times New Roman" w:cs="Times New Roman"/>
                <w:b/>
                <w:szCs w:val="24"/>
              </w:rPr>
              <w:t>Variable</w:t>
            </w:r>
          </w:p>
        </w:tc>
        <w:tc>
          <w:tcPr>
            <w:tcW w:w="1956" w:type="dxa"/>
            <w:tcBorders>
              <w:top w:val="single" w:sz="4" w:space="0" w:color="auto"/>
              <w:bottom w:val="single" w:sz="4" w:space="0" w:color="auto"/>
            </w:tcBorders>
            <w:shd w:val="clear" w:color="auto" w:fill="auto"/>
            <w:noWrap/>
            <w:vAlign w:val="bottom"/>
          </w:tcPr>
          <w:p w14:paraId="7DC87BE3"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Sub-variable</w:t>
            </w:r>
          </w:p>
        </w:tc>
        <w:tc>
          <w:tcPr>
            <w:tcW w:w="960" w:type="dxa"/>
            <w:tcBorders>
              <w:top w:val="single" w:sz="4" w:space="0" w:color="auto"/>
              <w:bottom w:val="single" w:sz="4" w:space="0" w:color="auto"/>
            </w:tcBorders>
            <w:shd w:val="clear" w:color="auto" w:fill="auto"/>
            <w:noWrap/>
            <w:vAlign w:val="bottom"/>
          </w:tcPr>
          <w:p w14:paraId="0F45B565" w14:textId="77777777" w:rsidR="00E80748" w:rsidRPr="007F1396" w:rsidRDefault="00E80748" w:rsidP="00B21747">
            <w:pPr>
              <w:spacing w:after="0" w:line="240" w:lineRule="auto"/>
              <w:ind w:left="-1432" w:firstLine="1432"/>
              <w:jc w:val="center"/>
              <w:rPr>
                <w:rFonts w:eastAsia="Times New Roman" w:cs="Times New Roman"/>
                <w:b/>
                <w:szCs w:val="24"/>
              </w:rPr>
            </w:pPr>
            <w:r w:rsidRPr="007F1396">
              <w:rPr>
                <w:rFonts w:eastAsia="Times New Roman" w:cs="Times New Roman"/>
                <w:b/>
                <w:szCs w:val="24"/>
              </w:rPr>
              <w:t>n</w:t>
            </w:r>
          </w:p>
        </w:tc>
        <w:tc>
          <w:tcPr>
            <w:tcW w:w="1036" w:type="dxa"/>
            <w:tcBorders>
              <w:top w:val="single" w:sz="4" w:space="0" w:color="auto"/>
              <w:bottom w:val="single" w:sz="4" w:space="0" w:color="auto"/>
            </w:tcBorders>
            <w:shd w:val="clear" w:color="auto" w:fill="auto"/>
            <w:noWrap/>
            <w:vAlign w:val="bottom"/>
          </w:tcPr>
          <w:p w14:paraId="004C95F9" w14:textId="77777777" w:rsidR="00E80748" w:rsidRPr="007F1396" w:rsidRDefault="00E80748" w:rsidP="00B21747">
            <w:pPr>
              <w:spacing w:after="0" w:line="240" w:lineRule="auto"/>
              <w:ind w:left="-1432" w:firstLine="1432"/>
              <w:jc w:val="center"/>
              <w:rPr>
                <w:rFonts w:eastAsia="Times New Roman" w:cs="Times New Roman"/>
                <w:b/>
                <w:szCs w:val="24"/>
              </w:rPr>
            </w:pPr>
            <w:r w:rsidRPr="007F1396">
              <w:rPr>
                <w:rFonts w:eastAsia="Times New Roman" w:cs="Times New Roman"/>
                <w:b/>
                <w:szCs w:val="24"/>
              </w:rPr>
              <w:t>%</w:t>
            </w:r>
          </w:p>
        </w:tc>
      </w:tr>
      <w:tr w:rsidR="00E80748" w:rsidRPr="007F1396" w14:paraId="7E266653" w14:textId="77777777" w:rsidTr="00B21747">
        <w:trPr>
          <w:trHeight w:val="255"/>
          <w:jc w:val="center"/>
        </w:trPr>
        <w:tc>
          <w:tcPr>
            <w:tcW w:w="4101" w:type="dxa"/>
            <w:tcBorders>
              <w:top w:val="single" w:sz="4" w:space="0" w:color="auto"/>
              <w:left w:val="nil"/>
            </w:tcBorders>
            <w:shd w:val="clear" w:color="auto" w:fill="auto"/>
            <w:noWrap/>
            <w:vAlign w:val="bottom"/>
          </w:tcPr>
          <w:p w14:paraId="59405E63"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Sex</w:t>
            </w:r>
          </w:p>
        </w:tc>
        <w:tc>
          <w:tcPr>
            <w:tcW w:w="1956" w:type="dxa"/>
            <w:tcBorders>
              <w:top w:val="single" w:sz="4" w:space="0" w:color="auto"/>
            </w:tcBorders>
            <w:shd w:val="clear" w:color="auto" w:fill="auto"/>
            <w:noWrap/>
            <w:vAlign w:val="bottom"/>
          </w:tcPr>
          <w:p w14:paraId="1571D291"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Female</w:t>
            </w:r>
          </w:p>
        </w:tc>
        <w:tc>
          <w:tcPr>
            <w:tcW w:w="960" w:type="dxa"/>
            <w:tcBorders>
              <w:top w:val="single" w:sz="4" w:space="0" w:color="auto"/>
            </w:tcBorders>
            <w:shd w:val="clear" w:color="auto" w:fill="auto"/>
            <w:noWrap/>
            <w:vAlign w:val="bottom"/>
          </w:tcPr>
          <w:p w14:paraId="4AA7BF1F"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13</w:t>
            </w:r>
          </w:p>
        </w:tc>
        <w:tc>
          <w:tcPr>
            <w:tcW w:w="1036" w:type="dxa"/>
            <w:tcBorders>
              <w:top w:val="single" w:sz="4" w:space="0" w:color="auto"/>
            </w:tcBorders>
            <w:shd w:val="clear" w:color="auto" w:fill="auto"/>
            <w:noWrap/>
            <w:vAlign w:val="bottom"/>
          </w:tcPr>
          <w:p w14:paraId="205BD5D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15.3</w:t>
            </w:r>
          </w:p>
        </w:tc>
      </w:tr>
      <w:tr w:rsidR="00E80748" w:rsidRPr="007F1396" w14:paraId="560473A8" w14:textId="77777777" w:rsidTr="0019196A">
        <w:trPr>
          <w:trHeight w:val="255"/>
          <w:jc w:val="center"/>
        </w:trPr>
        <w:tc>
          <w:tcPr>
            <w:tcW w:w="4101" w:type="dxa"/>
            <w:tcBorders>
              <w:left w:val="nil"/>
              <w:bottom w:val="single" w:sz="4" w:space="0" w:color="auto"/>
            </w:tcBorders>
            <w:shd w:val="clear" w:color="auto" w:fill="auto"/>
            <w:noWrap/>
            <w:vAlign w:val="bottom"/>
            <w:hideMark/>
          </w:tcPr>
          <w:p w14:paraId="22306F39"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bottom w:val="single" w:sz="4" w:space="0" w:color="auto"/>
            </w:tcBorders>
            <w:shd w:val="clear" w:color="auto" w:fill="auto"/>
            <w:noWrap/>
            <w:vAlign w:val="bottom"/>
            <w:hideMark/>
          </w:tcPr>
          <w:p w14:paraId="372794EE"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Male</w:t>
            </w:r>
          </w:p>
        </w:tc>
        <w:tc>
          <w:tcPr>
            <w:tcW w:w="960" w:type="dxa"/>
            <w:tcBorders>
              <w:bottom w:val="single" w:sz="4" w:space="0" w:color="auto"/>
            </w:tcBorders>
            <w:shd w:val="clear" w:color="auto" w:fill="auto"/>
            <w:noWrap/>
            <w:vAlign w:val="bottom"/>
            <w:hideMark/>
          </w:tcPr>
          <w:p w14:paraId="04894349"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72</w:t>
            </w:r>
          </w:p>
        </w:tc>
        <w:tc>
          <w:tcPr>
            <w:tcW w:w="1036" w:type="dxa"/>
            <w:tcBorders>
              <w:bottom w:val="single" w:sz="4" w:space="0" w:color="auto"/>
            </w:tcBorders>
            <w:shd w:val="clear" w:color="auto" w:fill="auto"/>
            <w:noWrap/>
            <w:vAlign w:val="bottom"/>
            <w:hideMark/>
          </w:tcPr>
          <w:p w14:paraId="20E6EC50"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84.7</w:t>
            </w:r>
          </w:p>
        </w:tc>
      </w:tr>
      <w:tr w:rsidR="00E80748" w:rsidRPr="007F1396" w14:paraId="7B7E94C2" w14:textId="77777777" w:rsidTr="0019196A">
        <w:trPr>
          <w:trHeight w:val="255"/>
          <w:jc w:val="center"/>
        </w:trPr>
        <w:tc>
          <w:tcPr>
            <w:tcW w:w="4101" w:type="dxa"/>
            <w:tcBorders>
              <w:top w:val="single" w:sz="4" w:space="0" w:color="auto"/>
              <w:left w:val="nil"/>
              <w:bottom w:val="nil"/>
            </w:tcBorders>
            <w:shd w:val="clear" w:color="auto" w:fill="auto"/>
            <w:noWrap/>
            <w:vAlign w:val="bottom"/>
            <w:hideMark/>
          </w:tcPr>
          <w:p w14:paraId="32D71066"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Age group</w:t>
            </w:r>
          </w:p>
        </w:tc>
        <w:tc>
          <w:tcPr>
            <w:tcW w:w="1956" w:type="dxa"/>
            <w:tcBorders>
              <w:top w:val="single" w:sz="4" w:space="0" w:color="auto"/>
              <w:bottom w:val="nil"/>
            </w:tcBorders>
            <w:shd w:val="clear" w:color="auto" w:fill="auto"/>
            <w:noWrap/>
            <w:vAlign w:val="bottom"/>
            <w:hideMark/>
          </w:tcPr>
          <w:p w14:paraId="7F9CD66B"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&lt;18</w:t>
            </w:r>
          </w:p>
        </w:tc>
        <w:tc>
          <w:tcPr>
            <w:tcW w:w="960" w:type="dxa"/>
            <w:tcBorders>
              <w:top w:val="single" w:sz="4" w:space="0" w:color="auto"/>
              <w:bottom w:val="nil"/>
            </w:tcBorders>
            <w:shd w:val="clear" w:color="auto" w:fill="auto"/>
            <w:noWrap/>
            <w:vAlign w:val="bottom"/>
            <w:hideMark/>
          </w:tcPr>
          <w:p w14:paraId="3EDABE02"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9</w:t>
            </w:r>
          </w:p>
        </w:tc>
        <w:tc>
          <w:tcPr>
            <w:tcW w:w="1036" w:type="dxa"/>
            <w:tcBorders>
              <w:top w:val="single" w:sz="4" w:space="0" w:color="auto"/>
              <w:bottom w:val="nil"/>
            </w:tcBorders>
            <w:shd w:val="clear" w:color="auto" w:fill="auto"/>
            <w:noWrap/>
            <w:vAlign w:val="bottom"/>
            <w:hideMark/>
          </w:tcPr>
          <w:p w14:paraId="68B8255F"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10.6</w:t>
            </w:r>
          </w:p>
        </w:tc>
      </w:tr>
      <w:tr w:rsidR="00E80748" w:rsidRPr="007F1396" w14:paraId="18DE73C9" w14:textId="77777777" w:rsidTr="0019196A">
        <w:trPr>
          <w:trHeight w:val="255"/>
          <w:jc w:val="center"/>
        </w:trPr>
        <w:tc>
          <w:tcPr>
            <w:tcW w:w="4101" w:type="dxa"/>
            <w:tcBorders>
              <w:top w:val="nil"/>
              <w:left w:val="nil"/>
            </w:tcBorders>
            <w:shd w:val="clear" w:color="auto" w:fill="auto"/>
            <w:noWrap/>
            <w:vAlign w:val="bottom"/>
            <w:hideMark/>
          </w:tcPr>
          <w:p w14:paraId="421DE238"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tcBorders>
            <w:shd w:val="clear" w:color="auto" w:fill="auto"/>
            <w:noWrap/>
            <w:vAlign w:val="bottom"/>
            <w:hideMark/>
          </w:tcPr>
          <w:p w14:paraId="0F7C4F0B"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18-25</w:t>
            </w:r>
          </w:p>
        </w:tc>
        <w:tc>
          <w:tcPr>
            <w:tcW w:w="960" w:type="dxa"/>
            <w:tcBorders>
              <w:top w:val="nil"/>
            </w:tcBorders>
            <w:shd w:val="clear" w:color="auto" w:fill="auto"/>
            <w:noWrap/>
            <w:vAlign w:val="bottom"/>
            <w:hideMark/>
          </w:tcPr>
          <w:p w14:paraId="2EF12486"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53</w:t>
            </w:r>
          </w:p>
        </w:tc>
        <w:tc>
          <w:tcPr>
            <w:tcW w:w="1036" w:type="dxa"/>
            <w:tcBorders>
              <w:top w:val="nil"/>
            </w:tcBorders>
            <w:shd w:val="clear" w:color="auto" w:fill="auto"/>
            <w:noWrap/>
            <w:vAlign w:val="bottom"/>
            <w:hideMark/>
          </w:tcPr>
          <w:p w14:paraId="7413061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62.4</w:t>
            </w:r>
          </w:p>
        </w:tc>
      </w:tr>
      <w:tr w:rsidR="00E80748" w:rsidRPr="007F1396" w14:paraId="5FF90D62" w14:textId="77777777" w:rsidTr="00B21747">
        <w:trPr>
          <w:trHeight w:val="255"/>
          <w:jc w:val="center"/>
        </w:trPr>
        <w:tc>
          <w:tcPr>
            <w:tcW w:w="4101" w:type="dxa"/>
            <w:tcBorders>
              <w:left w:val="nil"/>
              <w:bottom w:val="single" w:sz="4" w:space="0" w:color="auto"/>
            </w:tcBorders>
            <w:shd w:val="clear" w:color="auto" w:fill="auto"/>
            <w:noWrap/>
            <w:vAlign w:val="bottom"/>
            <w:hideMark/>
          </w:tcPr>
          <w:p w14:paraId="290C9334"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bottom w:val="single" w:sz="4" w:space="0" w:color="auto"/>
            </w:tcBorders>
            <w:shd w:val="clear" w:color="auto" w:fill="auto"/>
            <w:noWrap/>
            <w:vAlign w:val="bottom"/>
            <w:hideMark/>
          </w:tcPr>
          <w:p w14:paraId="6277F9A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26-35</w:t>
            </w:r>
          </w:p>
        </w:tc>
        <w:tc>
          <w:tcPr>
            <w:tcW w:w="960" w:type="dxa"/>
            <w:tcBorders>
              <w:bottom w:val="single" w:sz="4" w:space="0" w:color="auto"/>
            </w:tcBorders>
            <w:shd w:val="clear" w:color="auto" w:fill="auto"/>
            <w:noWrap/>
            <w:vAlign w:val="bottom"/>
            <w:hideMark/>
          </w:tcPr>
          <w:p w14:paraId="2FB215C6"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23</w:t>
            </w:r>
          </w:p>
        </w:tc>
        <w:tc>
          <w:tcPr>
            <w:tcW w:w="1036" w:type="dxa"/>
            <w:tcBorders>
              <w:bottom w:val="single" w:sz="4" w:space="0" w:color="auto"/>
            </w:tcBorders>
            <w:shd w:val="clear" w:color="auto" w:fill="auto"/>
            <w:noWrap/>
            <w:vAlign w:val="bottom"/>
            <w:hideMark/>
          </w:tcPr>
          <w:p w14:paraId="5DFA220C"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27.1</w:t>
            </w:r>
          </w:p>
        </w:tc>
      </w:tr>
      <w:tr w:rsidR="00E80748" w:rsidRPr="007F1396" w14:paraId="5D47E183" w14:textId="77777777" w:rsidTr="00B21747">
        <w:trPr>
          <w:trHeight w:val="255"/>
          <w:jc w:val="center"/>
        </w:trPr>
        <w:tc>
          <w:tcPr>
            <w:tcW w:w="4101" w:type="dxa"/>
            <w:tcBorders>
              <w:top w:val="single" w:sz="4" w:space="0" w:color="auto"/>
              <w:left w:val="nil"/>
              <w:bottom w:val="nil"/>
            </w:tcBorders>
            <w:shd w:val="clear" w:color="auto" w:fill="auto"/>
            <w:noWrap/>
            <w:vAlign w:val="bottom"/>
            <w:hideMark/>
          </w:tcPr>
          <w:p w14:paraId="70835F6F"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single" w:sz="4" w:space="0" w:color="auto"/>
              <w:bottom w:val="nil"/>
            </w:tcBorders>
            <w:shd w:val="clear" w:color="auto" w:fill="auto"/>
            <w:noWrap/>
            <w:vAlign w:val="bottom"/>
            <w:hideMark/>
          </w:tcPr>
          <w:p w14:paraId="7AF128AC" w14:textId="77777777" w:rsidR="00E80748" w:rsidRPr="007F1396" w:rsidRDefault="00E80748" w:rsidP="00B21747">
            <w:pPr>
              <w:spacing w:after="0" w:line="240" w:lineRule="auto"/>
              <w:ind w:left="-1432" w:firstLine="1432"/>
              <w:rPr>
                <w:rFonts w:eastAsia="Times New Roman" w:cs="Times New Roman"/>
                <w:szCs w:val="24"/>
              </w:rPr>
            </w:pPr>
          </w:p>
        </w:tc>
        <w:tc>
          <w:tcPr>
            <w:tcW w:w="960" w:type="dxa"/>
            <w:tcBorders>
              <w:top w:val="single" w:sz="4" w:space="0" w:color="auto"/>
              <w:bottom w:val="nil"/>
            </w:tcBorders>
            <w:shd w:val="clear" w:color="auto" w:fill="auto"/>
            <w:noWrap/>
            <w:vAlign w:val="bottom"/>
            <w:hideMark/>
          </w:tcPr>
          <w:p w14:paraId="10B2385C" w14:textId="77777777" w:rsidR="00E80748" w:rsidRPr="007F1396" w:rsidRDefault="00E80748" w:rsidP="00B21747">
            <w:pPr>
              <w:spacing w:after="0" w:line="240" w:lineRule="auto"/>
              <w:ind w:left="-1432" w:firstLine="1432"/>
              <w:jc w:val="center"/>
              <w:rPr>
                <w:rFonts w:eastAsia="Times New Roman" w:cs="Times New Roman"/>
                <w:szCs w:val="24"/>
              </w:rPr>
            </w:pPr>
          </w:p>
        </w:tc>
        <w:tc>
          <w:tcPr>
            <w:tcW w:w="1036" w:type="dxa"/>
            <w:tcBorders>
              <w:top w:val="single" w:sz="4" w:space="0" w:color="auto"/>
              <w:bottom w:val="nil"/>
            </w:tcBorders>
            <w:shd w:val="clear" w:color="auto" w:fill="auto"/>
            <w:noWrap/>
            <w:vAlign w:val="bottom"/>
            <w:hideMark/>
          </w:tcPr>
          <w:p w14:paraId="2028EE3A" w14:textId="77777777" w:rsidR="00E80748" w:rsidRPr="007F1396" w:rsidRDefault="00E80748" w:rsidP="00B21747">
            <w:pPr>
              <w:spacing w:after="0" w:line="240" w:lineRule="auto"/>
              <w:ind w:left="-1432" w:firstLine="1432"/>
              <w:jc w:val="center"/>
              <w:rPr>
                <w:rFonts w:eastAsia="Times New Roman" w:cs="Times New Roman"/>
                <w:szCs w:val="24"/>
              </w:rPr>
            </w:pPr>
          </w:p>
        </w:tc>
      </w:tr>
      <w:tr w:rsidR="00E80748" w:rsidRPr="007F1396" w14:paraId="61B146C8" w14:textId="77777777" w:rsidTr="00B21747">
        <w:trPr>
          <w:trHeight w:val="255"/>
          <w:jc w:val="center"/>
        </w:trPr>
        <w:tc>
          <w:tcPr>
            <w:tcW w:w="4101" w:type="dxa"/>
            <w:tcBorders>
              <w:top w:val="nil"/>
              <w:left w:val="nil"/>
              <w:bottom w:val="nil"/>
            </w:tcBorders>
            <w:shd w:val="clear" w:color="auto" w:fill="auto"/>
            <w:noWrap/>
            <w:vAlign w:val="bottom"/>
            <w:hideMark/>
          </w:tcPr>
          <w:p w14:paraId="29A35281"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Participation</w:t>
            </w:r>
          </w:p>
        </w:tc>
        <w:tc>
          <w:tcPr>
            <w:tcW w:w="1956" w:type="dxa"/>
            <w:tcBorders>
              <w:top w:val="nil"/>
              <w:bottom w:val="nil"/>
            </w:tcBorders>
            <w:shd w:val="clear" w:color="auto" w:fill="auto"/>
            <w:noWrap/>
            <w:vAlign w:val="bottom"/>
            <w:hideMark/>
          </w:tcPr>
          <w:p w14:paraId="79A0F8A0"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No</w:t>
            </w:r>
          </w:p>
        </w:tc>
        <w:tc>
          <w:tcPr>
            <w:tcW w:w="960" w:type="dxa"/>
            <w:tcBorders>
              <w:top w:val="nil"/>
              <w:bottom w:val="nil"/>
            </w:tcBorders>
            <w:shd w:val="clear" w:color="auto" w:fill="auto"/>
            <w:noWrap/>
            <w:vAlign w:val="bottom"/>
            <w:hideMark/>
          </w:tcPr>
          <w:p w14:paraId="2F6F033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10</w:t>
            </w:r>
          </w:p>
        </w:tc>
        <w:tc>
          <w:tcPr>
            <w:tcW w:w="1036" w:type="dxa"/>
            <w:tcBorders>
              <w:top w:val="nil"/>
              <w:bottom w:val="nil"/>
            </w:tcBorders>
            <w:shd w:val="clear" w:color="auto" w:fill="auto"/>
            <w:noWrap/>
            <w:vAlign w:val="bottom"/>
            <w:hideMark/>
          </w:tcPr>
          <w:p w14:paraId="50DA4C63"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11.8</w:t>
            </w:r>
          </w:p>
        </w:tc>
      </w:tr>
      <w:tr w:rsidR="00E80748" w:rsidRPr="007F1396" w14:paraId="636AE7FB" w14:textId="77777777" w:rsidTr="00B21747">
        <w:trPr>
          <w:trHeight w:val="255"/>
          <w:jc w:val="center"/>
        </w:trPr>
        <w:tc>
          <w:tcPr>
            <w:tcW w:w="4101" w:type="dxa"/>
            <w:tcBorders>
              <w:top w:val="nil"/>
              <w:left w:val="nil"/>
              <w:bottom w:val="nil"/>
            </w:tcBorders>
            <w:shd w:val="clear" w:color="auto" w:fill="auto"/>
            <w:noWrap/>
            <w:vAlign w:val="bottom"/>
            <w:hideMark/>
          </w:tcPr>
          <w:p w14:paraId="68F5582C"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274470F2"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Yes</w:t>
            </w:r>
          </w:p>
        </w:tc>
        <w:tc>
          <w:tcPr>
            <w:tcW w:w="960" w:type="dxa"/>
            <w:tcBorders>
              <w:top w:val="nil"/>
              <w:bottom w:val="nil"/>
            </w:tcBorders>
            <w:shd w:val="clear" w:color="auto" w:fill="auto"/>
            <w:noWrap/>
            <w:vAlign w:val="bottom"/>
            <w:hideMark/>
          </w:tcPr>
          <w:p w14:paraId="07ADA90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75</w:t>
            </w:r>
          </w:p>
        </w:tc>
        <w:tc>
          <w:tcPr>
            <w:tcW w:w="1036" w:type="dxa"/>
            <w:tcBorders>
              <w:top w:val="nil"/>
              <w:bottom w:val="nil"/>
            </w:tcBorders>
            <w:shd w:val="clear" w:color="auto" w:fill="auto"/>
            <w:noWrap/>
            <w:vAlign w:val="bottom"/>
            <w:hideMark/>
          </w:tcPr>
          <w:p w14:paraId="2C3AB628"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88.2</w:t>
            </w:r>
          </w:p>
        </w:tc>
      </w:tr>
      <w:tr w:rsidR="00E80748" w:rsidRPr="007F1396" w14:paraId="7643C39F" w14:textId="77777777" w:rsidTr="00B21747">
        <w:trPr>
          <w:trHeight w:val="255"/>
          <w:jc w:val="center"/>
        </w:trPr>
        <w:tc>
          <w:tcPr>
            <w:tcW w:w="4101" w:type="dxa"/>
            <w:tcBorders>
              <w:top w:val="single" w:sz="4" w:space="0" w:color="auto"/>
              <w:left w:val="nil"/>
              <w:bottom w:val="nil"/>
            </w:tcBorders>
            <w:shd w:val="clear" w:color="auto" w:fill="auto"/>
            <w:noWrap/>
            <w:vAlign w:val="bottom"/>
            <w:hideMark/>
          </w:tcPr>
          <w:p w14:paraId="2D3D29DE"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Duration of work out</w:t>
            </w:r>
          </w:p>
        </w:tc>
        <w:tc>
          <w:tcPr>
            <w:tcW w:w="1956" w:type="dxa"/>
            <w:tcBorders>
              <w:top w:val="single" w:sz="4" w:space="0" w:color="auto"/>
              <w:bottom w:val="nil"/>
            </w:tcBorders>
            <w:shd w:val="clear" w:color="auto" w:fill="auto"/>
            <w:noWrap/>
            <w:vAlign w:val="bottom"/>
            <w:hideMark/>
          </w:tcPr>
          <w:p w14:paraId="1E7C02F7"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Don't visit gym</w:t>
            </w:r>
          </w:p>
        </w:tc>
        <w:tc>
          <w:tcPr>
            <w:tcW w:w="960" w:type="dxa"/>
            <w:tcBorders>
              <w:top w:val="single" w:sz="4" w:space="0" w:color="auto"/>
              <w:bottom w:val="nil"/>
            </w:tcBorders>
            <w:shd w:val="clear" w:color="auto" w:fill="auto"/>
            <w:noWrap/>
            <w:vAlign w:val="bottom"/>
            <w:hideMark/>
          </w:tcPr>
          <w:p w14:paraId="168A84F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11</w:t>
            </w:r>
          </w:p>
        </w:tc>
        <w:tc>
          <w:tcPr>
            <w:tcW w:w="1036" w:type="dxa"/>
            <w:tcBorders>
              <w:top w:val="single" w:sz="4" w:space="0" w:color="auto"/>
              <w:bottom w:val="nil"/>
            </w:tcBorders>
            <w:shd w:val="clear" w:color="auto" w:fill="auto"/>
            <w:noWrap/>
            <w:vAlign w:val="bottom"/>
            <w:hideMark/>
          </w:tcPr>
          <w:p w14:paraId="5B1CADC8"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12.9</w:t>
            </w:r>
          </w:p>
        </w:tc>
      </w:tr>
      <w:tr w:rsidR="00E80748" w:rsidRPr="007F1396" w14:paraId="6BE52586" w14:textId="77777777" w:rsidTr="00B21747">
        <w:trPr>
          <w:trHeight w:val="255"/>
          <w:jc w:val="center"/>
        </w:trPr>
        <w:tc>
          <w:tcPr>
            <w:tcW w:w="4101" w:type="dxa"/>
            <w:tcBorders>
              <w:top w:val="nil"/>
              <w:left w:val="nil"/>
              <w:bottom w:val="nil"/>
            </w:tcBorders>
            <w:shd w:val="clear" w:color="auto" w:fill="auto"/>
            <w:noWrap/>
            <w:vAlign w:val="bottom"/>
            <w:hideMark/>
          </w:tcPr>
          <w:p w14:paraId="20B48F2B"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49E52762"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1-3x/wk</w:t>
            </w:r>
          </w:p>
        </w:tc>
        <w:tc>
          <w:tcPr>
            <w:tcW w:w="960" w:type="dxa"/>
            <w:tcBorders>
              <w:top w:val="nil"/>
              <w:bottom w:val="nil"/>
            </w:tcBorders>
            <w:shd w:val="clear" w:color="auto" w:fill="auto"/>
            <w:noWrap/>
            <w:vAlign w:val="bottom"/>
            <w:hideMark/>
          </w:tcPr>
          <w:p w14:paraId="7724AE5E"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26</w:t>
            </w:r>
          </w:p>
        </w:tc>
        <w:tc>
          <w:tcPr>
            <w:tcW w:w="1036" w:type="dxa"/>
            <w:tcBorders>
              <w:top w:val="nil"/>
              <w:bottom w:val="nil"/>
            </w:tcBorders>
            <w:shd w:val="clear" w:color="auto" w:fill="auto"/>
            <w:noWrap/>
            <w:vAlign w:val="bottom"/>
            <w:hideMark/>
          </w:tcPr>
          <w:p w14:paraId="55424F32"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30.6</w:t>
            </w:r>
          </w:p>
        </w:tc>
      </w:tr>
      <w:tr w:rsidR="00E80748" w:rsidRPr="007F1396" w14:paraId="4D9265CF" w14:textId="77777777" w:rsidTr="00B21747">
        <w:trPr>
          <w:trHeight w:val="255"/>
          <w:jc w:val="center"/>
        </w:trPr>
        <w:tc>
          <w:tcPr>
            <w:tcW w:w="4101" w:type="dxa"/>
            <w:tcBorders>
              <w:top w:val="nil"/>
              <w:left w:val="nil"/>
              <w:bottom w:val="nil"/>
            </w:tcBorders>
            <w:shd w:val="clear" w:color="auto" w:fill="auto"/>
            <w:noWrap/>
            <w:vAlign w:val="bottom"/>
            <w:hideMark/>
          </w:tcPr>
          <w:p w14:paraId="50DD8941"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5DE75AF4"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4-6x/wk</w:t>
            </w:r>
          </w:p>
        </w:tc>
        <w:tc>
          <w:tcPr>
            <w:tcW w:w="960" w:type="dxa"/>
            <w:tcBorders>
              <w:top w:val="nil"/>
              <w:bottom w:val="nil"/>
            </w:tcBorders>
            <w:shd w:val="clear" w:color="auto" w:fill="auto"/>
            <w:noWrap/>
            <w:vAlign w:val="bottom"/>
            <w:hideMark/>
          </w:tcPr>
          <w:p w14:paraId="0F99226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35</w:t>
            </w:r>
          </w:p>
        </w:tc>
        <w:tc>
          <w:tcPr>
            <w:tcW w:w="1036" w:type="dxa"/>
            <w:tcBorders>
              <w:top w:val="nil"/>
              <w:bottom w:val="nil"/>
            </w:tcBorders>
            <w:shd w:val="clear" w:color="auto" w:fill="auto"/>
            <w:noWrap/>
            <w:vAlign w:val="bottom"/>
            <w:hideMark/>
          </w:tcPr>
          <w:p w14:paraId="00C98225"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41.2</w:t>
            </w:r>
          </w:p>
        </w:tc>
      </w:tr>
      <w:tr w:rsidR="00E80748" w:rsidRPr="007F1396" w14:paraId="743BC471" w14:textId="77777777" w:rsidTr="00B21747">
        <w:trPr>
          <w:trHeight w:val="255"/>
          <w:jc w:val="center"/>
        </w:trPr>
        <w:tc>
          <w:tcPr>
            <w:tcW w:w="4101" w:type="dxa"/>
            <w:tcBorders>
              <w:top w:val="nil"/>
              <w:left w:val="nil"/>
              <w:bottom w:val="nil"/>
            </w:tcBorders>
            <w:shd w:val="clear" w:color="auto" w:fill="auto"/>
            <w:noWrap/>
            <w:vAlign w:val="bottom"/>
            <w:hideMark/>
          </w:tcPr>
          <w:p w14:paraId="0458A207"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574C8DBB"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Everyday</w:t>
            </w:r>
          </w:p>
        </w:tc>
        <w:tc>
          <w:tcPr>
            <w:tcW w:w="960" w:type="dxa"/>
            <w:tcBorders>
              <w:top w:val="nil"/>
              <w:bottom w:val="nil"/>
            </w:tcBorders>
            <w:shd w:val="clear" w:color="auto" w:fill="auto"/>
            <w:noWrap/>
            <w:vAlign w:val="bottom"/>
            <w:hideMark/>
          </w:tcPr>
          <w:p w14:paraId="2EE618B3"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13</w:t>
            </w:r>
          </w:p>
        </w:tc>
        <w:tc>
          <w:tcPr>
            <w:tcW w:w="1036" w:type="dxa"/>
            <w:tcBorders>
              <w:top w:val="nil"/>
              <w:bottom w:val="nil"/>
            </w:tcBorders>
            <w:shd w:val="clear" w:color="auto" w:fill="auto"/>
            <w:noWrap/>
            <w:vAlign w:val="bottom"/>
            <w:hideMark/>
          </w:tcPr>
          <w:p w14:paraId="4C4E55B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15.3</w:t>
            </w:r>
          </w:p>
        </w:tc>
      </w:tr>
      <w:tr w:rsidR="00E80748" w:rsidRPr="007F1396" w14:paraId="2C84796D" w14:textId="77777777" w:rsidTr="00B21747">
        <w:trPr>
          <w:trHeight w:val="255"/>
          <w:jc w:val="center"/>
        </w:trPr>
        <w:tc>
          <w:tcPr>
            <w:tcW w:w="4101" w:type="dxa"/>
            <w:tcBorders>
              <w:top w:val="single" w:sz="4" w:space="0" w:color="auto"/>
              <w:left w:val="nil"/>
              <w:bottom w:val="nil"/>
            </w:tcBorders>
            <w:shd w:val="clear" w:color="auto" w:fill="auto"/>
            <w:noWrap/>
            <w:vAlign w:val="bottom"/>
            <w:hideMark/>
          </w:tcPr>
          <w:p w14:paraId="1A33D2D2"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Body mass gain</w:t>
            </w:r>
          </w:p>
        </w:tc>
        <w:tc>
          <w:tcPr>
            <w:tcW w:w="1956" w:type="dxa"/>
            <w:tcBorders>
              <w:top w:val="single" w:sz="4" w:space="0" w:color="auto"/>
              <w:bottom w:val="nil"/>
            </w:tcBorders>
            <w:shd w:val="clear" w:color="auto" w:fill="auto"/>
            <w:noWrap/>
            <w:vAlign w:val="bottom"/>
            <w:hideMark/>
          </w:tcPr>
          <w:p w14:paraId="512B7038"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Very slow</w:t>
            </w:r>
          </w:p>
        </w:tc>
        <w:tc>
          <w:tcPr>
            <w:tcW w:w="960" w:type="dxa"/>
            <w:tcBorders>
              <w:top w:val="single" w:sz="4" w:space="0" w:color="auto"/>
              <w:bottom w:val="nil"/>
            </w:tcBorders>
            <w:shd w:val="clear" w:color="auto" w:fill="auto"/>
            <w:noWrap/>
            <w:vAlign w:val="bottom"/>
            <w:hideMark/>
          </w:tcPr>
          <w:p w14:paraId="0A7CFB73"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11</w:t>
            </w:r>
          </w:p>
        </w:tc>
        <w:tc>
          <w:tcPr>
            <w:tcW w:w="1036" w:type="dxa"/>
            <w:tcBorders>
              <w:top w:val="single" w:sz="4" w:space="0" w:color="auto"/>
              <w:bottom w:val="nil"/>
            </w:tcBorders>
            <w:shd w:val="clear" w:color="auto" w:fill="auto"/>
            <w:noWrap/>
            <w:vAlign w:val="bottom"/>
            <w:hideMark/>
          </w:tcPr>
          <w:p w14:paraId="77C71BDA"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12.9</w:t>
            </w:r>
          </w:p>
        </w:tc>
      </w:tr>
      <w:tr w:rsidR="00E80748" w:rsidRPr="007F1396" w14:paraId="31D54A2C" w14:textId="77777777" w:rsidTr="00B21747">
        <w:trPr>
          <w:trHeight w:val="255"/>
          <w:jc w:val="center"/>
        </w:trPr>
        <w:tc>
          <w:tcPr>
            <w:tcW w:w="4101" w:type="dxa"/>
            <w:tcBorders>
              <w:top w:val="nil"/>
              <w:left w:val="nil"/>
              <w:bottom w:val="nil"/>
            </w:tcBorders>
            <w:shd w:val="clear" w:color="auto" w:fill="auto"/>
            <w:noWrap/>
            <w:vAlign w:val="bottom"/>
            <w:hideMark/>
          </w:tcPr>
          <w:p w14:paraId="71330E8E"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4EC2541F"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Slow</w:t>
            </w:r>
          </w:p>
        </w:tc>
        <w:tc>
          <w:tcPr>
            <w:tcW w:w="960" w:type="dxa"/>
            <w:tcBorders>
              <w:top w:val="nil"/>
              <w:bottom w:val="nil"/>
            </w:tcBorders>
            <w:shd w:val="clear" w:color="auto" w:fill="auto"/>
            <w:noWrap/>
            <w:vAlign w:val="bottom"/>
            <w:hideMark/>
          </w:tcPr>
          <w:p w14:paraId="102210E4"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15</w:t>
            </w:r>
          </w:p>
        </w:tc>
        <w:tc>
          <w:tcPr>
            <w:tcW w:w="1036" w:type="dxa"/>
            <w:tcBorders>
              <w:top w:val="nil"/>
              <w:bottom w:val="nil"/>
            </w:tcBorders>
            <w:shd w:val="clear" w:color="auto" w:fill="auto"/>
            <w:noWrap/>
            <w:vAlign w:val="bottom"/>
            <w:hideMark/>
          </w:tcPr>
          <w:p w14:paraId="05EEB653"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17.6</w:t>
            </w:r>
          </w:p>
        </w:tc>
      </w:tr>
      <w:tr w:rsidR="00E80748" w:rsidRPr="007F1396" w14:paraId="55F3BE63" w14:textId="77777777" w:rsidTr="00B21747">
        <w:trPr>
          <w:trHeight w:val="255"/>
          <w:jc w:val="center"/>
        </w:trPr>
        <w:tc>
          <w:tcPr>
            <w:tcW w:w="4101" w:type="dxa"/>
            <w:tcBorders>
              <w:top w:val="nil"/>
              <w:left w:val="nil"/>
              <w:bottom w:val="nil"/>
            </w:tcBorders>
            <w:shd w:val="clear" w:color="auto" w:fill="auto"/>
            <w:noWrap/>
            <w:vAlign w:val="bottom"/>
            <w:hideMark/>
          </w:tcPr>
          <w:p w14:paraId="5E8B406A"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1F3318D2"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Fast</w:t>
            </w:r>
          </w:p>
        </w:tc>
        <w:tc>
          <w:tcPr>
            <w:tcW w:w="960" w:type="dxa"/>
            <w:tcBorders>
              <w:top w:val="nil"/>
              <w:bottom w:val="nil"/>
            </w:tcBorders>
            <w:shd w:val="clear" w:color="auto" w:fill="auto"/>
            <w:noWrap/>
            <w:vAlign w:val="bottom"/>
            <w:hideMark/>
          </w:tcPr>
          <w:p w14:paraId="064C02D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22</w:t>
            </w:r>
          </w:p>
        </w:tc>
        <w:tc>
          <w:tcPr>
            <w:tcW w:w="1036" w:type="dxa"/>
            <w:tcBorders>
              <w:top w:val="nil"/>
              <w:bottom w:val="nil"/>
            </w:tcBorders>
            <w:shd w:val="clear" w:color="auto" w:fill="auto"/>
            <w:noWrap/>
            <w:vAlign w:val="bottom"/>
            <w:hideMark/>
          </w:tcPr>
          <w:p w14:paraId="2D169235"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25.9</w:t>
            </w:r>
          </w:p>
        </w:tc>
      </w:tr>
      <w:tr w:rsidR="00E80748" w:rsidRPr="007F1396" w14:paraId="414F23DE" w14:textId="77777777" w:rsidTr="0019196A">
        <w:trPr>
          <w:trHeight w:val="255"/>
          <w:jc w:val="center"/>
        </w:trPr>
        <w:tc>
          <w:tcPr>
            <w:tcW w:w="4101" w:type="dxa"/>
            <w:tcBorders>
              <w:top w:val="nil"/>
              <w:left w:val="nil"/>
              <w:bottom w:val="single" w:sz="4" w:space="0" w:color="auto"/>
            </w:tcBorders>
            <w:shd w:val="clear" w:color="auto" w:fill="auto"/>
            <w:noWrap/>
            <w:vAlign w:val="bottom"/>
            <w:hideMark/>
          </w:tcPr>
          <w:p w14:paraId="02DBD295"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single" w:sz="4" w:space="0" w:color="auto"/>
            </w:tcBorders>
            <w:shd w:val="clear" w:color="auto" w:fill="auto"/>
            <w:noWrap/>
            <w:vAlign w:val="bottom"/>
            <w:hideMark/>
          </w:tcPr>
          <w:p w14:paraId="462A3FD9"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Very fast</w:t>
            </w:r>
          </w:p>
        </w:tc>
        <w:tc>
          <w:tcPr>
            <w:tcW w:w="960" w:type="dxa"/>
            <w:tcBorders>
              <w:top w:val="nil"/>
              <w:bottom w:val="single" w:sz="4" w:space="0" w:color="auto"/>
            </w:tcBorders>
            <w:shd w:val="clear" w:color="auto" w:fill="auto"/>
            <w:noWrap/>
            <w:vAlign w:val="bottom"/>
            <w:hideMark/>
          </w:tcPr>
          <w:p w14:paraId="5DE037A2"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37</w:t>
            </w:r>
          </w:p>
        </w:tc>
        <w:tc>
          <w:tcPr>
            <w:tcW w:w="1036" w:type="dxa"/>
            <w:tcBorders>
              <w:top w:val="nil"/>
              <w:bottom w:val="single" w:sz="4" w:space="0" w:color="auto"/>
            </w:tcBorders>
            <w:shd w:val="clear" w:color="auto" w:fill="auto"/>
            <w:noWrap/>
            <w:vAlign w:val="bottom"/>
            <w:hideMark/>
          </w:tcPr>
          <w:p w14:paraId="7DC31D7C"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43.5</w:t>
            </w:r>
          </w:p>
        </w:tc>
      </w:tr>
      <w:tr w:rsidR="00E80748" w:rsidRPr="007F1396" w14:paraId="5A7A83A0" w14:textId="77777777" w:rsidTr="0019196A">
        <w:trPr>
          <w:trHeight w:val="255"/>
          <w:jc w:val="center"/>
        </w:trPr>
        <w:tc>
          <w:tcPr>
            <w:tcW w:w="4101" w:type="dxa"/>
            <w:vMerge w:val="restart"/>
            <w:tcBorders>
              <w:top w:val="single" w:sz="4" w:space="0" w:color="auto"/>
              <w:left w:val="nil"/>
              <w:bottom w:val="nil"/>
            </w:tcBorders>
            <w:shd w:val="clear" w:color="auto" w:fill="auto"/>
            <w:noWrap/>
            <w:vAlign w:val="bottom"/>
            <w:hideMark/>
          </w:tcPr>
          <w:p w14:paraId="2C41CDE5" w14:textId="77777777" w:rsidR="00E80748" w:rsidRPr="007F1396" w:rsidRDefault="00E80748" w:rsidP="00B21747">
            <w:pPr>
              <w:tabs>
                <w:tab w:val="left" w:pos="0"/>
              </w:tabs>
              <w:spacing w:after="0" w:line="240" w:lineRule="auto"/>
              <w:ind w:left="-1432" w:firstLine="1432"/>
              <w:rPr>
                <w:rFonts w:eastAsia="Times New Roman" w:cs="Times New Roman"/>
                <w:b/>
                <w:szCs w:val="24"/>
              </w:rPr>
            </w:pPr>
            <w:r w:rsidRPr="007F1396">
              <w:rPr>
                <w:rFonts w:eastAsia="Times New Roman" w:cs="Times New Roman"/>
                <w:b/>
                <w:szCs w:val="24"/>
              </w:rPr>
              <w:t>Awareness of the</w:t>
            </w:r>
          </w:p>
          <w:p w14:paraId="73849232" w14:textId="77777777" w:rsidR="00E80748" w:rsidRPr="007F1396" w:rsidRDefault="00E80748" w:rsidP="00B21747">
            <w:pPr>
              <w:tabs>
                <w:tab w:val="left" w:pos="0"/>
              </w:tabs>
              <w:spacing w:after="0" w:line="240" w:lineRule="auto"/>
              <w:ind w:left="-1432" w:firstLine="1432"/>
              <w:rPr>
                <w:rFonts w:eastAsia="Times New Roman" w:cs="Times New Roman"/>
                <w:b/>
                <w:szCs w:val="24"/>
              </w:rPr>
            </w:pPr>
            <w:r w:rsidRPr="007F1396">
              <w:rPr>
                <w:rFonts w:eastAsia="Times New Roman" w:cs="Times New Roman"/>
                <w:b/>
                <w:szCs w:val="24"/>
              </w:rPr>
              <w:t>use of steroids.</w:t>
            </w:r>
          </w:p>
        </w:tc>
        <w:tc>
          <w:tcPr>
            <w:tcW w:w="1956" w:type="dxa"/>
            <w:tcBorders>
              <w:top w:val="single" w:sz="4" w:space="0" w:color="auto"/>
              <w:bottom w:val="nil"/>
            </w:tcBorders>
            <w:shd w:val="clear" w:color="auto" w:fill="auto"/>
            <w:noWrap/>
            <w:vAlign w:val="bottom"/>
            <w:hideMark/>
          </w:tcPr>
          <w:p w14:paraId="3FE982D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No</w:t>
            </w:r>
          </w:p>
        </w:tc>
        <w:tc>
          <w:tcPr>
            <w:tcW w:w="960" w:type="dxa"/>
            <w:tcBorders>
              <w:top w:val="single" w:sz="4" w:space="0" w:color="auto"/>
              <w:bottom w:val="nil"/>
            </w:tcBorders>
            <w:shd w:val="clear" w:color="auto" w:fill="auto"/>
            <w:noWrap/>
            <w:vAlign w:val="bottom"/>
            <w:hideMark/>
          </w:tcPr>
          <w:p w14:paraId="7C4E095C"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13</w:t>
            </w:r>
          </w:p>
        </w:tc>
        <w:tc>
          <w:tcPr>
            <w:tcW w:w="1036" w:type="dxa"/>
            <w:tcBorders>
              <w:top w:val="single" w:sz="4" w:space="0" w:color="auto"/>
              <w:bottom w:val="nil"/>
            </w:tcBorders>
            <w:shd w:val="clear" w:color="auto" w:fill="auto"/>
            <w:noWrap/>
            <w:vAlign w:val="bottom"/>
            <w:hideMark/>
          </w:tcPr>
          <w:p w14:paraId="58CA0DA6"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15.3</w:t>
            </w:r>
          </w:p>
        </w:tc>
      </w:tr>
      <w:tr w:rsidR="00E80748" w:rsidRPr="007F1396" w14:paraId="6D4F39AC" w14:textId="77777777" w:rsidTr="0019196A">
        <w:trPr>
          <w:trHeight w:val="255"/>
          <w:jc w:val="center"/>
        </w:trPr>
        <w:tc>
          <w:tcPr>
            <w:tcW w:w="4101" w:type="dxa"/>
            <w:vMerge/>
            <w:tcBorders>
              <w:top w:val="nil"/>
              <w:left w:val="nil"/>
              <w:bottom w:val="single" w:sz="4" w:space="0" w:color="auto"/>
            </w:tcBorders>
            <w:shd w:val="clear" w:color="auto" w:fill="auto"/>
            <w:noWrap/>
            <w:vAlign w:val="bottom"/>
            <w:hideMark/>
          </w:tcPr>
          <w:p w14:paraId="291887AA"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single" w:sz="4" w:space="0" w:color="auto"/>
            </w:tcBorders>
            <w:shd w:val="clear" w:color="auto" w:fill="auto"/>
            <w:noWrap/>
            <w:vAlign w:val="bottom"/>
            <w:hideMark/>
          </w:tcPr>
          <w:p w14:paraId="2D1945DF"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Yes</w:t>
            </w:r>
          </w:p>
        </w:tc>
        <w:tc>
          <w:tcPr>
            <w:tcW w:w="960" w:type="dxa"/>
            <w:tcBorders>
              <w:top w:val="nil"/>
              <w:bottom w:val="single" w:sz="4" w:space="0" w:color="auto"/>
            </w:tcBorders>
            <w:shd w:val="clear" w:color="auto" w:fill="auto"/>
            <w:noWrap/>
            <w:vAlign w:val="bottom"/>
            <w:hideMark/>
          </w:tcPr>
          <w:p w14:paraId="3D9A4FEF"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72</w:t>
            </w:r>
          </w:p>
        </w:tc>
        <w:tc>
          <w:tcPr>
            <w:tcW w:w="1036" w:type="dxa"/>
            <w:tcBorders>
              <w:top w:val="nil"/>
              <w:bottom w:val="single" w:sz="4" w:space="0" w:color="auto"/>
            </w:tcBorders>
            <w:shd w:val="clear" w:color="auto" w:fill="auto"/>
            <w:noWrap/>
            <w:vAlign w:val="bottom"/>
            <w:hideMark/>
          </w:tcPr>
          <w:p w14:paraId="63F94815"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84.7</w:t>
            </w:r>
          </w:p>
        </w:tc>
      </w:tr>
      <w:tr w:rsidR="00E80748" w:rsidRPr="007F1396" w14:paraId="59EBC558" w14:textId="77777777" w:rsidTr="0019196A">
        <w:trPr>
          <w:trHeight w:val="255"/>
          <w:jc w:val="center"/>
        </w:trPr>
        <w:tc>
          <w:tcPr>
            <w:tcW w:w="4101" w:type="dxa"/>
            <w:tcBorders>
              <w:top w:val="single" w:sz="4" w:space="0" w:color="auto"/>
              <w:left w:val="nil"/>
              <w:bottom w:val="nil"/>
            </w:tcBorders>
            <w:shd w:val="clear" w:color="auto" w:fill="auto"/>
            <w:noWrap/>
            <w:vAlign w:val="bottom"/>
            <w:hideMark/>
          </w:tcPr>
          <w:p w14:paraId="254A9FDE"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 xml:space="preserve">Usage of steroids by </w:t>
            </w:r>
          </w:p>
        </w:tc>
        <w:tc>
          <w:tcPr>
            <w:tcW w:w="1956" w:type="dxa"/>
            <w:tcBorders>
              <w:top w:val="single" w:sz="4" w:space="0" w:color="auto"/>
              <w:bottom w:val="nil"/>
            </w:tcBorders>
            <w:shd w:val="clear" w:color="auto" w:fill="auto"/>
            <w:noWrap/>
            <w:vAlign w:val="bottom"/>
            <w:hideMark/>
          </w:tcPr>
          <w:p w14:paraId="3AE3D979"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No</w:t>
            </w:r>
          </w:p>
        </w:tc>
        <w:tc>
          <w:tcPr>
            <w:tcW w:w="960" w:type="dxa"/>
            <w:tcBorders>
              <w:top w:val="single" w:sz="4" w:space="0" w:color="auto"/>
              <w:bottom w:val="nil"/>
            </w:tcBorders>
            <w:shd w:val="clear" w:color="auto" w:fill="auto"/>
            <w:noWrap/>
            <w:vAlign w:val="bottom"/>
            <w:hideMark/>
          </w:tcPr>
          <w:p w14:paraId="521AB7E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57</w:t>
            </w:r>
          </w:p>
        </w:tc>
        <w:tc>
          <w:tcPr>
            <w:tcW w:w="1036" w:type="dxa"/>
            <w:tcBorders>
              <w:top w:val="single" w:sz="4" w:space="0" w:color="auto"/>
              <w:bottom w:val="nil"/>
            </w:tcBorders>
            <w:shd w:val="clear" w:color="auto" w:fill="auto"/>
            <w:noWrap/>
            <w:vAlign w:val="bottom"/>
            <w:hideMark/>
          </w:tcPr>
          <w:p w14:paraId="660E9EB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67.1</w:t>
            </w:r>
          </w:p>
        </w:tc>
      </w:tr>
      <w:tr w:rsidR="00E80748" w:rsidRPr="007F1396" w14:paraId="1643BF6A" w14:textId="77777777" w:rsidTr="0019196A">
        <w:trPr>
          <w:trHeight w:val="255"/>
          <w:jc w:val="center"/>
        </w:trPr>
        <w:tc>
          <w:tcPr>
            <w:tcW w:w="4101" w:type="dxa"/>
            <w:tcBorders>
              <w:top w:val="nil"/>
              <w:left w:val="nil"/>
              <w:bottom w:val="single" w:sz="4" w:space="0" w:color="auto"/>
            </w:tcBorders>
            <w:shd w:val="clear" w:color="auto" w:fill="auto"/>
            <w:noWrap/>
            <w:vAlign w:val="bottom"/>
            <w:hideMark/>
          </w:tcPr>
          <w:p w14:paraId="44FEAC44" w14:textId="77777777" w:rsidR="00E80748" w:rsidRPr="007F1396" w:rsidRDefault="003D7828" w:rsidP="00B21747">
            <w:pPr>
              <w:spacing w:after="0" w:line="240" w:lineRule="auto"/>
              <w:ind w:left="-1432" w:firstLine="1432"/>
              <w:rPr>
                <w:rFonts w:eastAsia="Times New Roman" w:cs="Times New Roman"/>
                <w:b/>
                <w:szCs w:val="24"/>
              </w:rPr>
            </w:pPr>
            <w:r w:rsidRPr="007F1396">
              <w:rPr>
                <w:rFonts w:eastAsia="Times New Roman" w:cs="Times New Roman"/>
                <w:b/>
                <w:szCs w:val="24"/>
              </w:rPr>
              <w:t>R</w:t>
            </w:r>
            <w:r w:rsidR="00E80748" w:rsidRPr="007F1396">
              <w:rPr>
                <w:rFonts w:eastAsia="Times New Roman" w:cs="Times New Roman"/>
                <w:b/>
                <w:szCs w:val="24"/>
              </w:rPr>
              <w:t>espondents</w:t>
            </w:r>
          </w:p>
        </w:tc>
        <w:tc>
          <w:tcPr>
            <w:tcW w:w="1956" w:type="dxa"/>
            <w:tcBorders>
              <w:top w:val="nil"/>
              <w:bottom w:val="single" w:sz="4" w:space="0" w:color="auto"/>
            </w:tcBorders>
            <w:shd w:val="clear" w:color="auto" w:fill="auto"/>
            <w:noWrap/>
            <w:vAlign w:val="bottom"/>
            <w:hideMark/>
          </w:tcPr>
          <w:p w14:paraId="79238AB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Yes</w:t>
            </w:r>
          </w:p>
        </w:tc>
        <w:tc>
          <w:tcPr>
            <w:tcW w:w="960" w:type="dxa"/>
            <w:tcBorders>
              <w:top w:val="nil"/>
              <w:bottom w:val="single" w:sz="4" w:space="0" w:color="auto"/>
            </w:tcBorders>
            <w:shd w:val="clear" w:color="auto" w:fill="auto"/>
            <w:noWrap/>
            <w:vAlign w:val="bottom"/>
            <w:hideMark/>
          </w:tcPr>
          <w:p w14:paraId="638E4CE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28</w:t>
            </w:r>
          </w:p>
        </w:tc>
        <w:tc>
          <w:tcPr>
            <w:tcW w:w="1036" w:type="dxa"/>
            <w:tcBorders>
              <w:top w:val="nil"/>
              <w:bottom w:val="single" w:sz="4" w:space="0" w:color="auto"/>
            </w:tcBorders>
            <w:shd w:val="clear" w:color="auto" w:fill="auto"/>
            <w:noWrap/>
            <w:vAlign w:val="bottom"/>
            <w:hideMark/>
          </w:tcPr>
          <w:p w14:paraId="6529F909"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32.9</w:t>
            </w:r>
          </w:p>
        </w:tc>
      </w:tr>
      <w:tr w:rsidR="00E80748" w:rsidRPr="007F1396" w14:paraId="12AA64C9" w14:textId="77777777" w:rsidTr="0019196A">
        <w:trPr>
          <w:trHeight w:val="255"/>
          <w:jc w:val="center"/>
        </w:trPr>
        <w:tc>
          <w:tcPr>
            <w:tcW w:w="4101" w:type="dxa"/>
            <w:tcBorders>
              <w:top w:val="single" w:sz="4" w:space="0" w:color="auto"/>
              <w:left w:val="nil"/>
              <w:bottom w:val="nil"/>
            </w:tcBorders>
            <w:shd w:val="clear" w:color="auto" w:fill="auto"/>
            <w:noWrap/>
            <w:vAlign w:val="bottom"/>
            <w:hideMark/>
          </w:tcPr>
          <w:p w14:paraId="7DC6AE7A"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Frequency of usage</w:t>
            </w:r>
          </w:p>
        </w:tc>
        <w:tc>
          <w:tcPr>
            <w:tcW w:w="1956" w:type="dxa"/>
            <w:tcBorders>
              <w:top w:val="single" w:sz="4" w:space="0" w:color="auto"/>
              <w:bottom w:val="nil"/>
            </w:tcBorders>
            <w:shd w:val="clear" w:color="auto" w:fill="auto"/>
            <w:noWrap/>
            <w:vAlign w:val="bottom"/>
            <w:hideMark/>
          </w:tcPr>
          <w:p w14:paraId="4A207B13"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1-3x/wk</w:t>
            </w:r>
          </w:p>
        </w:tc>
        <w:tc>
          <w:tcPr>
            <w:tcW w:w="960" w:type="dxa"/>
            <w:tcBorders>
              <w:top w:val="single" w:sz="4" w:space="0" w:color="auto"/>
              <w:bottom w:val="nil"/>
            </w:tcBorders>
            <w:shd w:val="clear" w:color="auto" w:fill="auto"/>
            <w:noWrap/>
            <w:vAlign w:val="bottom"/>
            <w:hideMark/>
          </w:tcPr>
          <w:p w14:paraId="5B1E7260"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15</w:t>
            </w:r>
          </w:p>
        </w:tc>
        <w:tc>
          <w:tcPr>
            <w:tcW w:w="1036" w:type="dxa"/>
            <w:tcBorders>
              <w:top w:val="single" w:sz="4" w:space="0" w:color="auto"/>
              <w:bottom w:val="nil"/>
            </w:tcBorders>
            <w:shd w:val="clear" w:color="auto" w:fill="auto"/>
            <w:noWrap/>
            <w:vAlign w:val="bottom"/>
            <w:hideMark/>
          </w:tcPr>
          <w:p w14:paraId="3A16AAFC"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53.6</w:t>
            </w:r>
          </w:p>
        </w:tc>
      </w:tr>
      <w:tr w:rsidR="00E80748" w:rsidRPr="007F1396" w14:paraId="182FC900" w14:textId="77777777" w:rsidTr="00B21747">
        <w:trPr>
          <w:trHeight w:val="255"/>
          <w:jc w:val="center"/>
        </w:trPr>
        <w:tc>
          <w:tcPr>
            <w:tcW w:w="4101" w:type="dxa"/>
            <w:tcBorders>
              <w:top w:val="nil"/>
              <w:left w:val="nil"/>
              <w:bottom w:val="nil"/>
            </w:tcBorders>
            <w:shd w:val="clear" w:color="auto" w:fill="auto"/>
            <w:noWrap/>
            <w:vAlign w:val="bottom"/>
            <w:hideMark/>
          </w:tcPr>
          <w:p w14:paraId="2DE92154"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of steroids by abusers</w:t>
            </w:r>
          </w:p>
        </w:tc>
        <w:tc>
          <w:tcPr>
            <w:tcW w:w="1956" w:type="dxa"/>
            <w:tcBorders>
              <w:top w:val="nil"/>
              <w:bottom w:val="nil"/>
            </w:tcBorders>
            <w:shd w:val="clear" w:color="auto" w:fill="auto"/>
            <w:noWrap/>
            <w:vAlign w:val="bottom"/>
            <w:hideMark/>
          </w:tcPr>
          <w:p w14:paraId="63B050BB"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4-6x/wk</w:t>
            </w:r>
          </w:p>
        </w:tc>
        <w:tc>
          <w:tcPr>
            <w:tcW w:w="960" w:type="dxa"/>
            <w:tcBorders>
              <w:top w:val="nil"/>
              <w:bottom w:val="nil"/>
            </w:tcBorders>
            <w:shd w:val="clear" w:color="auto" w:fill="auto"/>
            <w:noWrap/>
            <w:vAlign w:val="bottom"/>
            <w:hideMark/>
          </w:tcPr>
          <w:p w14:paraId="7E15FF2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5</w:t>
            </w:r>
          </w:p>
        </w:tc>
        <w:tc>
          <w:tcPr>
            <w:tcW w:w="1036" w:type="dxa"/>
            <w:tcBorders>
              <w:top w:val="nil"/>
              <w:bottom w:val="nil"/>
            </w:tcBorders>
            <w:shd w:val="clear" w:color="auto" w:fill="auto"/>
            <w:noWrap/>
            <w:vAlign w:val="bottom"/>
            <w:hideMark/>
          </w:tcPr>
          <w:p w14:paraId="2CE9961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17.9</w:t>
            </w:r>
          </w:p>
        </w:tc>
      </w:tr>
      <w:tr w:rsidR="00E80748" w:rsidRPr="007F1396" w14:paraId="61F518AE" w14:textId="77777777" w:rsidTr="0019196A">
        <w:trPr>
          <w:trHeight w:val="255"/>
          <w:jc w:val="center"/>
        </w:trPr>
        <w:tc>
          <w:tcPr>
            <w:tcW w:w="4101" w:type="dxa"/>
            <w:tcBorders>
              <w:top w:val="nil"/>
              <w:left w:val="nil"/>
              <w:bottom w:val="single" w:sz="4" w:space="0" w:color="auto"/>
            </w:tcBorders>
            <w:shd w:val="clear" w:color="auto" w:fill="auto"/>
            <w:noWrap/>
            <w:vAlign w:val="bottom"/>
            <w:hideMark/>
          </w:tcPr>
          <w:p w14:paraId="7C3EB3E7"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single" w:sz="4" w:space="0" w:color="auto"/>
            </w:tcBorders>
            <w:shd w:val="clear" w:color="auto" w:fill="auto"/>
            <w:noWrap/>
            <w:vAlign w:val="bottom"/>
            <w:hideMark/>
          </w:tcPr>
          <w:p w14:paraId="0C8899E2"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Everyday</w:t>
            </w:r>
          </w:p>
        </w:tc>
        <w:tc>
          <w:tcPr>
            <w:tcW w:w="960" w:type="dxa"/>
            <w:tcBorders>
              <w:top w:val="nil"/>
              <w:bottom w:val="single" w:sz="4" w:space="0" w:color="auto"/>
            </w:tcBorders>
            <w:shd w:val="clear" w:color="auto" w:fill="auto"/>
            <w:noWrap/>
            <w:vAlign w:val="bottom"/>
            <w:hideMark/>
          </w:tcPr>
          <w:p w14:paraId="6F843B68"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w:t>
            </w:r>
          </w:p>
        </w:tc>
        <w:tc>
          <w:tcPr>
            <w:tcW w:w="1036" w:type="dxa"/>
            <w:tcBorders>
              <w:top w:val="nil"/>
              <w:bottom w:val="single" w:sz="4" w:space="0" w:color="auto"/>
            </w:tcBorders>
            <w:shd w:val="clear" w:color="auto" w:fill="auto"/>
            <w:noWrap/>
            <w:vAlign w:val="bottom"/>
            <w:hideMark/>
          </w:tcPr>
          <w:p w14:paraId="3EE7E97C"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28.6</w:t>
            </w:r>
          </w:p>
        </w:tc>
      </w:tr>
      <w:tr w:rsidR="00E80748" w:rsidRPr="007F1396" w14:paraId="0CA72C57" w14:textId="77777777" w:rsidTr="0019196A">
        <w:trPr>
          <w:trHeight w:val="255"/>
          <w:jc w:val="center"/>
        </w:trPr>
        <w:tc>
          <w:tcPr>
            <w:tcW w:w="4101" w:type="dxa"/>
            <w:tcBorders>
              <w:top w:val="single" w:sz="4" w:space="0" w:color="auto"/>
              <w:left w:val="nil"/>
              <w:bottom w:val="nil"/>
            </w:tcBorders>
            <w:shd w:val="clear" w:color="auto" w:fill="auto"/>
            <w:noWrap/>
            <w:vAlign w:val="bottom"/>
            <w:hideMark/>
          </w:tcPr>
          <w:p w14:paraId="5B09734C"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Side effect noticed</w:t>
            </w:r>
          </w:p>
        </w:tc>
        <w:tc>
          <w:tcPr>
            <w:tcW w:w="1956" w:type="dxa"/>
            <w:tcBorders>
              <w:top w:val="single" w:sz="4" w:space="0" w:color="auto"/>
              <w:bottom w:val="nil"/>
            </w:tcBorders>
            <w:shd w:val="clear" w:color="auto" w:fill="auto"/>
            <w:noWrap/>
            <w:vAlign w:val="bottom"/>
            <w:hideMark/>
          </w:tcPr>
          <w:p w14:paraId="1499171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Aggression</w:t>
            </w:r>
          </w:p>
        </w:tc>
        <w:tc>
          <w:tcPr>
            <w:tcW w:w="960" w:type="dxa"/>
            <w:tcBorders>
              <w:top w:val="single" w:sz="4" w:space="0" w:color="auto"/>
              <w:bottom w:val="nil"/>
            </w:tcBorders>
            <w:shd w:val="clear" w:color="auto" w:fill="auto"/>
            <w:noWrap/>
            <w:vAlign w:val="bottom"/>
            <w:hideMark/>
          </w:tcPr>
          <w:p w14:paraId="5018413F"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w:t>
            </w:r>
          </w:p>
        </w:tc>
        <w:tc>
          <w:tcPr>
            <w:tcW w:w="1036" w:type="dxa"/>
            <w:tcBorders>
              <w:top w:val="single" w:sz="4" w:space="0" w:color="auto"/>
              <w:bottom w:val="nil"/>
            </w:tcBorders>
            <w:shd w:val="clear" w:color="auto" w:fill="auto"/>
            <w:noWrap/>
            <w:vAlign w:val="bottom"/>
            <w:hideMark/>
          </w:tcPr>
          <w:p w14:paraId="4D8BF0F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25.0</w:t>
            </w:r>
          </w:p>
        </w:tc>
      </w:tr>
      <w:tr w:rsidR="00E80748" w:rsidRPr="007F1396" w14:paraId="2963DC27" w14:textId="77777777" w:rsidTr="00B21747">
        <w:trPr>
          <w:trHeight w:val="255"/>
          <w:jc w:val="center"/>
        </w:trPr>
        <w:tc>
          <w:tcPr>
            <w:tcW w:w="4101" w:type="dxa"/>
            <w:tcBorders>
              <w:top w:val="nil"/>
              <w:left w:val="nil"/>
              <w:bottom w:val="nil"/>
            </w:tcBorders>
            <w:shd w:val="clear" w:color="auto" w:fill="auto"/>
            <w:noWrap/>
            <w:vAlign w:val="bottom"/>
            <w:hideMark/>
          </w:tcPr>
          <w:p w14:paraId="045CB078"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72EA9B2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Chest burn</w:t>
            </w:r>
          </w:p>
        </w:tc>
        <w:tc>
          <w:tcPr>
            <w:tcW w:w="960" w:type="dxa"/>
            <w:tcBorders>
              <w:top w:val="nil"/>
              <w:bottom w:val="nil"/>
            </w:tcBorders>
            <w:shd w:val="clear" w:color="auto" w:fill="auto"/>
            <w:noWrap/>
            <w:vAlign w:val="bottom"/>
            <w:hideMark/>
          </w:tcPr>
          <w:p w14:paraId="2D4FCDF0"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w:t>
            </w:r>
          </w:p>
        </w:tc>
        <w:tc>
          <w:tcPr>
            <w:tcW w:w="1036" w:type="dxa"/>
            <w:tcBorders>
              <w:top w:val="nil"/>
              <w:bottom w:val="nil"/>
            </w:tcBorders>
            <w:shd w:val="clear" w:color="auto" w:fill="auto"/>
            <w:noWrap/>
            <w:vAlign w:val="bottom"/>
            <w:hideMark/>
          </w:tcPr>
          <w:p w14:paraId="699C39D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8.3</w:t>
            </w:r>
          </w:p>
        </w:tc>
      </w:tr>
      <w:tr w:rsidR="00E80748" w:rsidRPr="007F1396" w14:paraId="285CD191" w14:textId="77777777" w:rsidTr="00B21747">
        <w:trPr>
          <w:trHeight w:val="255"/>
          <w:jc w:val="center"/>
        </w:trPr>
        <w:tc>
          <w:tcPr>
            <w:tcW w:w="4101" w:type="dxa"/>
            <w:tcBorders>
              <w:top w:val="nil"/>
              <w:left w:val="nil"/>
              <w:bottom w:val="nil"/>
            </w:tcBorders>
            <w:shd w:val="clear" w:color="auto" w:fill="auto"/>
            <w:noWrap/>
            <w:vAlign w:val="bottom"/>
            <w:hideMark/>
          </w:tcPr>
          <w:p w14:paraId="77017EFC"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0F7179F1"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Chest pain</w:t>
            </w:r>
          </w:p>
        </w:tc>
        <w:tc>
          <w:tcPr>
            <w:tcW w:w="960" w:type="dxa"/>
            <w:tcBorders>
              <w:top w:val="nil"/>
              <w:bottom w:val="nil"/>
            </w:tcBorders>
            <w:shd w:val="clear" w:color="auto" w:fill="auto"/>
            <w:noWrap/>
            <w:vAlign w:val="bottom"/>
            <w:hideMark/>
          </w:tcPr>
          <w:p w14:paraId="0F5FD7B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w:t>
            </w:r>
          </w:p>
        </w:tc>
        <w:tc>
          <w:tcPr>
            <w:tcW w:w="1036" w:type="dxa"/>
            <w:tcBorders>
              <w:top w:val="nil"/>
              <w:bottom w:val="nil"/>
            </w:tcBorders>
            <w:shd w:val="clear" w:color="auto" w:fill="auto"/>
            <w:noWrap/>
            <w:vAlign w:val="bottom"/>
            <w:hideMark/>
          </w:tcPr>
          <w:p w14:paraId="6AE32DB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8.3</w:t>
            </w:r>
          </w:p>
        </w:tc>
      </w:tr>
      <w:tr w:rsidR="00E80748" w:rsidRPr="007F1396" w14:paraId="067BD65B" w14:textId="77777777" w:rsidTr="00B21747">
        <w:trPr>
          <w:trHeight w:val="255"/>
          <w:jc w:val="center"/>
        </w:trPr>
        <w:tc>
          <w:tcPr>
            <w:tcW w:w="4101" w:type="dxa"/>
            <w:tcBorders>
              <w:top w:val="nil"/>
              <w:left w:val="nil"/>
              <w:bottom w:val="nil"/>
            </w:tcBorders>
            <w:shd w:val="clear" w:color="auto" w:fill="auto"/>
            <w:noWrap/>
            <w:vAlign w:val="bottom"/>
            <w:hideMark/>
          </w:tcPr>
          <w:p w14:paraId="0BE081AB"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3EDB365E"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Liver disease</w:t>
            </w:r>
          </w:p>
        </w:tc>
        <w:tc>
          <w:tcPr>
            <w:tcW w:w="960" w:type="dxa"/>
            <w:tcBorders>
              <w:top w:val="nil"/>
              <w:bottom w:val="nil"/>
            </w:tcBorders>
            <w:shd w:val="clear" w:color="auto" w:fill="auto"/>
            <w:noWrap/>
            <w:vAlign w:val="bottom"/>
            <w:hideMark/>
          </w:tcPr>
          <w:p w14:paraId="7AC1854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w:t>
            </w:r>
          </w:p>
        </w:tc>
        <w:tc>
          <w:tcPr>
            <w:tcW w:w="1036" w:type="dxa"/>
            <w:tcBorders>
              <w:top w:val="nil"/>
              <w:bottom w:val="nil"/>
            </w:tcBorders>
            <w:shd w:val="clear" w:color="auto" w:fill="auto"/>
            <w:noWrap/>
            <w:vAlign w:val="bottom"/>
            <w:hideMark/>
          </w:tcPr>
          <w:p w14:paraId="6D238395"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16.7</w:t>
            </w:r>
          </w:p>
        </w:tc>
      </w:tr>
      <w:tr w:rsidR="00E80748" w:rsidRPr="007F1396" w14:paraId="3E74E843" w14:textId="77777777" w:rsidTr="00B21747">
        <w:trPr>
          <w:trHeight w:val="255"/>
          <w:jc w:val="center"/>
        </w:trPr>
        <w:tc>
          <w:tcPr>
            <w:tcW w:w="4101" w:type="dxa"/>
            <w:tcBorders>
              <w:top w:val="nil"/>
              <w:left w:val="nil"/>
              <w:bottom w:val="nil"/>
            </w:tcBorders>
            <w:shd w:val="clear" w:color="auto" w:fill="auto"/>
            <w:noWrap/>
            <w:vAlign w:val="bottom"/>
            <w:hideMark/>
          </w:tcPr>
          <w:p w14:paraId="57DB11D6"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bottom w:val="nil"/>
            </w:tcBorders>
            <w:shd w:val="clear" w:color="auto" w:fill="auto"/>
            <w:noWrap/>
            <w:vAlign w:val="bottom"/>
            <w:hideMark/>
          </w:tcPr>
          <w:p w14:paraId="0A48221A"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Low libido</w:t>
            </w:r>
          </w:p>
        </w:tc>
        <w:tc>
          <w:tcPr>
            <w:tcW w:w="960" w:type="dxa"/>
            <w:tcBorders>
              <w:top w:val="nil"/>
              <w:bottom w:val="nil"/>
            </w:tcBorders>
            <w:shd w:val="clear" w:color="auto" w:fill="auto"/>
            <w:noWrap/>
            <w:vAlign w:val="bottom"/>
            <w:hideMark/>
          </w:tcPr>
          <w:p w14:paraId="0C50ED6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2</w:t>
            </w:r>
          </w:p>
        </w:tc>
        <w:tc>
          <w:tcPr>
            <w:tcW w:w="1036" w:type="dxa"/>
            <w:tcBorders>
              <w:top w:val="nil"/>
              <w:bottom w:val="nil"/>
            </w:tcBorders>
            <w:shd w:val="clear" w:color="auto" w:fill="auto"/>
            <w:noWrap/>
            <w:vAlign w:val="bottom"/>
            <w:hideMark/>
          </w:tcPr>
          <w:p w14:paraId="17AF62F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16.7</w:t>
            </w:r>
          </w:p>
        </w:tc>
      </w:tr>
      <w:tr w:rsidR="00E80748" w:rsidRPr="007F1396" w14:paraId="6702F274" w14:textId="77777777" w:rsidTr="00B21747">
        <w:trPr>
          <w:trHeight w:val="255"/>
          <w:jc w:val="center"/>
        </w:trPr>
        <w:tc>
          <w:tcPr>
            <w:tcW w:w="4101" w:type="dxa"/>
            <w:tcBorders>
              <w:top w:val="nil"/>
              <w:left w:val="nil"/>
              <w:bottom w:val="nil"/>
            </w:tcBorders>
            <w:shd w:val="clear" w:color="auto" w:fill="auto"/>
            <w:noWrap/>
            <w:vAlign w:val="bottom"/>
            <w:hideMark/>
          </w:tcPr>
          <w:p w14:paraId="25FF2B35"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tcBorders>
            <w:shd w:val="clear" w:color="auto" w:fill="auto"/>
            <w:noWrap/>
            <w:vAlign w:val="bottom"/>
            <w:hideMark/>
          </w:tcPr>
          <w:p w14:paraId="49295410"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Mood swing</w:t>
            </w:r>
          </w:p>
        </w:tc>
        <w:tc>
          <w:tcPr>
            <w:tcW w:w="960" w:type="dxa"/>
            <w:tcBorders>
              <w:top w:val="nil"/>
            </w:tcBorders>
            <w:shd w:val="clear" w:color="auto" w:fill="auto"/>
            <w:noWrap/>
            <w:vAlign w:val="bottom"/>
            <w:hideMark/>
          </w:tcPr>
          <w:p w14:paraId="518AD269"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w:t>
            </w:r>
          </w:p>
        </w:tc>
        <w:tc>
          <w:tcPr>
            <w:tcW w:w="1036" w:type="dxa"/>
            <w:tcBorders>
              <w:top w:val="nil"/>
            </w:tcBorders>
            <w:shd w:val="clear" w:color="auto" w:fill="auto"/>
            <w:noWrap/>
            <w:vAlign w:val="bottom"/>
            <w:hideMark/>
          </w:tcPr>
          <w:p w14:paraId="55B6F5D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8.3</w:t>
            </w:r>
          </w:p>
        </w:tc>
      </w:tr>
      <w:tr w:rsidR="00E80748" w:rsidRPr="007F1396" w14:paraId="3242D4F5" w14:textId="77777777" w:rsidTr="00B21747">
        <w:trPr>
          <w:trHeight w:val="255"/>
          <w:jc w:val="center"/>
        </w:trPr>
        <w:tc>
          <w:tcPr>
            <w:tcW w:w="4101" w:type="dxa"/>
            <w:tcBorders>
              <w:top w:val="nil"/>
              <w:left w:val="nil"/>
              <w:bottom w:val="nil"/>
            </w:tcBorders>
            <w:shd w:val="clear" w:color="auto" w:fill="auto"/>
            <w:noWrap/>
            <w:vAlign w:val="bottom"/>
            <w:hideMark/>
          </w:tcPr>
          <w:p w14:paraId="771C3DCE"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shd w:val="clear" w:color="auto" w:fill="auto"/>
            <w:noWrap/>
            <w:vAlign w:val="bottom"/>
            <w:hideMark/>
          </w:tcPr>
          <w:p w14:paraId="117BF6BC"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Muscle pain</w:t>
            </w:r>
          </w:p>
        </w:tc>
        <w:tc>
          <w:tcPr>
            <w:tcW w:w="960" w:type="dxa"/>
            <w:shd w:val="clear" w:color="auto" w:fill="auto"/>
            <w:noWrap/>
            <w:vAlign w:val="bottom"/>
            <w:hideMark/>
          </w:tcPr>
          <w:p w14:paraId="5BB5372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w:t>
            </w:r>
          </w:p>
        </w:tc>
        <w:tc>
          <w:tcPr>
            <w:tcW w:w="1036" w:type="dxa"/>
            <w:shd w:val="clear" w:color="auto" w:fill="auto"/>
            <w:noWrap/>
            <w:vAlign w:val="bottom"/>
            <w:hideMark/>
          </w:tcPr>
          <w:p w14:paraId="5212B1F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8.3</w:t>
            </w:r>
          </w:p>
        </w:tc>
      </w:tr>
      <w:tr w:rsidR="00E80748" w:rsidRPr="007F1396" w14:paraId="197AE76B" w14:textId="77777777" w:rsidTr="0019196A">
        <w:trPr>
          <w:trHeight w:val="255"/>
          <w:jc w:val="center"/>
        </w:trPr>
        <w:tc>
          <w:tcPr>
            <w:tcW w:w="4101" w:type="dxa"/>
            <w:tcBorders>
              <w:top w:val="nil"/>
              <w:left w:val="nil"/>
              <w:bottom w:val="single" w:sz="4" w:space="0" w:color="auto"/>
            </w:tcBorders>
            <w:shd w:val="clear" w:color="auto" w:fill="auto"/>
            <w:noWrap/>
            <w:vAlign w:val="bottom"/>
            <w:hideMark/>
          </w:tcPr>
          <w:p w14:paraId="48F08EA0"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bottom w:val="single" w:sz="4" w:space="0" w:color="auto"/>
            </w:tcBorders>
            <w:shd w:val="clear" w:color="auto" w:fill="auto"/>
            <w:noWrap/>
            <w:vAlign w:val="bottom"/>
            <w:hideMark/>
          </w:tcPr>
          <w:p w14:paraId="4F9C5EE0"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Skin folding</w:t>
            </w:r>
          </w:p>
        </w:tc>
        <w:tc>
          <w:tcPr>
            <w:tcW w:w="960" w:type="dxa"/>
            <w:tcBorders>
              <w:bottom w:val="single" w:sz="4" w:space="0" w:color="auto"/>
            </w:tcBorders>
            <w:shd w:val="clear" w:color="auto" w:fill="auto"/>
            <w:noWrap/>
            <w:vAlign w:val="bottom"/>
            <w:hideMark/>
          </w:tcPr>
          <w:p w14:paraId="3CF08D8B"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w:t>
            </w:r>
          </w:p>
        </w:tc>
        <w:tc>
          <w:tcPr>
            <w:tcW w:w="1036" w:type="dxa"/>
            <w:tcBorders>
              <w:bottom w:val="single" w:sz="4" w:space="0" w:color="auto"/>
            </w:tcBorders>
            <w:shd w:val="clear" w:color="auto" w:fill="auto"/>
            <w:noWrap/>
            <w:vAlign w:val="bottom"/>
            <w:hideMark/>
          </w:tcPr>
          <w:p w14:paraId="7372E2FD"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8.3</w:t>
            </w:r>
          </w:p>
        </w:tc>
      </w:tr>
      <w:tr w:rsidR="00E80748" w:rsidRPr="007F1396" w14:paraId="19FC5A08" w14:textId="77777777" w:rsidTr="0019196A">
        <w:trPr>
          <w:trHeight w:val="255"/>
          <w:jc w:val="center"/>
        </w:trPr>
        <w:tc>
          <w:tcPr>
            <w:tcW w:w="4101" w:type="dxa"/>
            <w:vMerge w:val="restart"/>
            <w:tcBorders>
              <w:top w:val="single" w:sz="4" w:space="0" w:color="auto"/>
              <w:left w:val="nil"/>
              <w:bottom w:val="nil"/>
            </w:tcBorders>
            <w:shd w:val="clear" w:color="auto" w:fill="auto"/>
            <w:noWrap/>
            <w:vAlign w:val="bottom"/>
            <w:hideMark/>
          </w:tcPr>
          <w:p w14:paraId="373383EC"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Continuation of use</w:t>
            </w:r>
          </w:p>
          <w:p w14:paraId="4E58C13C" w14:textId="77777777" w:rsidR="00E80748" w:rsidRPr="007F1396" w:rsidRDefault="00E80748" w:rsidP="00B21747">
            <w:pPr>
              <w:spacing w:after="0" w:line="240" w:lineRule="auto"/>
              <w:ind w:left="-1432" w:firstLine="1432"/>
              <w:rPr>
                <w:rFonts w:eastAsia="Times New Roman" w:cs="Times New Roman"/>
                <w:b/>
                <w:szCs w:val="24"/>
              </w:rPr>
            </w:pPr>
            <w:r w:rsidRPr="007F1396">
              <w:rPr>
                <w:rFonts w:eastAsia="Times New Roman" w:cs="Times New Roman"/>
                <w:b/>
                <w:szCs w:val="24"/>
              </w:rPr>
              <w:t>Steroids</w:t>
            </w:r>
          </w:p>
        </w:tc>
        <w:tc>
          <w:tcPr>
            <w:tcW w:w="1956" w:type="dxa"/>
            <w:tcBorders>
              <w:top w:val="single" w:sz="4" w:space="0" w:color="auto"/>
              <w:bottom w:val="nil"/>
            </w:tcBorders>
            <w:shd w:val="clear" w:color="auto" w:fill="auto"/>
            <w:noWrap/>
            <w:vAlign w:val="bottom"/>
            <w:hideMark/>
          </w:tcPr>
          <w:p w14:paraId="3DFA0618"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Yes</w:t>
            </w:r>
          </w:p>
        </w:tc>
        <w:tc>
          <w:tcPr>
            <w:tcW w:w="960" w:type="dxa"/>
            <w:tcBorders>
              <w:top w:val="single" w:sz="4" w:space="0" w:color="auto"/>
              <w:bottom w:val="nil"/>
            </w:tcBorders>
            <w:shd w:val="clear" w:color="auto" w:fill="auto"/>
            <w:noWrap/>
            <w:vAlign w:val="bottom"/>
            <w:hideMark/>
          </w:tcPr>
          <w:p w14:paraId="3BC8A4C1"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12</w:t>
            </w:r>
          </w:p>
        </w:tc>
        <w:tc>
          <w:tcPr>
            <w:tcW w:w="1036" w:type="dxa"/>
            <w:tcBorders>
              <w:top w:val="single" w:sz="4" w:space="0" w:color="auto"/>
              <w:bottom w:val="nil"/>
            </w:tcBorders>
            <w:shd w:val="clear" w:color="auto" w:fill="auto"/>
            <w:noWrap/>
            <w:vAlign w:val="bottom"/>
            <w:hideMark/>
          </w:tcPr>
          <w:p w14:paraId="1B655862"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14.1</w:t>
            </w:r>
          </w:p>
        </w:tc>
      </w:tr>
      <w:tr w:rsidR="00E80748" w:rsidRPr="007F1396" w14:paraId="46971A0B" w14:textId="77777777" w:rsidTr="0019196A">
        <w:trPr>
          <w:trHeight w:val="255"/>
          <w:jc w:val="center"/>
        </w:trPr>
        <w:tc>
          <w:tcPr>
            <w:tcW w:w="4101" w:type="dxa"/>
            <w:vMerge/>
            <w:tcBorders>
              <w:top w:val="nil"/>
              <w:left w:val="nil"/>
              <w:bottom w:val="nil"/>
            </w:tcBorders>
            <w:shd w:val="clear" w:color="auto" w:fill="auto"/>
            <w:noWrap/>
            <w:vAlign w:val="bottom"/>
            <w:hideMark/>
          </w:tcPr>
          <w:p w14:paraId="0116A1C1"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tcBorders>
              <w:top w:val="nil"/>
            </w:tcBorders>
            <w:shd w:val="clear" w:color="auto" w:fill="auto"/>
            <w:noWrap/>
            <w:vAlign w:val="bottom"/>
            <w:hideMark/>
          </w:tcPr>
          <w:p w14:paraId="5C48091B"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No</w:t>
            </w:r>
          </w:p>
        </w:tc>
        <w:tc>
          <w:tcPr>
            <w:tcW w:w="960" w:type="dxa"/>
            <w:tcBorders>
              <w:top w:val="nil"/>
            </w:tcBorders>
            <w:shd w:val="clear" w:color="auto" w:fill="auto"/>
            <w:noWrap/>
            <w:vAlign w:val="bottom"/>
            <w:hideMark/>
          </w:tcPr>
          <w:p w14:paraId="52924027"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39</w:t>
            </w:r>
          </w:p>
        </w:tc>
        <w:tc>
          <w:tcPr>
            <w:tcW w:w="1036" w:type="dxa"/>
            <w:tcBorders>
              <w:top w:val="nil"/>
            </w:tcBorders>
            <w:shd w:val="clear" w:color="auto" w:fill="auto"/>
            <w:noWrap/>
            <w:vAlign w:val="bottom"/>
            <w:hideMark/>
          </w:tcPr>
          <w:p w14:paraId="4FB3FA53"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45.9</w:t>
            </w:r>
          </w:p>
        </w:tc>
      </w:tr>
      <w:tr w:rsidR="00E80748" w:rsidRPr="007F1396" w14:paraId="5A165B53" w14:textId="77777777" w:rsidTr="00B21747">
        <w:trPr>
          <w:trHeight w:val="255"/>
          <w:jc w:val="center"/>
        </w:trPr>
        <w:tc>
          <w:tcPr>
            <w:tcW w:w="4101" w:type="dxa"/>
            <w:tcBorders>
              <w:top w:val="nil"/>
              <w:left w:val="nil"/>
              <w:bottom w:val="single" w:sz="4" w:space="0" w:color="auto"/>
            </w:tcBorders>
            <w:shd w:val="clear" w:color="auto" w:fill="auto"/>
            <w:noWrap/>
            <w:vAlign w:val="bottom"/>
            <w:hideMark/>
          </w:tcPr>
          <w:p w14:paraId="2DCEF44F" w14:textId="77777777" w:rsidR="00E80748" w:rsidRPr="007F1396" w:rsidRDefault="00E80748" w:rsidP="00B21747">
            <w:pPr>
              <w:spacing w:after="0" w:line="240" w:lineRule="auto"/>
              <w:ind w:left="-1432" w:firstLine="1432"/>
              <w:rPr>
                <w:rFonts w:eastAsia="Times New Roman" w:cs="Times New Roman"/>
                <w:b/>
                <w:szCs w:val="24"/>
              </w:rPr>
            </w:pPr>
          </w:p>
        </w:tc>
        <w:tc>
          <w:tcPr>
            <w:tcW w:w="1956" w:type="dxa"/>
            <w:shd w:val="clear" w:color="auto" w:fill="auto"/>
            <w:noWrap/>
            <w:vAlign w:val="bottom"/>
            <w:hideMark/>
          </w:tcPr>
          <w:p w14:paraId="777F4C25" w14:textId="77777777" w:rsidR="00E80748" w:rsidRPr="007F1396" w:rsidRDefault="00E80748" w:rsidP="00B21747">
            <w:pPr>
              <w:spacing w:after="0" w:line="240" w:lineRule="auto"/>
              <w:ind w:left="-1432" w:firstLine="1432"/>
              <w:rPr>
                <w:rFonts w:eastAsia="Times New Roman" w:cs="Times New Roman"/>
                <w:szCs w:val="24"/>
              </w:rPr>
            </w:pPr>
            <w:r w:rsidRPr="007F1396">
              <w:rPr>
                <w:rFonts w:eastAsia="Times New Roman" w:cs="Times New Roman"/>
                <w:szCs w:val="24"/>
              </w:rPr>
              <w:t>Can't disclose</w:t>
            </w:r>
          </w:p>
        </w:tc>
        <w:tc>
          <w:tcPr>
            <w:tcW w:w="960" w:type="dxa"/>
            <w:shd w:val="clear" w:color="auto" w:fill="auto"/>
            <w:noWrap/>
            <w:vAlign w:val="bottom"/>
            <w:hideMark/>
          </w:tcPr>
          <w:p w14:paraId="69991249"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34</w:t>
            </w:r>
          </w:p>
        </w:tc>
        <w:tc>
          <w:tcPr>
            <w:tcW w:w="1036" w:type="dxa"/>
            <w:shd w:val="clear" w:color="auto" w:fill="auto"/>
            <w:noWrap/>
            <w:vAlign w:val="bottom"/>
            <w:hideMark/>
          </w:tcPr>
          <w:p w14:paraId="305F7B9F" w14:textId="77777777" w:rsidR="00E80748" w:rsidRPr="007F1396" w:rsidRDefault="00E80748" w:rsidP="00B21747">
            <w:pPr>
              <w:spacing w:after="0" w:line="240" w:lineRule="auto"/>
              <w:ind w:left="-1432" w:firstLine="1432"/>
              <w:jc w:val="center"/>
              <w:rPr>
                <w:rFonts w:eastAsia="Times New Roman" w:cs="Times New Roman"/>
                <w:szCs w:val="24"/>
              </w:rPr>
            </w:pPr>
            <w:r w:rsidRPr="007F1396">
              <w:rPr>
                <w:rFonts w:eastAsia="Times New Roman" w:cs="Times New Roman"/>
                <w:szCs w:val="24"/>
              </w:rPr>
              <w:t>40.0</w:t>
            </w:r>
          </w:p>
        </w:tc>
      </w:tr>
    </w:tbl>
    <w:p w14:paraId="26BA73D1" w14:textId="06F4061C" w:rsidR="005D0601" w:rsidRPr="007F1396" w:rsidRDefault="005D0601" w:rsidP="003C74E8">
      <w:pPr>
        <w:spacing w:before="240" w:after="0"/>
        <w:jc w:val="both"/>
        <w:rPr>
          <w:rFonts w:cs="Times New Roman"/>
          <w:color w:val="000000" w:themeColor="text1"/>
          <w:szCs w:val="24"/>
        </w:rPr>
      </w:pPr>
    </w:p>
    <w:p w14:paraId="5A9B01E3" w14:textId="5EDD4429" w:rsidR="009E7925" w:rsidRPr="007F1396" w:rsidRDefault="009E7925" w:rsidP="003C74E8">
      <w:pPr>
        <w:spacing w:before="240" w:after="0"/>
        <w:jc w:val="both"/>
        <w:rPr>
          <w:rFonts w:cs="Times New Roman"/>
          <w:color w:val="000000" w:themeColor="text1"/>
          <w:szCs w:val="24"/>
        </w:rPr>
      </w:pPr>
    </w:p>
    <w:p w14:paraId="59F9EBA5" w14:textId="5C6D3810" w:rsidR="00213677" w:rsidRPr="007F1396" w:rsidRDefault="008B30FC" w:rsidP="008B30FC">
      <w:pPr>
        <w:spacing w:before="240" w:after="0"/>
        <w:rPr>
          <w:rFonts w:cs="Times New Roman"/>
          <w:b/>
          <w:color w:val="000000" w:themeColor="text1"/>
          <w:szCs w:val="24"/>
        </w:rPr>
      </w:pPr>
      <w:r w:rsidRPr="008B30FC">
        <w:rPr>
          <w:rFonts w:cs="Times New Roman"/>
          <w:b/>
          <w:color w:val="000000" w:themeColor="text1"/>
          <w:szCs w:val="24"/>
        </w:rPr>
        <w:lastRenderedPageBreak/>
        <w:drawing>
          <wp:inline distT="0" distB="0" distL="0" distR="0" wp14:anchorId="499D1BAB" wp14:editId="2AC16390">
            <wp:extent cx="2891790" cy="2977117"/>
            <wp:effectExtent l="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a:stretch>
                      <a:fillRect/>
                    </a:stretch>
                  </pic:blipFill>
                  <pic:spPr>
                    <a:xfrm>
                      <a:off x="0" y="0"/>
                      <a:ext cx="2910176" cy="2996046"/>
                    </a:xfrm>
                    <a:prstGeom prst="rect">
                      <a:avLst/>
                    </a:prstGeom>
                  </pic:spPr>
                </pic:pic>
              </a:graphicData>
            </a:graphic>
          </wp:inline>
        </w:drawing>
      </w:r>
      <w:r>
        <w:rPr>
          <w:rFonts w:cs="Times New Roman"/>
          <w:b/>
          <w:color w:val="000000" w:themeColor="text1"/>
          <w:szCs w:val="24"/>
        </w:rPr>
        <w:t xml:space="preserve">   </w:t>
      </w:r>
      <w:r w:rsidRPr="008B30FC">
        <w:rPr>
          <w:rFonts w:cs="Times New Roman"/>
          <w:b/>
          <w:color w:val="000000" w:themeColor="text1"/>
          <w:szCs w:val="24"/>
        </w:rPr>
        <w:drawing>
          <wp:inline distT="0" distB="0" distL="0" distR="0" wp14:anchorId="3CC35B21" wp14:editId="022A1187">
            <wp:extent cx="2858741" cy="289062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2890500" cy="2922736"/>
                    </a:xfrm>
                    <a:prstGeom prst="rect">
                      <a:avLst/>
                    </a:prstGeom>
                  </pic:spPr>
                </pic:pic>
              </a:graphicData>
            </a:graphic>
          </wp:inline>
        </w:drawing>
      </w:r>
    </w:p>
    <w:p w14:paraId="63D20729" w14:textId="6F6B1300" w:rsidR="00213677" w:rsidRDefault="00213677" w:rsidP="0019196A">
      <w:pPr>
        <w:spacing w:before="240" w:after="0"/>
        <w:rPr>
          <w:rFonts w:cs="Times New Roman"/>
          <w:b/>
          <w:color w:val="000000" w:themeColor="text1"/>
          <w:szCs w:val="24"/>
        </w:rPr>
      </w:pPr>
    </w:p>
    <w:p w14:paraId="79C4CBDA" w14:textId="2526F4C4" w:rsidR="008B30FC" w:rsidRDefault="008B30FC" w:rsidP="0019196A">
      <w:pPr>
        <w:spacing w:before="240" w:after="0"/>
        <w:rPr>
          <w:rFonts w:cs="Times New Roman"/>
          <w:b/>
          <w:color w:val="000000" w:themeColor="text1"/>
          <w:szCs w:val="24"/>
        </w:rPr>
      </w:pPr>
    </w:p>
    <w:p w14:paraId="6288CA3C" w14:textId="77777777" w:rsidR="008B30FC" w:rsidRPr="007F1396" w:rsidRDefault="008B30FC" w:rsidP="0019196A">
      <w:pPr>
        <w:spacing w:before="240" w:after="0"/>
        <w:rPr>
          <w:rFonts w:cs="Times New Roman"/>
          <w:b/>
          <w:color w:val="000000" w:themeColor="text1"/>
          <w:szCs w:val="24"/>
        </w:rPr>
      </w:pPr>
    </w:p>
    <w:p w14:paraId="0B699128" w14:textId="6225B390" w:rsidR="00213677" w:rsidRPr="007F1396" w:rsidRDefault="008B30FC" w:rsidP="005F6904">
      <w:pPr>
        <w:tabs>
          <w:tab w:val="left" w:pos="1239"/>
        </w:tabs>
        <w:rPr>
          <w:rFonts w:cs="Times New Roman"/>
          <w:b/>
          <w:color w:val="000000" w:themeColor="text1"/>
          <w:szCs w:val="24"/>
        </w:rPr>
      </w:pPr>
      <w:r w:rsidRPr="008B30FC">
        <w:rPr>
          <w:rFonts w:cs="Times New Roman"/>
          <w:b/>
          <w:color w:val="000000" w:themeColor="text1"/>
          <w:szCs w:val="24"/>
        </w:rPr>
        <w:drawing>
          <wp:inline distT="0" distB="0" distL="0" distR="0" wp14:anchorId="5B668B1B" wp14:editId="6E9323A7">
            <wp:extent cx="5943600" cy="43180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5943600" cy="4318000"/>
                    </a:xfrm>
                    <a:prstGeom prst="rect">
                      <a:avLst/>
                    </a:prstGeom>
                  </pic:spPr>
                </pic:pic>
              </a:graphicData>
            </a:graphic>
          </wp:inline>
        </w:drawing>
      </w:r>
    </w:p>
    <w:p w14:paraId="67328922" w14:textId="77777777" w:rsidR="00757B96" w:rsidRPr="007F1396" w:rsidRDefault="00757B96" w:rsidP="00757B96">
      <w:pPr>
        <w:spacing w:before="240" w:after="0"/>
        <w:rPr>
          <w:rFonts w:cs="Times New Roman"/>
          <w:b/>
          <w:color w:val="000000" w:themeColor="text1"/>
          <w:szCs w:val="24"/>
        </w:rPr>
      </w:pPr>
    </w:p>
    <w:p w14:paraId="6BF2562A" w14:textId="1CA7B133" w:rsidR="005D0601" w:rsidRPr="007F1396" w:rsidRDefault="005D0601" w:rsidP="001A21DC">
      <w:pPr>
        <w:spacing w:after="160" w:line="259" w:lineRule="auto"/>
        <w:rPr>
          <w:rFonts w:cs="Times New Roman"/>
          <w:b/>
          <w:color w:val="000000" w:themeColor="text1"/>
          <w:szCs w:val="24"/>
        </w:rPr>
      </w:pPr>
      <w:r w:rsidRPr="007F1396">
        <w:rPr>
          <w:rFonts w:cs="Times New Roman"/>
          <w:b/>
          <w:color w:val="000000" w:themeColor="text1"/>
          <w:szCs w:val="24"/>
        </w:rPr>
        <w:t>DISCUSSION</w:t>
      </w:r>
    </w:p>
    <w:p w14:paraId="4AE070A9" w14:textId="77777777" w:rsidR="00C24895" w:rsidRPr="007F1396" w:rsidRDefault="00C24895" w:rsidP="00E64DD8">
      <w:pPr>
        <w:spacing w:line="360" w:lineRule="auto"/>
        <w:contextualSpacing/>
        <w:jc w:val="both"/>
        <w:rPr>
          <w:rFonts w:cs="Times New Roman"/>
          <w:szCs w:val="24"/>
        </w:rPr>
      </w:pPr>
      <w:r w:rsidRPr="007F1396">
        <w:rPr>
          <w:rFonts w:cs="Times New Roman"/>
          <w:szCs w:val="24"/>
        </w:rPr>
        <w:t xml:space="preserve">The awareness of steroid use and its adverse effects </w:t>
      </w:r>
      <w:r w:rsidR="00354D11" w:rsidRPr="007F1396">
        <w:rPr>
          <w:rFonts w:cs="Times New Roman"/>
          <w:szCs w:val="24"/>
        </w:rPr>
        <w:t xml:space="preserve">among </w:t>
      </w:r>
      <w:r w:rsidRPr="007F1396">
        <w:rPr>
          <w:rFonts w:cs="Times New Roman"/>
          <w:szCs w:val="24"/>
        </w:rPr>
        <w:t>athletes all over the world is of</w:t>
      </w:r>
      <w:r w:rsidR="00354D11" w:rsidRPr="007F1396">
        <w:rPr>
          <w:rFonts w:cs="Times New Roman"/>
          <w:szCs w:val="24"/>
        </w:rPr>
        <w:t xml:space="preserve"> major concern to the health of these athletes</w:t>
      </w:r>
      <w:r w:rsidRPr="007F1396">
        <w:rPr>
          <w:rFonts w:cs="Times New Roman"/>
          <w:szCs w:val="24"/>
        </w:rPr>
        <w:t xml:space="preserve"> and to the sporting world at large</w:t>
      </w:r>
      <w:r w:rsidR="00354D11" w:rsidRPr="007F1396">
        <w:rPr>
          <w:rFonts w:cs="Times New Roman"/>
          <w:szCs w:val="24"/>
        </w:rPr>
        <w:t xml:space="preserve">. </w:t>
      </w:r>
    </w:p>
    <w:p w14:paraId="488A67CA" w14:textId="35A18EEA" w:rsidR="00667433" w:rsidRPr="007F1396" w:rsidRDefault="008D05A1" w:rsidP="00E64DD8">
      <w:pPr>
        <w:spacing w:line="360" w:lineRule="auto"/>
        <w:contextualSpacing/>
        <w:jc w:val="both"/>
        <w:rPr>
          <w:rFonts w:cs="Times New Roman"/>
          <w:szCs w:val="24"/>
        </w:rPr>
      </w:pPr>
      <w:r w:rsidRPr="007F1396">
        <w:rPr>
          <w:rFonts w:cs="Times New Roman"/>
          <w:szCs w:val="24"/>
        </w:rPr>
        <w:t>F</w:t>
      </w:r>
      <w:r w:rsidR="00C24895" w:rsidRPr="007F1396">
        <w:rPr>
          <w:rFonts w:cs="Times New Roman"/>
          <w:szCs w:val="24"/>
        </w:rPr>
        <w:t>rom our study,</w:t>
      </w:r>
      <w:r w:rsidRPr="007F1396">
        <w:rPr>
          <w:rFonts w:cs="Times New Roman"/>
          <w:szCs w:val="24"/>
        </w:rPr>
        <w:t xml:space="preserve"> 84.7% of steroids users </w:t>
      </w:r>
      <w:r w:rsidR="00663F25" w:rsidRPr="007F1396">
        <w:rPr>
          <w:rFonts w:cs="Times New Roman"/>
          <w:szCs w:val="24"/>
        </w:rPr>
        <w:t>were</w:t>
      </w:r>
      <w:r w:rsidRPr="007F1396">
        <w:rPr>
          <w:rFonts w:cs="Times New Roman"/>
          <w:szCs w:val="24"/>
        </w:rPr>
        <w:t xml:space="preserve"> males</w:t>
      </w:r>
      <w:r w:rsidR="00663F25" w:rsidRPr="007F1396">
        <w:rPr>
          <w:rFonts w:cs="Times New Roman"/>
          <w:szCs w:val="24"/>
        </w:rPr>
        <w:t xml:space="preserve"> while 15.3% were</w:t>
      </w:r>
      <w:r w:rsidR="00C24895" w:rsidRPr="007F1396">
        <w:rPr>
          <w:rFonts w:cs="Times New Roman"/>
          <w:szCs w:val="24"/>
        </w:rPr>
        <w:t xml:space="preserve"> females, thus corroborat</w:t>
      </w:r>
      <w:r w:rsidR="007151AF" w:rsidRPr="007F1396">
        <w:rPr>
          <w:rFonts w:cs="Times New Roman"/>
          <w:szCs w:val="24"/>
        </w:rPr>
        <w:t xml:space="preserve">es with </w:t>
      </w:r>
      <w:r w:rsidR="0019196A" w:rsidRPr="007F1396">
        <w:rPr>
          <w:rFonts w:cs="Times New Roman"/>
          <w:szCs w:val="24"/>
        </w:rPr>
        <w:t>another study that showed</w:t>
      </w:r>
      <w:r w:rsidR="007151AF" w:rsidRPr="007F1396">
        <w:rPr>
          <w:rFonts w:cs="Times New Roman"/>
          <w:szCs w:val="24"/>
        </w:rPr>
        <w:t xml:space="preserve"> male preponderance to females</w:t>
      </w:r>
      <w:r w:rsidR="00354D11" w:rsidRPr="007F1396">
        <w:rPr>
          <w:rFonts w:cs="Times New Roman"/>
          <w:szCs w:val="24"/>
        </w:rPr>
        <w:t xml:space="preserve"> (O’connor </w:t>
      </w:r>
      <w:r w:rsidR="00B7370F" w:rsidRPr="007F1396">
        <w:rPr>
          <w:rFonts w:cs="Times New Roman"/>
          <w:i/>
          <w:szCs w:val="24"/>
        </w:rPr>
        <w:t>et al.</w:t>
      </w:r>
      <w:r w:rsidR="00354D11" w:rsidRPr="007F1396">
        <w:rPr>
          <w:rFonts w:cs="Times New Roman"/>
          <w:szCs w:val="24"/>
        </w:rPr>
        <w:t xml:space="preserve"> 2004</w:t>
      </w:r>
      <w:r w:rsidR="00D30DA5">
        <w:rPr>
          <w:rFonts w:cs="Times New Roman"/>
          <w:szCs w:val="24"/>
        </w:rPr>
        <w:t>; Bahri 2017; Uddin et al. 2019</w:t>
      </w:r>
      <w:r w:rsidR="00354D11" w:rsidRPr="007F1396">
        <w:rPr>
          <w:rFonts w:cs="Times New Roman"/>
          <w:szCs w:val="24"/>
        </w:rPr>
        <w:t>).</w:t>
      </w:r>
      <w:r w:rsidR="00496772" w:rsidRPr="007F1396">
        <w:rPr>
          <w:rFonts w:cs="Times New Roman"/>
          <w:szCs w:val="24"/>
        </w:rPr>
        <w:t xml:space="preserve"> Younger adults between the ages of 18-25 years constituting 62.4% when grouped were noted to be more involved with the usage of steroids to develop their muscles not minding the adverse effects that comes with its use.</w:t>
      </w:r>
      <w:r w:rsidR="0019196A" w:rsidRPr="007F1396">
        <w:rPr>
          <w:rFonts w:cs="Times New Roman"/>
          <w:szCs w:val="24"/>
        </w:rPr>
        <w:t xml:space="preserve"> </w:t>
      </w:r>
      <w:r w:rsidR="00933B11" w:rsidRPr="007F1396">
        <w:rPr>
          <w:rFonts w:cs="Times New Roman"/>
          <w:szCs w:val="24"/>
        </w:rPr>
        <w:t xml:space="preserve">Nevertheless, this age group cuts across both sexes. Elliot and Goldberg (2000) noted similar age group of young adults involved in illicit steroid use. The possible reasons for this is been attributed to </w:t>
      </w:r>
      <w:r w:rsidR="00B33871" w:rsidRPr="007F1396">
        <w:rPr>
          <w:rFonts w:cs="Times New Roman"/>
          <w:szCs w:val="24"/>
        </w:rPr>
        <w:t>the higher number of this age group in sporting activities especially competitive sportin</w:t>
      </w:r>
      <w:r w:rsidR="0019196A" w:rsidRPr="007F1396">
        <w:rPr>
          <w:rFonts w:cs="Times New Roman"/>
          <w:szCs w:val="24"/>
        </w:rPr>
        <w:t xml:space="preserve">g events than other age groups. </w:t>
      </w:r>
      <w:r w:rsidR="00B33871" w:rsidRPr="007F1396">
        <w:rPr>
          <w:rFonts w:cs="Times New Roman"/>
          <w:szCs w:val="24"/>
        </w:rPr>
        <w:t>Although the level of awareness of steroid use is relatively high (85%), most of the participants are unaware of the adverse effects that accompanies its usage</w:t>
      </w:r>
      <w:r w:rsidR="002C301C" w:rsidRPr="007F1396">
        <w:rPr>
          <w:rFonts w:cs="Times New Roman"/>
          <w:szCs w:val="24"/>
        </w:rPr>
        <w:t xml:space="preserve">. Again they are unaware of the withdrawal symptoms </w:t>
      </w:r>
      <w:r w:rsidR="00CE0F4E" w:rsidRPr="007F1396">
        <w:rPr>
          <w:rFonts w:cs="Times New Roman"/>
          <w:szCs w:val="24"/>
        </w:rPr>
        <w:t>that comes up following stoppage of steroid consumption</w:t>
      </w:r>
      <w:r w:rsidR="008700F7" w:rsidRPr="007F1396">
        <w:rPr>
          <w:rFonts w:cs="Times New Roman"/>
          <w:szCs w:val="24"/>
        </w:rPr>
        <w:t>.</w:t>
      </w:r>
    </w:p>
    <w:p w14:paraId="5C295D37" w14:textId="68C25B3A" w:rsidR="00367D70" w:rsidRPr="007F1396" w:rsidRDefault="0019196A" w:rsidP="00E64DD8">
      <w:pPr>
        <w:spacing w:line="360" w:lineRule="auto"/>
        <w:contextualSpacing/>
        <w:jc w:val="both"/>
        <w:rPr>
          <w:rFonts w:cs="Times New Roman"/>
          <w:szCs w:val="24"/>
        </w:rPr>
      </w:pPr>
      <w:r w:rsidRPr="007F1396">
        <w:rPr>
          <w:rFonts w:cs="Times New Roman"/>
          <w:szCs w:val="24"/>
        </w:rPr>
        <w:t>The present study recorded</w:t>
      </w:r>
      <w:r w:rsidR="00667433" w:rsidRPr="007F1396">
        <w:rPr>
          <w:rFonts w:cs="Times New Roman"/>
          <w:szCs w:val="24"/>
        </w:rPr>
        <w:t xml:space="preserve"> a 42.85% of steroid users </w:t>
      </w:r>
      <w:r w:rsidR="006D4E54" w:rsidRPr="007F1396">
        <w:rPr>
          <w:rFonts w:cs="Times New Roman"/>
          <w:szCs w:val="24"/>
        </w:rPr>
        <w:t>who are willing to continue using it despite the harmful effects and complications.</w:t>
      </w:r>
      <w:r w:rsidR="008916D0" w:rsidRPr="007F1396">
        <w:rPr>
          <w:rFonts w:cs="Times New Roman"/>
          <w:szCs w:val="24"/>
        </w:rPr>
        <w:t xml:space="preserve"> The adverse effects noticed by the respondents on wrong use of steroids includes liver disease 2 (16.7%) as indicated by elevated liver enzymes.</w:t>
      </w:r>
      <w:r w:rsidR="00C306D6" w:rsidRPr="007F1396">
        <w:rPr>
          <w:rFonts w:cs="Times New Roman"/>
          <w:szCs w:val="24"/>
        </w:rPr>
        <w:t xml:space="preserve"> Friedl (2000) and </w:t>
      </w:r>
      <w:r w:rsidR="009C4FD9">
        <w:rPr>
          <w:rFonts w:cs="Times New Roman"/>
          <w:szCs w:val="24"/>
        </w:rPr>
        <w:t>Snyder</w:t>
      </w:r>
      <w:r w:rsidR="00C306D6" w:rsidRPr="007F1396">
        <w:rPr>
          <w:rFonts w:cs="Times New Roman"/>
          <w:szCs w:val="24"/>
        </w:rPr>
        <w:t xml:space="preserve"> (2001) noticed similar conditions such as hepatic dysfunctions </w:t>
      </w:r>
      <w:r w:rsidR="004B7A06" w:rsidRPr="007F1396">
        <w:rPr>
          <w:rFonts w:cs="Times New Roman"/>
          <w:szCs w:val="24"/>
        </w:rPr>
        <w:t>and elevations</w:t>
      </w:r>
      <w:r w:rsidR="003775C9" w:rsidRPr="007F1396">
        <w:rPr>
          <w:rFonts w:cs="Times New Roman"/>
          <w:szCs w:val="24"/>
        </w:rPr>
        <w:t xml:space="preserve"> in levels</w:t>
      </w:r>
      <w:r w:rsidR="004B7A06" w:rsidRPr="007F1396">
        <w:rPr>
          <w:rFonts w:cs="Times New Roman"/>
          <w:szCs w:val="24"/>
        </w:rPr>
        <w:t xml:space="preserve"> of liver enzymes respectively.</w:t>
      </w:r>
      <w:r w:rsidRPr="007F1396">
        <w:rPr>
          <w:rFonts w:cs="Times New Roman"/>
          <w:szCs w:val="24"/>
        </w:rPr>
        <w:t xml:space="preserve"> Two (</w:t>
      </w:r>
      <w:r w:rsidR="00367D70" w:rsidRPr="007F1396">
        <w:rPr>
          <w:rFonts w:cs="Times New Roman"/>
          <w:szCs w:val="24"/>
        </w:rPr>
        <w:t>2</w:t>
      </w:r>
      <w:r w:rsidRPr="007F1396">
        <w:rPr>
          <w:rFonts w:cs="Times New Roman"/>
          <w:szCs w:val="24"/>
        </w:rPr>
        <w:t>) respondents</w:t>
      </w:r>
      <w:r w:rsidR="00367D70" w:rsidRPr="007F1396">
        <w:rPr>
          <w:rFonts w:cs="Times New Roman"/>
          <w:szCs w:val="24"/>
        </w:rPr>
        <w:t xml:space="preserve"> (16.7%) experienced chest pain and chest burns (1 each) though could not tell whether they were hypertensive or had other cardiovascular problems.</w:t>
      </w:r>
    </w:p>
    <w:p w14:paraId="39E9E1A5" w14:textId="49A01649" w:rsidR="008514C1" w:rsidRPr="007F1396" w:rsidRDefault="00367D70" w:rsidP="00E64DD8">
      <w:pPr>
        <w:spacing w:line="360" w:lineRule="auto"/>
        <w:contextualSpacing/>
        <w:jc w:val="both"/>
        <w:rPr>
          <w:rFonts w:cs="Times New Roman"/>
          <w:szCs w:val="24"/>
        </w:rPr>
      </w:pPr>
      <w:r w:rsidRPr="007F1396">
        <w:rPr>
          <w:rFonts w:cs="Times New Roman"/>
          <w:szCs w:val="24"/>
        </w:rPr>
        <w:t>Muscle pains and skin folding were also</w:t>
      </w:r>
      <w:r w:rsidR="003775C9" w:rsidRPr="007F1396">
        <w:rPr>
          <w:rFonts w:cs="Times New Roman"/>
          <w:szCs w:val="24"/>
        </w:rPr>
        <w:t xml:space="preserve"> </w:t>
      </w:r>
      <w:r w:rsidR="000B1A8C" w:rsidRPr="007F1396">
        <w:rPr>
          <w:rFonts w:cs="Times New Roman"/>
          <w:szCs w:val="24"/>
        </w:rPr>
        <w:t>noticed; 1</w:t>
      </w:r>
      <w:r w:rsidRPr="007F1396">
        <w:rPr>
          <w:rFonts w:cs="Times New Roman"/>
          <w:szCs w:val="24"/>
        </w:rPr>
        <w:t xml:space="preserve"> (8.3%) each by respondents as Battista </w:t>
      </w:r>
      <w:r w:rsidR="00B7370F" w:rsidRPr="007F1396">
        <w:rPr>
          <w:rFonts w:cs="Times New Roman"/>
          <w:i/>
          <w:szCs w:val="24"/>
        </w:rPr>
        <w:t>et al.</w:t>
      </w:r>
      <w:r w:rsidRPr="007F1396">
        <w:rPr>
          <w:rFonts w:cs="Times New Roman"/>
          <w:szCs w:val="24"/>
        </w:rPr>
        <w:t xml:space="preserve"> (2003) reported</w:t>
      </w:r>
      <w:r w:rsidR="000B1A8C" w:rsidRPr="007F1396">
        <w:rPr>
          <w:rFonts w:cs="Times New Roman"/>
          <w:szCs w:val="24"/>
        </w:rPr>
        <w:t xml:space="preserve"> </w:t>
      </w:r>
      <w:r w:rsidR="00120B05" w:rsidRPr="007F1396">
        <w:rPr>
          <w:rFonts w:cs="Times New Roman"/>
          <w:szCs w:val="24"/>
        </w:rPr>
        <w:t xml:space="preserve">an increase in musculotendinous injuries with steroid use. Low Libido was noticed in another 2 subjects </w:t>
      </w:r>
      <w:r w:rsidR="00864F49" w:rsidRPr="007F1396">
        <w:rPr>
          <w:rFonts w:cs="Times New Roman"/>
          <w:szCs w:val="24"/>
        </w:rPr>
        <w:t>(16.7%)</w:t>
      </w:r>
      <w:r w:rsidR="00590DAF" w:rsidRPr="007F1396">
        <w:rPr>
          <w:rFonts w:cs="Times New Roman"/>
          <w:szCs w:val="24"/>
        </w:rPr>
        <w:t xml:space="preserve"> hence embracing similar documentation </w:t>
      </w:r>
      <w:r w:rsidR="008821C4" w:rsidRPr="007F1396">
        <w:rPr>
          <w:rFonts w:cs="Times New Roman"/>
          <w:szCs w:val="24"/>
        </w:rPr>
        <w:t xml:space="preserve">by </w:t>
      </w:r>
      <w:r w:rsidR="009C4FD9">
        <w:rPr>
          <w:rFonts w:cs="Times New Roman"/>
          <w:szCs w:val="24"/>
        </w:rPr>
        <w:t>Snyder</w:t>
      </w:r>
      <w:r w:rsidR="008821C4" w:rsidRPr="007F1396">
        <w:rPr>
          <w:rFonts w:cs="Times New Roman"/>
          <w:szCs w:val="24"/>
        </w:rPr>
        <w:t xml:space="preserve"> 2001 that noticed </w:t>
      </w:r>
      <w:r w:rsidR="0070591E" w:rsidRPr="007F1396">
        <w:rPr>
          <w:rFonts w:cs="Times New Roman"/>
          <w:szCs w:val="24"/>
        </w:rPr>
        <w:t xml:space="preserve">altered sexual </w:t>
      </w:r>
      <w:r w:rsidR="009C4DE9" w:rsidRPr="007F1396">
        <w:rPr>
          <w:rFonts w:cs="Times New Roman"/>
          <w:szCs w:val="24"/>
        </w:rPr>
        <w:t>characteristics following prolonged steroid consumption.</w:t>
      </w:r>
    </w:p>
    <w:p w14:paraId="5C825400" w14:textId="1C8993F3" w:rsidR="00A86436" w:rsidRPr="007F1396" w:rsidRDefault="0019196A" w:rsidP="00E64DD8">
      <w:pPr>
        <w:spacing w:line="360" w:lineRule="auto"/>
        <w:contextualSpacing/>
        <w:jc w:val="both"/>
        <w:rPr>
          <w:rFonts w:cs="Times New Roman"/>
          <w:szCs w:val="24"/>
        </w:rPr>
      </w:pPr>
      <w:r w:rsidRPr="007F1396">
        <w:rPr>
          <w:rFonts w:cs="Times New Roman"/>
          <w:szCs w:val="24"/>
        </w:rPr>
        <w:t>The present study found that</w:t>
      </w:r>
      <w:r w:rsidR="008514C1" w:rsidRPr="007F1396">
        <w:rPr>
          <w:rFonts w:cs="Times New Roman"/>
          <w:szCs w:val="24"/>
        </w:rPr>
        <w:t xml:space="preserve"> 33.3% of respondents developed psychological effects in the form of aggression and mood swings. Though this is low compared to the 90% reported by Tamir (2004) on steroid users showing aggressive and violent behaviours.</w:t>
      </w:r>
    </w:p>
    <w:p w14:paraId="7781C8CC" w14:textId="0C7821AD" w:rsidR="00821E79" w:rsidRPr="007F1396" w:rsidRDefault="00821E79" w:rsidP="00E64DD8">
      <w:pPr>
        <w:spacing w:line="360" w:lineRule="auto"/>
        <w:contextualSpacing/>
        <w:jc w:val="both"/>
        <w:rPr>
          <w:rFonts w:cs="Times New Roman"/>
          <w:szCs w:val="24"/>
        </w:rPr>
      </w:pPr>
      <w:r w:rsidRPr="007F1396">
        <w:rPr>
          <w:rFonts w:cs="Times New Roman"/>
          <w:szCs w:val="24"/>
        </w:rPr>
        <w:t xml:space="preserve">Hall and Hall (2005), in their review, suggested that anabolic steroid abuse has become a major problem in the United States, with more than 1 million </w:t>
      </w:r>
      <w:r w:rsidR="00410835">
        <w:rPr>
          <w:rFonts w:cs="Times New Roman"/>
          <w:szCs w:val="24"/>
        </w:rPr>
        <w:t>individuals abusing these drugs.</w:t>
      </w:r>
      <w:r w:rsidRPr="007F1396">
        <w:rPr>
          <w:rFonts w:cs="Times New Roman"/>
          <w:szCs w:val="24"/>
        </w:rPr>
        <w:t xml:space="preserve"> Another study conducted among health club users in the South Wales area revealed that AAS use is </w:t>
      </w:r>
      <w:r w:rsidRPr="007F1396">
        <w:rPr>
          <w:rFonts w:cs="Times New Roman"/>
          <w:szCs w:val="24"/>
        </w:rPr>
        <w:lastRenderedPageBreak/>
        <w:t xml:space="preserve">prevalent (70 %) among recreational gym users </w:t>
      </w:r>
      <w:r w:rsidR="0019196A" w:rsidRPr="007F1396">
        <w:rPr>
          <w:rFonts w:cs="Times New Roman"/>
          <w:szCs w:val="24"/>
        </w:rPr>
        <w:t>(Baker et al. 2006</w:t>
      </w:r>
      <w:r w:rsidR="009C4FD9">
        <w:rPr>
          <w:rFonts w:cs="Times New Roman"/>
          <w:szCs w:val="24"/>
        </w:rPr>
        <w:t>; Usman et al. 2015</w:t>
      </w:r>
      <w:r w:rsidR="0019196A" w:rsidRPr="007F1396">
        <w:rPr>
          <w:rFonts w:cs="Times New Roman"/>
          <w:szCs w:val="24"/>
        </w:rPr>
        <w:t>)</w:t>
      </w:r>
      <w:r w:rsidR="00743260" w:rsidRPr="007F1396">
        <w:rPr>
          <w:rFonts w:cs="Times New Roman"/>
          <w:szCs w:val="24"/>
        </w:rPr>
        <w:t xml:space="preserve">. The </w:t>
      </w:r>
      <w:r w:rsidRPr="007F1396">
        <w:rPr>
          <w:rFonts w:cs="Times New Roman"/>
          <w:szCs w:val="24"/>
        </w:rPr>
        <w:t xml:space="preserve">prevalence of AAS use among adolescents reported lifetime prevalence ranging from 1 % to 5 % </w:t>
      </w:r>
      <w:r w:rsidR="00743260" w:rsidRPr="007F1396">
        <w:rPr>
          <w:rFonts w:cs="Times New Roman"/>
          <w:szCs w:val="24"/>
        </w:rPr>
        <w:t>(Thiblin and Petersson 2005</w:t>
      </w:r>
      <w:r w:rsidR="0040438C">
        <w:rPr>
          <w:rFonts w:cs="Times New Roman"/>
          <w:szCs w:val="24"/>
        </w:rPr>
        <w:t>; Zafar et al. 2018</w:t>
      </w:r>
      <w:r w:rsidR="00743260" w:rsidRPr="007F1396">
        <w:rPr>
          <w:rFonts w:cs="Times New Roman"/>
          <w:szCs w:val="24"/>
        </w:rPr>
        <w:t>)</w:t>
      </w:r>
      <w:r w:rsidRPr="007F1396">
        <w:rPr>
          <w:rFonts w:cs="Times New Roman"/>
          <w:szCs w:val="24"/>
        </w:rPr>
        <w:t xml:space="preserve">. </w:t>
      </w:r>
      <w:r w:rsidR="00743260" w:rsidRPr="007F1396">
        <w:rPr>
          <w:rFonts w:cs="Times New Roman"/>
          <w:szCs w:val="24"/>
        </w:rPr>
        <w:t xml:space="preserve">The </w:t>
      </w:r>
      <w:r w:rsidRPr="007F1396">
        <w:rPr>
          <w:rFonts w:cs="Times New Roman"/>
          <w:szCs w:val="24"/>
        </w:rPr>
        <w:t>number of gym users taking anabolic steroids is steadily increasing</w:t>
      </w:r>
      <w:r w:rsidR="00743260" w:rsidRPr="007F1396">
        <w:rPr>
          <w:rFonts w:cs="Times New Roman"/>
          <w:szCs w:val="24"/>
        </w:rPr>
        <w:t xml:space="preserve"> in Nigeria just as it is in the Middle East where the use of AAS ranges from 4.2% to</w:t>
      </w:r>
      <w:r w:rsidRPr="007F1396">
        <w:rPr>
          <w:rFonts w:cs="Times New Roman"/>
          <w:szCs w:val="24"/>
        </w:rPr>
        <w:t xml:space="preserve"> 26 % of bodybuilders</w:t>
      </w:r>
      <w:r w:rsidR="00743260" w:rsidRPr="007F1396">
        <w:rPr>
          <w:rFonts w:cs="Times New Roman"/>
          <w:szCs w:val="24"/>
        </w:rPr>
        <w:t xml:space="preserve"> are reportedly using</w:t>
      </w:r>
      <w:r w:rsidRPr="007F1396">
        <w:rPr>
          <w:rFonts w:cs="Times New Roman"/>
          <w:szCs w:val="24"/>
        </w:rPr>
        <w:t xml:space="preserve"> anabolic steroids </w:t>
      </w:r>
      <w:r w:rsidR="00743260" w:rsidRPr="007F1396">
        <w:rPr>
          <w:rFonts w:cs="Times New Roman"/>
          <w:szCs w:val="24"/>
        </w:rPr>
        <w:t>(</w:t>
      </w:r>
      <w:r w:rsidR="007F1396" w:rsidRPr="007F1396">
        <w:rPr>
          <w:rFonts w:cs="Times New Roman"/>
          <w:szCs w:val="24"/>
        </w:rPr>
        <w:t>Nojoomi and Behravan, 2003; Tahtamouni et al. 2008; Alsaeed et al. 2015</w:t>
      </w:r>
      <w:r w:rsidR="00743260" w:rsidRPr="007F1396">
        <w:rPr>
          <w:rFonts w:cs="Times New Roman"/>
          <w:szCs w:val="24"/>
        </w:rPr>
        <w:t>)</w:t>
      </w:r>
      <w:r w:rsidRPr="007F1396">
        <w:rPr>
          <w:rFonts w:cs="Times New Roman"/>
          <w:szCs w:val="24"/>
        </w:rPr>
        <w:t xml:space="preserve">. </w:t>
      </w:r>
    </w:p>
    <w:p w14:paraId="0E70DB4B" w14:textId="02D654F2" w:rsidR="000063B1" w:rsidRPr="00E64DD8" w:rsidRDefault="00A86436" w:rsidP="00E64DD8">
      <w:pPr>
        <w:spacing w:line="360" w:lineRule="auto"/>
        <w:contextualSpacing/>
        <w:jc w:val="both"/>
        <w:rPr>
          <w:rFonts w:cs="Times New Roman"/>
          <w:szCs w:val="24"/>
        </w:rPr>
      </w:pPr>
      <w:r w:rsidRPr="007F1396">
        <w:rPr>
          <w:rFonts w:cs="Times New Roman"/>
          <w:szCs w:val="24"/>
        </w:rPr>
        <w:t xml:space="preserve">Generally, a proper public education and enlightenment is required so as to control and subsequently stop the wrong use of steroids by mesomorphic athletes. </w:t>
      </w:r>
      <w:r w:rsidR="00100CFC" w:rsidRPr="007F1396">
        <w:rPr>
          <w:rFonts w:cs="Times New Roman"/>
          <w:szCs w:val="24"/>
        </w:rPr>
        <w:t>Therefore, there is need for proper review</w:t>
      </w:r>
      <w:r w:rsidR="007F1396" w:rsidRPr="007F1396">
        <w:rPr>
          <w:rFonts w:cs="Times New Roman"/>
          <w:szCs w:val="24"/>
        </w:rPr>
        <w:t xml:space="preserve"> and awareness for </w:t>
      </w:r>
      <w:r w:rsidR="00100CFC" w:rsidRPr="007F1396">
        <w:rPr>
          <w:rFonts w:cs="Times New Roman"/>
          <w:szCs w:val="24"/>
        </w:rPr>
        <w:t>steroid users to prevent numerous adverse health effects as unearthed in this r</w:t>
      </w:r>
      <w:r w:rsidR="007F1396" w:rsidRPr="007F1396">
        <w:rPr>
          <w:rFonts w:cs="Times New Roman"/>
          <w:szCs w:val="24"/>
        </w:rPr>
        <w:t xml:space="preserve">esearch. </w:t>
      </w:r>
      <w:r w:rsidR="000063B1" w:rsidRPr="007F1396">
        <w:rPr>
          <w:rFonts w:cs="Times New Roman"/>
          <w:szCs w:val="24"/>
        </w:rPr>
        <w:t>The</w:t>
      </w:r>
      <w:r w:rsidR="007F1396" w:rsidRPr="007F1396">
        <w:rPr>
          <w:rFonts w:cs="Times New Roman"/>
          <w:szCs w:val="24"/>
        </w:rPr>
        <w:t xml:space="preserve"> present study found that</w:t>
      </w:r>
      <w:r w:rsidR="000063B1" w:rsidRPr="007F1396">
        <w:rPr>
          <w:rFonts w:cs="Times New Roman"/>
          <w:szCs w:val="24"/>
        </w:rPr>
        <w:t xml:space="preserve"> use</w:t>
      </w:r>
      <w:r w:rsidR="007F1396" w:rsidRPr="007F1396">
        <w:rPr>
          <w:rFonts w:cs="Times New Roman"/>
          <w:szCs w:val="24"/>
        </w:rPr>
        <w:t xml:space="preserve"> and abuse </w:t>
      </w:r>
      <w:r w:rsidR="000063B1" w:rsidRPr="007F1396">
        <w:rPr>
          <w:rFonts w:cs="Times New Roman"/>
          <w:szCs w:val="24"/>
        </w:rPr>
        <w:t>of steroids is prevalent in young males who have little or no level of awareness on the adverse effects of steroid use among mesomorphic athletes in Calabar metropolis</w:t>
      </w:r>
      <w:r w:rsidR="00455980" w:rsidRPr="007F1396">
        <w:rPr>
          <w:rFonts w:cs="Times New Roman"/>
          <w:szCs w:val="24"/>
        </w:rPr>
        <w:t>.</w:t>
      </w:r>
    </w:p>
    <w:p w14:paraId="2AB8DD8C" w14:textId="77777777" w:rsidR="00757B96" w:rsidRPr="00CB1A3F" w:rsidRDefault="00757B96">
      <w:pPr>
        <w:spacing w:after="160" w:line="259" w:lineRule="auto"/>
        <w:rPr>
          <w:rFonts w:cs="Times New Roman"/>
          <w:b/>
          <w:color w:val="000000" w:themeColor="text1"/>
          <w:szCs w:val="24"/>
        </w:rPr>
      </w:pPr>
      <w:r w:rsidRPr="00CB1A3F">
        <w:rPr>
          <w:rFonts w:cs="Times New Roman"/>
          <w:b/>
          <w:color w:val="000000" w:themeColor="text1"/>
          <w:szCs w:val="24"/>
        </w:rPr>
        <w:br w:type="page"/>
      </w:r>
    </w:p>
    <w:p w14:paraId="1A99723D" w14:textId="4EE5EB96" w:rsidR="005D0601" w:rsidRDefault="005D0601" w:rsidP="00E64DD8">
      <w:pPr>
        <w:spacing w:before="240" w:after="0" w:line="360" w:lineRule="auto"/>
        <w:rPr>
          <w:rFonts w:cs="Times New Roman"/>
          <w:b/>
          <w:color w:val="000000" w:themeColor="text1"/>
          <w:szCs w:val="24"/>
        </w:rPr>
      </w:pPr>
      <w:r w:rsidRPr="00CB1A3F">
        <w:rPr>
          <w:rFonts w:cs="Times New Roman"/>
          <w:b/>
          <w:color w:val="000000" w:themeColor="text1"/>
          <w:szCs w:val="24"/>
        </w:rPr>
        <w:lastRenderedPageBreak/>
        <w:t>REFERENCES</w:t>
      </w:r>
    </w:p>
    <w:p w14:paraId="2EA92CE5" w14:textId="77777777" w:rsidR="001A21DC" w:rsidRPr="009C4FD9"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Alsaeed I, Alabkal JR. Usage and perceptions of anabolic-androgenic steroids among male fitness centre attendees in Kuwait-a cross-sectional study. Subst Abuse Treat Prev Policy. 2015 Aug 22;10(1):1.</w:t>
      </w:r>
    </w:p>
    <w:p w14:paraId="2B2C2BAD" w14:textId="77777777" w:rsidR="001A21DC" w:rsidRPr="00D30DA5" w:rsidRDefault="001A21DC" w:rsidP="00E64DD8">
      <w:pPr>
        <w:spacing w:before="240" w:after="0" w:line="360" w:lineRule="auto"/>
        <w:rPr>
          <w:rFonts w:cs="Times New Roman"/>
          <w:color w:val="000000" w:themeColor="text1"/>
          <w:szCs w:val="24"/>
        </w:rPr>
      </w:pPr>
      <w:r w:rsidRPr="00D30DA5">
        <w:rPr>
          <w:rFonts w:cs="Times New Roman"/>
          <w:color w:val="000000" w:themeColor="text1"/>
          <w:szCs w:val="24"/>
        </w:rPr>
        <w:t>Bahri, A., Mahfouz, M. S., Marran, N. M., Dighriri, Y. H., Alessa, H. S., Khwaji, M. O., &amp; Zafar, S. M. (2017). Prevalence and awareness of anabolic androgenic steroid use among male body builders in Jazan, Saudi Arabia. </w:t>
      </w:r>
      <w:r w:rsidRPr="00D30DA5">
        <w:rPr>
          <w:rFonts w:cs="Times New Roman"/>
          <w:i/>
          <w:iCs/>
          <w:color w:val="000000" w:themeColor="text1"/>
          <w:szCs w:val="24"/>
        </w:rPr>
        <w:t>Tropical Journal of Pharmaceutical Research</w:t>
      </w:r>
      <w:r w:rsidRPr="00D30DA5">
        <w:rPr>
          <w:rFonts w:cs="Times New Roman"/>
          <w:color w:val="000000" w:themeColor="text1"/>
          <w:szCs w:val="24"/>
        </w:rPr>
        <w:t>, </w:t>
      </w:r>
      <w:r w:rsidRPr="00D30DA5">
        <w:rPr>
          <w:rFonts w:cs="Times New Roman"/>
          <w:i/>
          <w:iCs/>
          <w:color w:val="000000" w:themeColor="text1"/>
          <w:szCs w:val="24"/>
        </w:rPr>
        <w:t>16</w:t>
      </w:r>
      <w:r w:rsidRPr="00D30DA5">
        <w:rPr>
          <w:rFonts w:cs="Times New Roman"/>
          <w:color w:val="000000" w:themeColor="text1"/>
          <w:szCs w:val="24"/>
        </w:rPr>
        <w:t xml:space="preserve">(6), 1425-1430. </w:t>
      </w:r>
    </w:p>
    <w:p w14:paraId="5894678F" w14:textId="77777777" w:rsidR="001A21DC"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Baker JS, Graham MR, Davies B. Steroid and prescription medicine abuse in the health and fitness community: A regional study. Eur J Intern Med. 2006; 17(7):479-84.</w:t>
      </w:r>
    </w:p>
    <w:p w14:paraId="5055BF60" w14:textId="77777777" w:rsidR="001A21DC" w:rsidRPr="009C4FD9"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 xml:space="preserve">Battista, V., Combs, J., Warne, W.J., 2003. Asynchronous bilateral Achilles tendon ruptures and androstenediol use. </w:t>
      </w:r>
      <w:r w:rsidRPr="009C4FD9">
        <w:rPr>
          <w:rFonts w:cs="Times New Roman"/>
          <w:i/>
          <w:color w:val="000000" w:themeColor="text1"/>
          <w:szCs w:val="24"/>
        </w:rPr>
        <w:t>American Journal of Sports Medicine</w:t>
      </w:r>
      <w:r w:rsidRPr="009C4FD9">
        <w:rPr>
          <w:rFonts w:cs="Times New Roman"/>
          <w:color w:val="000000" w:themeColor="text1"/>
          <w:szCs w:val="24"/>
        </w:rPr>
        <w:t>. 31, 1007–1009.</w:t>
      </w:r>
    </w:p>
    <w:p w14:paraId="049BAB55" w14:textId="77777777" w:rsidR="001A21DC" w:rsidRDefault="001A21DC" w:rsidP="00E64DD8">
      <w:pPr>
        <w:spacing w:before="240" w:after="0" w:line="360" w:lineRule="auto"/>
        <w:rPr>
          <w:rFonts w:cs="Times New Roman"/>
          <w:color w:val="000000" w:themeColor="text1"/>
          <w:szCs w:val="24"/>
        </w:rPr>
      </w:pPr>
      <w:r w:rsidRPr="00B71806">
        <w:rPr>
          <w:rFonts w:cs="Times New Roman"/>
          <w:color w:val="000000" w:themeColor="text1"/>
          <w:szCs w:val="24"/>
        </w:rPr>
        <w:t>D’Andrea A, Caso P, Salerno G, Scarafile R, De Corato G, Mita C, Di Salvo G, Severino S, Cuomo S, Liccardo B, Esposito N. Left ventricular early myocardial dysfunction after chronic misuse of anabolic androgenic steroids: a Doppler myocardial and strain imaging analysis. Br J Sports Med. 2007; 41(3):149-55.</w:t>
      </w:r>
    </w:p>
    <w:p w14:paraId="63088D1B" w14:textId="77777777" w:rsidR="001A21DC" w:rsidRPr="009C4FD9" w:rsidRDefault="001A21DC" w:rsidP="00E64DD8">
      <w:pPr>
        <w:spacing w:before="240" w:after="0" w:line="360" w:lineRule="auto"/>
        <w:rPr>
          <w:rFonts w:cs="Times New Roman"/>
          <w:b/>
          <w:color w:val="000000" w:themeColor="text1"/>
          <w:szCs w:val="24"/>
        </w:rPr>
      </w:pPr>
      <w:r w:rsidRPr="009C4FD9">
        <w:rPr>
          <w:rFonts w:cs="Times New Roman"/>
          <w:color w:val="000000" w:themeColor="text1"/>
          <w:szCs w:val="24"/>
        </w:rPr>
        <w:t>Elliot D. L., Goldberg L. (2000). Women and anabolic steroids. In Yesalis C. E. (Ed.), Anabolic steroids in sport and exercise (2nd ed., pp. 225-246). Champaign, IL: Human Kinetics.</w:t>
      </w:r>
    </w:p>
    <w:p w14:paraId="5A1A2B9C" w14:textId="77777777" w:rsidR="001A21DC" w:rsidRPr="00236CEF" w:rsidRDefault="001A21DC" w:rsidP="00E64DD8">
      <w:pPr>
        <w:spacing w:before="240" w:after="0" w:line="360" w:lineRule="auto"/>
        <w:rPr>
          <w:rFonts w:cs="Times New Roman"/>
          <w:color w:val="000000" w:themeColor="text1"/>
          <w:szCs w:val="24"/>
        </w:rPr>
      </w:pPr>
      <w:r w:rsidRPr="00236CEF">
        <w:rPr>
          <w:rFonts w:cs="Times New Roman"/>
          <w:color w:val="000000" w:themeColor="text1"/>
          <w:szCs w:val="24"/>
        </w:rPr>
        <w:t>Eskandarion, M., Kheirvari Khezerloo, J., Hemmatian, S., Tabasi, M., &amp; Ghorbani, R. (2019). Prevalence of Anabolic Steroids among the Male Bodybuilding Athletes and Rate of Awareness to Side Effects in Shahrud. Iranian Journal of Forensic Medicine, 25(1), 1-7.</w:t>
      </w:r>
    </w:p>
    <w:p w14:paraId="3907E19B" w14:textId="77777777" w:rsidR="001A21DC" w:rsidRDefault="001A21DC" w:rsidP="00E64DD8">
      <w:pPr>
        <w:spacing w:before="240" w:after="0" w:line="360" w:lineRule="auto"/>
        <w:rPr>
          <w:rFonts w:cs="Times New Roman"/>
          <w:color w:val="000000" w:themeColor="text1"/>
          <w:szCs w:val="24"/>
        </w:rPr>
      </w:pPr>
      <w:r w:rsidRPr="00D30DA5">
        <w:rPr>
          <w:rFonts w:cs="Times New Roman"/>
          <w:color w:val="000000" w:themeColor="text1"/>
          <w:szCs w:val="24"/>
        </w:rPr>
        <w:t>Fink, J., Schoenfeld, B. J., Hackney, A. C., Matsumoto, M., Maekawa, T., Nakazato, K., &amp; Horie, S. (2019). Anabolic-androgenic steroids: procurement and administration practices of doping athletes. </w:t>
      </w:r>
      <w:r w:rsidRPr="00D30DA5">
        <w:rPr>
          <w:rFonts w:cs="Times New Roman"/>
          <w:i/>
          <w:iCs/>
          <w:color w:val="000000" w:themeColor="text1"/>
          <w:szCs w:val="24"/>
        </w:rPr>
        <w:t>The Physician and Sportsmedicine</w:t>
      </w:r>
      <w:r w:rsidRPr="00D30DA5">
        <w:rPr>
          <w:rFonts w:cs="Times New Roman"/>
          <w:color w:val="000000" w:themeColor="text1"/>
          <w:szCs w:val="24"/>
        </w:rPr>
        <w:t>, </w:t>
      </w:r>
      <w:r w:rsidRPr="00D30DA5">
        <w:rPr>
          <w:rFonts w:cs="Times New Roman"/>
          <w:i/>
          <w:iCs/>
          <w:color w:val="000000" w:themeColor="text1"/>
          <w:szCs w:val="24"/>
        </w:rPr>
        <w:t>47</w:t>
      </w:r>
      <w:r w:rsidRPr="00D30DA5">
        <w:rPr>
          <w:rFonts w:cs="Times New Roman"/>
          <w:color w:val="000000" w:themeColor="text1"/>
          <w:szCs w:val="24"/>
        </w:rPr>
        <w:t>(1), 10-14.</w:t>
      </w:r>
    </w:p>
    <w:p w14:paraId="7E66BA4A" w14:textId="77777777" w:rsidR="001A21DC" w:rsidRPr="009C4FD9"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Friedl, K.E., 2000. Effect of anabolic steroids on physical health. In: Yesalis, C.E. (Ed.), Anabolic Steroids in Sport and Exercise, second. Human Kinetics, Champaign, pp. 175–225.</w:t>
      </w:r>
    </w:p>
    <w:p w14:paraId="4605B7EC" w14:textId="77777777" w:rsidR="001A21DC" w:rsidRPr="009C4FD9"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lastRenderedPageBreak/>
        <w:t>Hall RC, Hall RC. Abuse of supraphysiologic doses of anabolic steroids. South Med J. 2005; 98(5):550-5.</w:t>
      </w:r>
    </w:p>
    <w:p w14:paraId="646DA921" w14:textId="77777777" w:rsidR="001A21DC" w:rsidRDefault="001A21DC" w:rsidP="00E64DD8">
      <w:pPr>
        <w:spacing w:before="240" w:after="0" w:line="360" w:lineRule="auto"/>
        <w:rPr>
          <w:rFonts w:cs="Times New Roman"/>
          <w:color w:val="000000" w:themeColor="text1"/>
          <w:szCs w:val="24"/>
        </w:rPr>
      </w:pPr>
      <w:r w:rsidRPr="00236CEF">
        <w:rPr>
          <w:rFonts w:cs="Times New Roman"/>
          <w:color w:val="000000" w:themeColor="text1"/>
          <w:szCs w:val="24"/>
        </w:rPr>
        <w:t>Hussain, B., Khalily, M. T., Rehman, A. U., Masud, M., &amp; Arouj, K. (2019). Prevalence of anabolic androgenic steroids usage among Pakistani athletes and its psychological/legal consequences. The Shield-Research Journal of Physical Education &amp; Sports Science., 13.</w:t>
      </w:r>
    </w:p>
    <w:p w14:paraId="5DFE535E" w14:textId="77777777" w:rsidR="001A21DC" w:rsidRDefault="001A21DC" w:rsidP="00E64DD8">
      <w:pPr>
        <w:spacing w:before="240" w:after="0" w:line="360" w:lineRule="auto"/>
        <w:rPr>
          <w:rFonts w:cs="Times New Roman"/>
          <w:color w:val="000000" w:themeColor="text1"/>
          <w:szCs w:val="24"/>
        </w:rPr>
      </w:pPr>
      <w:r w:rsidRPr="00B71806">
        <w:rPr>
          <w:rFonts w:cs="Times New Roman"/>
          <w:color w:val="000000" w:themeColor="text1"/>
          <w:szCs w:val="24"/>
        </w:rPr>
        <w:t>Kasikcioglu E, Oflaz H, Umman B, Bugra Z. Androgenic anabolic steroids also impair right ventricular function. Int J Cardiol. 2009; 134(1):123-5.</w:t>
      </w:r>
    </w:p>
    <w:p w14:paraId="00D12B13" w14:textId="77777777" w:rsidR="001A21DC"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Nojoomi M, Behravan V. Study of anabolic steroids and the awareness of their complications in bodybuilding athletes in Karaj (2003). Razi Journal of Medical Sciences. 2005 Mar 15;11(44):1057-63.</w:t>
      </w:r>
    </w:p>
    <w:p w14:paraId="736E16EB" w14:textId="77777777" w:rsidR="001A21DC" w:rsidRDefault="001A21DC" w:rsidP="00E64DD8">
      <w:pPr>
        <w:spacing w:before="240" w:after="0" w:line="360" w:lineRule="auto"/>
        <w:rPr>
          <w:rFonts w:cs="Times New Roman"/>
          <w:color w:val="000000" w:themeColor="text1"/>
          <w:szCs w:val="24"/>
        </w:rPr>
      </w:pPr>
      <w:r w:rsidRPr="00B71806">
        <w:rPr>
          <w:rFonts w:cs="Times New Roman"/>
          <w:color w:val="000000" w:themeColor="text1"/>
          <w:szCs w:val="24"/>
        </w:rPr>
        <w:t>Nussey S; Whitehead S (2001). Endocrinology: An Integrated Approach. Oxford: Bios Scientific Publ. ISBN 978-1-185996-252-7.</w:t>
      </w:r>
    </w:p>
    <w:p w14:paraId="61723D37" w14:textId="77777777" w:rsidR="001A21DC" w:rsidRDefault="001A21DC" w:rsidP="00E64DD8">
      <w:pPr>
        <w:spacing w:before="240" w:after="0" w:line="360" w:lineRule="auto"/>
        <w:rPr>
          <w:rFonts w:cs="Times New Roman"/>
          <w:color w:val="000000" w:themeColor="text1"/>
          <w:szCs w:val="24"/>
        </w:rPr>
      </w:pPr>
      <w:r w:rsidRPr="00410835">
        <w:rPr>
          <w:rFonts w:cs="Times New Roman"/>
          <w:color w:val="000000" w:themeColor="text1"/>
          <w:szCs w:val="24"/>
        </w:rPr>
        <w:t>O’Connor, D.B., Archer, J., Wu, F.C., 2004. Effects of testosterone on mood, aggression, and sexual behavior in young men: a double-blind, placebocontrolled, cross-over study. J. Clin. Endocrinol. Metab. 89, 2837–2845.</w:t>
      </w:r>
    </w:p>
    <w:p w14:paraId="76A3587E" w14:textId="77777777" w:rsidR="001A21DC" w:rsidRDefault="001A21DC" w:rsidP="00E64DD8">
      <w:pPr>
        <w:spacing w:before="240" w:after="0" w:line="360" w:lineRule="auto"/>
        <w:rPr>
          <w:rFonts w:cs="Times New Roman"/>
          <w:color w:val="000000" w:themeColor="text1"/>
          <w:szCs w:val="24"/>
        </w:rPr>
      </w:pPr>
      <w:r w:rsidRPr="00D812CC">
        <w:rPr>
          <w:rFonts w:cs="Times New Roman"/>
          <w:color w:val="000000" w:themeColor="text1"/>
          <w:szCs w:val="24"/>
        </w:rPr>
        <w:t>Perry MC, Doll DC, Freter (2012). Perry’s The Chemotherapy Source Book. Lippincott Williams &amp; Wilkins. pp 409-. ISBN 978-1-4698-0343-2.</w:t>
      </w:r>
    </w:p>
    <w:p w14:paraId="7386E117" w14:textId="77777777" w:rsidR="001A21DC" w:rsidRDefault="001A21DC" w:rsidP="00E64DD8">
      <w:pPr>
        <w:spacing w:before="240" w:after="0" w:line="360" w:lineRule="auto"/>
        <w:rPr>
          <w:rFonts w:cs="Times New Roman"/>
          <w:color w:val="000000" w:themeColor="text1"/>
          <w:szCs w:val="24"/>
        </w:rPr>
      </w:pPr>
      <w:r w:rsidRPr="00D812CC">
        <w:rPr>
          <w:rFonts w:cs="Times New Roman"/>
          <w:color w:val="000000" w:themeColor="text1"/>
          <w:szCs w:val="24"/>
        </w:rPr>
        <w:t>Powers M (2011). Houglum J, Harrelson Gl (eds.) Performance- Enhancing Drugs. Principles of Pharmacology for Athletic Trainers (2</w:t>
      </w:r>
      <w:r w:rsidRPr="00D812CC">
        <w:rPr>
          <w:rFonts w:cs="Times New Roman"/>
          <w:color w:val="000000" w:themeColor="text1"/>
          <w:szCs w:val="24"/>
          <w:vertAlign w:val="superscript"/>
        </w:rPr>
        <w:t>nd</w:t>
      </w:r>
      <w:r w:rsidRPr="00D812CC">
        <w:rPr>
          <w:rFonts w:cs="Times New Roman"/>
          <w:color w:val="000000" w:themeColor="text1"/>
          <w:szCs w:val="24"/>
        </w:rPr>
        <w:t>ed.). SLACKK Incorporated. P. 345. ISBN 978-1-55642-901-9.</w:t>
      </w:r>
    </w:p>
    <w:p w14:paraId="1876315C" w14:textId="77777777" w:rsidR="001A21DC" w:rsidRPr="009C4FD9"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Snyder, P.J., 2001. Androgens. In: Hardman Limbird, J.G.L.E., Goodman Gilman, A. (Eds.), The pharmacological Basis of Therapeutics, tenth ed. McGraw Hill, New York, pp. 1635– 1648.</w:t>
      </w:r>
    </w:p>
    <w:p w14:paraId="09504F99" w14:textId="77777777" w:rsidR="001A21DC"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Tahtamouni LH, Mustafa NH, Alfaouri AA, Hassan IM, Abdalla MY, Yasin SR. Prevalence and risk factors for anabolic-androgenic steroid abuse among Jordanian collegiate students and athletes. Eur J Public Health. 2008; 18(6):661-5.</w:t>
      </w:r>
    </w:p>
    <w:p w14:paraId="690A4465" w14:textId="77777777" w:rsidR="001A21DC" w:rsidRPr="00236CEF" w:rsidRDefault="001A21DC" w:rsidP="00E64DD8">
      <w:pPr>
        <w:spacing w:before="240" w:after="0" w:line="360" w:lineRule="auto"/>
        <w:rPr>
          <w:rFonts w:cs="Times New Roman"/>
          <w:color w:val="000000" w:themeColor="text1"/>
          <w:szCs w:val="24"/>
        </w:rPr>
      </w:pPr>
      <w:r w:rsidRPr="00236CEF">
        <w:rPr>
          <w:rFonts w:cs="Times New Roman"/>
          <w:color w:val="000000" w:themeColor="text1"/>
          <w:szCs w:val="24"/>
        </w:rPr>
        <w:lastRenderedPageBreak/>
        <w:t>Tamir, E., Ner, Y.Z., Dayan, Y., Tamir, D., 2004. Knowledge and attitude regarding use of anabolic steroids among youth exercising in fitness centers. Harefuah 143, 348–352.</w:t>
      </w:r>
    </w:p>
    <w:p w14:paraId="49EED026" w14:textId="77777777" w:rsidR="001A21DC" w:rsidRDefault="001A21DC" w:rsidP="00E64DD8">
      <w:pPr>
        <w:spacing w:before="240" w:after="0" w:line="360" w:lineRule="auto"/>
        <w:rPr>
          <w:rFonts w:cs="Times New Roman"/>
          <w:color w:val="000000" w:themeColor="text1"/>
          <w:szCs w:val="24"/>
        </w:rPr>
      </w:pPr>
      <w:r w:rsidRPr="009C4FD9">
        <w:rPr>
          <w:rFonts w:cs="Times New Roman"/>
          <w:color w:val="000000" w:themeColor="text1"/>
          <w:szCs w:val="24"/>
        </w:rPr>
        <w:t>Thiblin I, Petersson A. Pharmacoepidemiology of anabolic androgenic steroids: a review. Fundam Clin Pharmacol. 2005; 19(1):27-44.</w:t>
      </w:r>
    </w:p>
    <w:p w14:paraId="69B42C80" w14:textId="77777777" w:rsidR="001A21DC" w:rsidRDefault="001A21DC" w:rsidP="00E64DD8">
      <w:pPr>
        <w:spacing w:before="240" w:after="0" w:line="360" w:lineRule="auto"/>
        <w:rPr>
          <w:rFonts w:cs="Times New Roman"/>
          <w:color w:val="000000" w:themeColor="text1"/>
          <w:szCs w:val="24"/>
        </w:rPr>
      </w:pPr>
      <w:r w:rsidRPr="00E04EFB">
        <w:rPr>
          <w:rFonts w:cs="Times New Roman"/>
          <w:color w:val="000000" w:themeColor="text1"/>
          <w:szCs w:val="24"/>
        </w:rPr>
        <w:t>Turrillazzi E, Perilli G, Di Paolo M, Neri M, Riezzo I, Fineschi V (2011). “side effects of AAS abuse: an overview” Mini Rev Med Chem. 11(5): 374-89.doi:10.2174/138955711795445925. PMID 21443513.</w:t>
      </w:r>
    </w:p>
    <w:p w14:paraId="401C1D84" w14:textId="77777777" w:rsidR="001A21DC" w:rsidRPr="00D30DA5" w:rsidRDefault="001A21DC" w:rsidP="00E64DD8">
      <w:pPr>
        <w:spacing w:before="240" w:after="0" w:line="360" w:lineRule="auto"/>
        <w:rPr>
          <w:rFonts w:cs="Times New Roman"/>
          <w:color w:val="000000" w:themeColor="text1"/>
          <w:szCs w:val="24"/>
        </w:rPr>
      </w:pPr>
      <w:r w:rsidRPr="00D30DA5">
        <w:rPr>
          <w:rFonts w:cs="Times New Roman"/>
          <w:color w:val="000000" w:themeColor="text1"/>
          <w:szCs w:val="24"/>
        </w:rPr>
        <w:t>Uddin, Z., Iqbal, Q., Haider, S., &amp; Saleem, F. (2019). Usage and perceptions of anabolic-androgenic steroids among male gym attendees in Calabar city, Pakistan–a descriptive analysis. Research in Pharmacy and Health Sciences, 5(2), 152-157.</w:t>
      </w:r>
    </w:p>
    <w:p w14:paraId="11A523D4" w14:textId="77777777" w:rsidR="001A21DC" w:rsidRPr="00CB1A3F" w:rsidRDefault="001A21DC" w:rsidP="00E64DD8">
      <w:pPr>
        <w:spacing w:before="240" w:after="0" w:line="360" w:lineRule="auto"/>
        <w:rPr>
          <w:rFonts w:cs="Times New Roman"/>
          <w:color w:val="000000" w:themeColor="text1"/>
          <w:szCs w:val="24"/>
        </w:rPr>
      </w:pPr>
      <w:r w:rsidRPr="00CB1A3F">
        <w:rPr>
          <w:rFonts w:cs="Times New Roman"/>
          <w:color w:val="000000" w:themeColor="text1"/>
          <w:szCs w:val="24"/>
        </w:rPr>
        <w:t xml:space="preserve">Usman HB, Rashid F, Ayub H, Ayub A, Akram N, Walter S, et al. Knowledge, awareness and practices of harmful effects of anabolic steroids among body builders in Rawalpindi and Islamabad. Pak Armed Forces Med J 2015; 65(2): 282-5. </w:t>
      </w:r>
    </w:p>
    <w:p w14:paraId="075C2B73" w14:textId="77777777" w:rsidR="001A21DC" w:rsidRDefault="001A21DC" w:rsidP="00E64DD8">
      <w:pPr>
        <w:spacing w:before="240" w:after="0" w:line="360" w:lineRule="auto"/>
        <w:rPr>
          <w:rFonts w:cs="Times New Roman"/>
          <w:color w:val="000000" w:themeColor="text1"/>
          <w:szCs w:val="24"/>
        </w:rPr>
      </w:pPr>
      <w:r w:rsidRPr="00D812CC">
        <w:rPr>
          <w:rFonts w:cs="Times New Roman"/>
          <w:color w:val="000000" w:themeColor="text1"/>
          <w:szCs w:val="24"/>
        </w:rPr>
        <w:t>Vanberg P, atar D (2010). “androgenic anabolic steroid abuse and the cardiovascular system”. Handbook of Experimental Pharmacology. 195 (195): 411-57. doi: 10.1007/978 – 3-540-79088-4_18. ISBN 978-3-540-79087.PMID 20020375.</w:t>
      </w:r>
    </w:p>
    <w:p w14:paraId="75FB8D6D" w14:textId="77777777" w:rsidR="001A21DC" w:rsidRDefault="001A21DC" w:rsidP="00E64DD8">
      <w:pPr>
        <w:spacing w:before="240" w:after="0" w:line="360" w:lineRule="auto"/>
        <w:rPr>
          <w:rFonts w:cs="Times New Roman"/>
          <w:color w:val="000000" w:themeColor="text1"/>
          <w:szCs w:val="24"/>
        </w:rPr>
      </w:pPr>
      <w:r w:rsidRPr="00CB1A3F">
        <w:rPr>
          <w:rFonts w:cs="Times New Roman"/>
          <w:color w:val="000000" w:themeColor="text1"/>
          <w:szCs w:val="24"/>
        </w:rPr>
        <w:t>Zafar R, Waseem W, Akhtar S, Ahmad H, Akhtar H, Gul R. Weight Lifters Maltreatment of Anabolic Steroids in Twin Cities of Pakistan. RADS Journal of Pharmacy and Pharmaceutical Sciences 2018; 6(4): 217-22</w:t>
      </w:r>
    </w:p>
    <w:p w14:paraId="31E8A978" w14:textId="77777777" w:rsidR="00D30DA5" w:rsidRPr="00D30DA5" w:rsidRDefault="00D30DA5" w:rsidP="00D30DA5">
      <w:pPr>
        <w:spacing w:before="240" w:after="0"/>
        <w:rPr>
          <w:rFonts w:cs="Times New Roman"/>
          <w:color w:val="000000" w:themeColor="text1"/>
          <w:szCs w:val="24"/>
        </w:rPr>
      </w:pPr>
    </w:p>
    <w:p w14:paraId="6829B7BA" w14:textId="77777777" w:rsidR="00D30DA5" w:rsidRDefault="00D30DA5" w:rsidP="00757B96">
      <w:pPr>
        <w:spacing w:before="240" w:after="0"/>
        <w:rPr>
          <w:rFonts w:cs="Times New Roman"/>
          <w:color w:val="000000" w:themeColor="text1"/>
          <w:szCs w:val="24"/>
        </w:rPr>
      </w:pPr>
    </w:p>
    <w:sectPr w:rsidR="00D30DA5" w:rsidSect="00B21747">
      <w:headerReference w:type="default" r:id="rId16"/>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8549B" w14:textId="77777777" w:rsidR="004E4813" w:rsidRDefault="004E4813">
      <w:pPr>
        <w:spacing w:after="0" w:line="240" w:lineRule="auto"/>
      </w:pPr>
      <w:r>
        <w:separator/>
      </w:r>
    </w:p>
  </w:endnote>
  <w:endnote w:type="continuationSeparator" w:id="0">
    <w:p w14:paraId="3F8AFCA8" w14:textId="77777777" w:rsidR="004E4813" w:rsidRDefault="004E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F852" w14:textId="77777777" w:rsidR="004E4813" w:rsidRDefault="004E4813">
      <w:pPr>
        <w:spacing w:after="0" w:line="240" w:lineRule="auto"/>
      </w:pPr>
      <w:r>
        <w:separator/>
      </w:r>
    </w:p>
  </w:footnote>
  <w:footnote w:type="continuationSeparator" w:id="0">
    <w:p w14:paraId="275FF133" w14:textId="77777777" w:rsidR="004E4813" w:rsidRDefault="004E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7652" w14:textId="77777777" w:rsidR="00B21747" w:rsidRPr="00125409" w:rsidRDefault="00B21747" w:rsidP="00B21747">
    <w:pPr>
      <w:rPr>
        <w:color w:val="000000" w:themeColor="text1"/>
      </w:rPr>
    </w:pPr>
  </w:p>
  <w:p w14:paraId="4C2F3015" w14:textId="77777777" w:rsidR="00B21747" w:rsidRDefault="00B217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B5C81"/>
    <w:multiLevelType w:val="hybridMultilevel"/>
    <w:tmpl w:val="74FE9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01"/>
    <w:rsid w:val="000063B1"/>
    <w:rsid w:val="000069C3"/>
    <w:rsid w:val="00050260"/>
    <w:rsid w:val="0008311F"/>
    <w:rsid w:val="0008392F"/>
    <w:rsid w:val="00096739"/>
    <w:rsid w:val="000B1A8C"/>
    <w:rsid w:val="000B2169"/>
    <w:rsid w:val="000B6FC6"/>
    <w:rsid w:val="000C5DD5"/>
    <w:rsid w:val="000E3596"/>
    <w:rsid w:val="000E7596"/>
    <w:rsid w:val="00100CFC"/>
    <w:rsid w:val="00102056"/>
    <w:rsid w:val="00107105"/>
    <w:rsid w:val="00107BC2"/>
    <w:rsid w:val="0011067E"/>
    <w:rsid w:val="00120B05"/>
    <w:rsid w:val="00144753"/>
    <w:rsid w:val="00172C7E"/>
    <w:rsid w:val="0019196A"/>
    <w:rsid w:val="00194A7C"/>
    <w:rsid w:val="001A21DC"/>
    <w:rsid w:val="001A5B81"/>
    <w:rsid w:val="001B3B78"/>
    <w:rsid w:val="001D6F85"/>
    <w:rsid w:val="001F2398"/>
    <w:rsid w:val="001F54EF"/>
    <w:rsid w:val="00202A26"/>
    <w:rsid w:val="00213677"/>
    <w:rsid w:val="00222120"/>
    <w:rsid w:val="00236CEF"/>
    <w:rsid w:val="00241A45"/>
    <w:rsid w:val="002527C6"/>
    <w:rsid w:val="00260A42"/>
    <w:rsid w:val="00287717"/>
    <w:rsid w:val="00293E7F"/>
    <w:rsid w:val="00297A79"/>
    <w:rsid w:val="002A0386"/>
    <w:rsid w:val="002B36A9"/>
    <w:rsid w:val="002B42E1"/>
    <w:rsid w:val="002C301C"/>
    <w:rsid w:val="002E6C47"/>
    <w:rsid w:val="002F19FF"/>
    <w:rsid w:val="002F1A15"/>
    <w:rsid w:val="00311CE5"/>
    <w:rsid w:val="003455AA"/>
    <w:rsid w:val="00354D11"/>
    <w:rsid w:val="00367D70"/>
    <w:rsid w:val="003775C9"/>
    <w:rsid w:val="003C459E"/>
    <w:rsid w:val="003C74E8"/>
    <w:rsid w:val="003D1C77"/>
    <w:rsid w:val="003D298E"/>
    <w:rsid w:val="003D7828"/>
    <w:rsid w:val="003E5751"/>
    <w:rsid w:val="003F4EA8"/>
    <w:rsid w:val="003F6860"/>
    <w:rsid w:val="0040438C"/>
    <w:rsid w:val="00410835"/>
    <w:rsid w:val="0042139F"/>
    <w:rsid w:val="0044443C"/>
    <w:rsid w:val="00446164"/>
    <w:rsid w:val="00455980"/>
    <w:rsid w:val="00496772"/>
    <w:rsid w:val="004B7A06"/>
    <w:rsid w:val="004D0279"/>
    <w:rsid w:val="004E4813"/>
    <w:rsid w:val="004F532B"/>
    <w:rsid w:val="005049F4"/>
    <w:rsid w:val="00552B0B"/>
    <w:rsid w:val="00590DAF"/>
    <w:rsid w:val="00596217"/>
    <w:rsid w:val="005A7959"/>
    <w:rsid w:val="005B2130"/>
    <w:rsid w:val="005C1371"/>
    <w:rsid w:val="005D0601"/>
    <w:rsid w:val="005E648C"/>
    <w:rsid w:val="005E7BAD"/>
    <w:rsid w:val="005F6904"/>
    <w:rsid w:val="006017F1"/>
    <w:rsid w:val="006302AD"/>
    <w:rsid w:val="00663F25"/>
    <w:rsid w:val="00667433"/>
    <w:rsid w:val="00681B25"/>
    <w:rsid w:val="006C7DCC"/>
    <w:rsid w:val="006D36AB"/>
    <w:rsid w:val="006D4E54"/>
    <w:rsid w:val="006E0B1D"/>
    <w:rsid w:val="006E49D0"/>
    <w:rsid w:val="006F3C68"/>
    <w:rsid w:val="0070591E"/>
    <w:rsid w:val="00712B56"/>
    <w:rsid w:val="007151AF"/>
    <w:rsid w:val="00743260"/>
    <w:rsid w:val="00757B96"/>
    <w:rsid w:val="007742C2"/>
    <w:rsid w:val="007825C5"/>
    <w:rsid w:val="007844F1"/>
    <w:rsid w:val="007C4A2A"/>
    <w:rsid w:val="007F1396"/>
    <w:rsid w:val="008014F5"/>
    <w:rsid w:val="00821E79"/>
    <w:rsid w:val="0082741B"/>
    <w:rsid w:val="0083120A"/>
    <w:rsid w:val="00834304"/>
    <w:rsid w:val="00835B19"/>
    <w:rsid w:val="008514C1"/>
    <w:rsid w:val="00862656"/>
    <w:rsid w:val="00864F49"/>
    <w:rsid w:val="008700F7"/>
    <w:rsid w:val="008821C4"/>
    <w:rsid w:val="008916D0"/>
    <w:rsid w:val="00897602"/>
    <w:rsid w:val="008A5153"/>
    <w:rsid w:val="008B0969"/>
    <w:rsid w:val="008B2945"/>
    <w:rsid w:val="008B30FC"/>
    <w:rsid w:val="008C1354"/>
    <w:rsid w:val="008D05A1"/>
    <w:rsid w:val="008D0C9E"/>
    <w:rsid w:val="008E2E66"/>
    <w:rsid w:val="008E577E"/>
    <w:rsid w:val="008F17B7"/>
    <w:rsid w:val="008F3675"/>
    <w:rsid w:val="00933B11"/>
    <w:rsid w:val="0093731B"/>
    <w:rsid w:val="009551D3"/>
    <w:rsid w:val="009C4DE9"/>
    <w:rsid w:val="009C4FD9"/>
    <w:rsid w:val="009E424D"/>
    <w:rsid w:val="009E7925"/>
    <w:rsid w:val="00A10DC8"/>
    <w:rsid w:val="00A27A76"/>
    <w:rsid w:val="00A364C8"/>
    <w:rsid w:val="00A463E2"/>
    <w:rsid w:val="00A52235"/>
    <w:rsid w:val="00A86436"/>
    <w:rsid w:val="00AD3715"/>
    <w:rsid w:val="00AF09A6"/>
    <w:rsid w:val="00B05F98"/>
    <w:rsid w:val="00B0672E"/>
    <w:rsid w:val="00B21747"/>
    <w:rsid w:val="00B274CF"/>
    <w:rsid w:val="00B33871"/>
    <w:rsid w:val="00B71806"/>
    <w:rsid w:val="00B7370F"/>
    <w:rsid w:val="00B8366D"/>
    <w:rsid w:val="00B951E2"/>
    <w:rsid w:val="00BC1038"/>
    <w:rsid w:val="00BF5DB4"/>
    <w:rsid w:val="00C241F6"/>
    <w:rsid w:val="00C24895"/>
    <w:rsid w:val="00C306D6"/>
    <w:rsid w:val="00C549C8"/>
    <w:rsid w:val="00C622D6"/>
    <w:rsid w:val="00C97010"/>
    <w:rsid w:val="00C973E1"/>
    <w:rsid w:val="00CB1A3F"/>
    <w:rsid w:val="00CB5B5E"/>
    <w:rsid w:val="00CD00EB"/>
    <w:rsid w:val="00CD1435"/>
    <w:rsid w:val="00CE0F4E"/>
    <w:rsid w:val="00CE2EDC"/>
    <w:rsid w:val="00CF6012"/>
    <w:rsid w:val="00D01297"/>
    <w:rsid w:val="00D232A7"/>
    <w:rsid w:val="00D25DF6"/>
    <w:rsid w:val="00D30DA5"/>
    <w:rsid w:val="00D43E56"/>
    <w:rsid w:val="00D571C5"/>
    <w:rsid w:val="00D74FAD"/>
    <w:rsid w:val="00D812CC"/>
    <w:rsid w:val="00D873AD"/>
    <w:rsid w:val="00DD2CF2"/>
    <w:rsid w:val="00DD3787"/>
    <w:rsid w:val="00E0428A"/>
    <w:rsid w:val="00E04EFB"/>
    <w:rsid w:val="00E31110"/>
    <w:rsid w:val="00E401FF"/>
    <w:rsid w:val="00E64DD8"/>
    <w:rsid w:val="00E71142"/>
    <w:rsid w:val="00E80748"/>
    <w:rsid w:val="00EB795A"/>
    <w:rsid w:val="00ED2D94"/>
    <w:rsid w:val="00EF4C48"/>
    <w:rsid w:val="00EF6E63"/>
    <w:rsid w:val="00F04D15"/>
    <w:rsid w:val="00F1096D"/>
    <w:rsid w:val="00F231D8"/>
    <w:rsid w:val="00F357EA"/>
    <w:rsid w:val="00F437D8"/>
    <w:rsid w:val="00F44701"/>
    <w:rsid w:val="00F46A7D"/>
    <w:rsid w:val="00F53B41"/>
    <w:rsid w:val="00F7476F"/>
    <w:rsid w:val="00F958CF"/>
    <w:rsid w:val="00FA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519E"/>
  <w15:chartTrackingRefBased/>
  <w15:docId w15:val="{344FDD09-CAC9-44FB-AD1B-1ADBDBD5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01"/>
    <w:pPr>
      <w:spacing w:after="200" w:line="276" w:lineRule="auto"/>
    </w:pPr>
    <w:rPr>
      <w:rFonts w:ascii="Times New Roman" w:hAnsi="Times New Roman"/>
      <w:sz w:val="24"/>
    </w:rPr>
  </w:style>
  <w:style w:type="paragraph" w:styleId="Heading1">
    <w:name w:val="heading 1"/>
    <w:basedOn w:val="Normal"/>
    <w:link w:val="Heading1Char"/>
    <w:uiPriority w:val="9"/>
    <w:qFormat/>
    <w:rsid w:val="005D060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60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0601"/>
    <w:rPr>
      <w:color w:val="0563C1" w:themeColor="hyperlink"/>
      <w:u w:val="single"/>
    </w:rPr>
  </w:style>
  <w:style w:type="table" w:styleId="TableGrid">
    <w:name w:val="Table Grid"/>
    <w:basedOn w:val="TableNormal"/>
    <w:rsid w:val="005D06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01"/>
    <w:rPr>
      <w:rFonts w:ascii="Times New Roman" w:hAnsi="Times New Roman"/>
      <w:sz w:val="24"/>
    </w:rPr>
  </w:style>
  <w:style w:type="character" w:styleId="CommentReference">
    <w:name w:val="annotation reference"/>
    <w:basedOn w:val="DefaultParagraphFont"/>
    <w:uiPriority w:val="99"/>
    <w:semiHidden/>
    <w:unhideWhenUsed/>
    <w:rsid w:val="005F6904"/>
    <w:rPr>
      <w:sz w:val="16"/>
      <w:szCs w:val="16"/>
    </w:rPr>
  </w:style>
  <w:style w:type="paragraph" w:styleId="CommentText">
    <w:name w:val="annotation text"/>
    <w:basedOn w:val="Normal"/>
    <w:link w:val="CommentTextChar"/>
    <w:uiPriority w:val="99"/>
    <w:semiHidden/>
    <w:unhideWhenUsed/>
    <w:rsid w:val="005F6904"/>
    <w:pPr>
      <w:spacing w:line="240" w:lineRule="auto"/>
    </w:pPr>
    <w:rPr>
      <w:sz w:val="20"/>
      <w:szCs w:val="20"/>
    </w:rPr>
  </w:style>
  <w:style w:type="character" w:customStyle="1" w:styleId="CommentTextChar">
    <w:name w:val="Comment Text Char"/>
    <w:basedOn w:val="DefaultParagraphFont"/>
    <w:link w:val="CommentText"/>
    <w:uiPriority w:val="99"/>
    <w:semiHidden/>
    <w:rsid w:val="005F69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6904"/>
    <w:rPr>
      <w:b/>
      <w:bCs/>
    </w:rPr>
  </w:style>
  <w:style w:type="character" w:customStyle="1" w:styleId="CommentSubjectChar">
    <w:name w:val="Comment Subject Char"/>
    <w:basedOn w:val="CommentTextChar"/>
    <w:link w:val="CommentSubject"/>
    <w:uiPriority w:val="99"/>
    <w:semiHidden/>
    <w:rsid w:val="005F6904"/>
    <w:rPr>
      <w:rFonts w:ascii="Times New Roman" w:hAnsi="Times New Roman"/>
      <w:b/>
      <w:bCs/>
      <w:sz w:val="20"/>
      <w:szCs w:val="20"/>
    </w:rPr>
  </w:style>
  <w:style w:type="paragraph" w:styleId="BalloonText">
    <w:name w:val="Balloon Text"/>
    <w:basedOn w:val="Normal"/>
    <w:link w:val="BalloonTextChar"/>
    <w:uiPriority w:val="99"/>
    <w:semiHidden/>
    <w:unhideWhenUsed/>
    <w:rsid w:val="005F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04"/>
    <w:rPr>
      <w:rFonts w:ascii="Segoe UI" w:hAnsi="Segoe UI" w:cs="Segoe UI"/>
      <w:sz w:val="18"/>
      <w:szCs w:val="18"/>
    </w:rPr>
  </w:style>
  <w:style w:type="paragraph" w:styleId="ListParagraph">
    <w:name w:val="List Paragraph"/>
    <w:basedOn w:val="Normal"/>
    <w:uiPriority w:val="34"/>
    <w:qFormat/>
    <w:rsid w:val="00F04D15"/>
    <w:pPr>
      <w:ind w:left="720"/>
      <w:contextualSpacing/>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omodey10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onahikp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onahikpa@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ogan@ymail.com" TargetMode="External"/><Relationship Id="rId4" Type="http://schemas.openxmlformats.org/officeDocument/2006/relationships/settings" Target="settings.xml"/><Relationship Id="rId9" Type="http://schemas.openxmlformats.org/officeDocument/2006/relationships/hyperlink" Target="mailto:ajangcletuz@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6B3F-DAB1-48DD-9D1E-A4700F3D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12276</TotalTime>
  <Pages>11</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hp</cp:lastModifiedBy>
  <cp:revision>165</cp:revision>
  <dcterms:created xsi:type="dcterms:W3CDTF">2020-05-11T11:40:00Z</dcterms:created>
  <dcterms:modified xsi:type="dcterms:W3CDTF">2020-09-30T08:52:00Z</dcterms:modified>
</cp:coreProperties>
</file>