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4B5DB" w14:textId="001DE310" w:rsidR="005D7F25" w:rsidRPr="005D7F25" w:rsidRDefault="005D7F25" w:rsidP="00B471E9">
      <w:pPr>
        <w:spacing w:line="360" w:lineRule="auto"/>
        <w:jc w:val="center"/>
        <w:rPr>
          <w:rFonts w:ascii="Times New Roman" w:hAnsi="Times New Roman"/>
          <w:b/>
          <w:bCs/>
          <w:sz w:val="24"/>
          <w:szCs w:val="24"/>
        </w:rPr>
      </w:pPr>
      <w:r w:rsidRPr="005D7F25">
        <w:rPr>
          <w:b/>
          <w:sz w:val="24"/>
          <w:szCs w:val="24"/>
        </w:rPr>
        <w:t>HUMAN EMBALMING IN THE 21ST CENTURY</w:t>
      </w:r>
    </w:p>
    <w:p w14:paraId="035F07DB" w14:textId="316DFA82" w:rsidR="001159D6" w:rsidRPr="001159D6" w:rsidRDefault="00F54487" w:rsidP="001159D6">
      <w:pPr>
        <w:spacing w:after="0"/>
        <w:rPr>
          <w:b/>
          <w:sz w:val="24"/>
          <w:szCs w:val="24"/>
        </w:rPr>
      </w:pPr>
      <w:r>
        <w:rPr>
          <w:rFonts w:cs="Calibri"/>
          <w:sz w:val="24"/>
          <w:szCs w:val="24"/>
        </w:rPr>
        <w:t>AJILEYE</w:t>
      </w:r>
      <w:r w:rsidR="001159D6" w:rsidRPr="00E34633">
        <w:rPr>
          <w:rFonts w:cs="Calibri"/>
          <w:sz w:val="24"/>
          <w:szCs w:val="24"/>
        </w:rPr>
        <w:t xml:space="preserve"> </w:t>
      </w:r>
      <w:proofErr w:type="spellStart"/>
      <w:r w:rsidR="001159D6" w:rsidRPr="00E34633">
        <w:rPr>
          <w:rFonts w:cs="Calibri"/>
          <w:sz w:val="24"/>
          <w:szCs w:val="24"/>
        </w:rPr>
        <w:t>Ayodeji</w:t>
      </w:r>
      <w:proofErr w:type="spellEnd"/>
      <w:r w:rsidR="001159D6" w:rsidRPr="00E34633">
        <w:rPr>
          <w:rFonts w:cs="Calibri"/>
          <w:sz w:val="24"/>
          <w:szCs w:val="24"/>
        </w:rPr>
        <w:t xml:space="preserve"> Blessing</w:t>
      </w:r>
      <w:r w:rsidR="001159D6" w:rsidRPr="00E34633">
        <w:rPr>
          <w:rFonts w:cs="Calibri"/>
          <w:sz w:val="24"/>
          <w:szCs w:val="24"/>
          <w:vertAlign w:val="superscript"/>
        </w:rPr>
        <w:t>1*</w:t>
      </w:r>
      <w:r w:rsidR="001159D6" w:rsidRPr="00E34633">
        <w:rPr>
          <w:rFonts w:cs="Calibri"/>
          <w:sz w:val="24"/>
          <w:szCs w:val="24"/>
        </w:rPr>
        <w:t>,</w:t>
      </w:r>
      <w:r w:rsidR="001159D6" w:rsidRPr="00E34633">
        <w:rPr>
          <w:rFonts w:cs="Calibri"/>
          <w:b/>
          <w:sz w:val="24"/>
          <w:szCs w:val="24"/>
        </w:rPr>
        <w:t xml:space="preserve"> </w:t>
      </w:r>
      <w:r>
        <w:rPr>
          <w:rFonts w:cs="Calibri"/>
          <w:sz w:val="24"/>
          <w:szCs w:val="24"/>
        </w:rPr>
        <w:t>DUERE</w:t>
      </w:r>
      <w:r w:rsidR="00ED16F3" w:rsidRPr="001159D6">
        <w:rPr>
          <w:rFonts w:cs="Calibri"/>
          <w:sz w:val="24"/>
          <w:szCs w:val="24"/>
        </w:rPr>
        <w:t xml:space="preserve"> Perfect Orlando</w:t>
      </w:r>
      <w:r w:rsidR="00ED16F3">
        <w:rPr>
          <w:rFonts w:cs="Calibri"/>
          <w:sz w:val="24"/>
          <w:szCs w:val="24"/>
          <w:vertAlign w:val="superscript"/>
        </w:rPr>
        <w:t>2</w:t>
      </w:r>
      <w:r w:rsidR="00ED16F3" w:rsidRPr="00E34633">
        <w:rPr>
          <w:rFonts w:cs="Calibri"/>
          <w:b/>
          <w:sz w:val="24"/>
          <w:szCs w:val="24"/>
        </w:rPr>
        <w:t>,</w:t>
      </w:r>
      <w:r w:rsidR="00ED16F3">
        <w:rPr>
          <w:rFonts w:cs="Calibri"/>
          <w:b/>
          <w:sz w:val="24"/>
          <w:szCs w:val="24"/>
        </w:rPr>
        <w:t xml:space="preserve"> </w:t>
      </w:r>
      <w:r w:rsidR="001159D6" w:rsidRPr="00E34633">
        <w:rPr>
          <w:rFonts w:cs="Calibri"/>
          <w:sz w:val="24"/>
          <w:szCs w:val="24"/>
        </w:rPr>
        <w:t>ESAN Ebenezer Olubunmi</w:t>
      </w:r>
      <w:r w:rsidR="00ED16F3">
        <w:rPr>
          <w:rFonts w:cs="Calibri"/>
          <w:sz w:val="24"/>
          <w:szCs w:val="24"/>
          <w:vertAlign w:val="superscript"/>
        </w:rPr>
        <w:t>3</w:t>
      </w:r>
    </w:p>
    <w:p w14:paraId="3520D90F" w14:textId="77777777" w:rsidR="000207E9" w:rsidRDefault="000207E9" w:rsidP="001159D6">
      <w:pPr>
        <w:spacing w:after="0"/>
        <w:ind w:left="90" w:hanging="90"/>
        <w:jc w:val="both"/>
        <w:rPr>
          <w:rFonts w:cs="Calibri"/>
          <w:sz w:val="24"/>
          <w:szCs w:val="24"/>
          <w:vertAlign w:val="superscript"/>
        </w:rPr>
      </w:pPr>
    </w:p>
    <w:p w14:paraId="6FBD2191" w14:textId="77777777" w:rsidR="001159D6" w:rsidRDefault="001159D6" w:rsidP="001159D6">
      <w:pPr>
        <w:spacing w:after="0"/>
        <w:ind w:left="90" w:hanging="90"/>
        <w:jc w:val="both"/>
        <w:rPr>
          <w:rFonts w:cs="Calibri"/>
          <w:sz w:val="24"/>
          <w:szCs w:val="24"/>
        </w:rPr>
      </w:pPr>
      <w:r w:rsidRPr="00E34633">
        <w:rPr>
          <w:rFonts w:cs="Calibri"/>
          <w:sz w:val="24"/>
          <w:szCs w:val="24"/>
          <w:vertAlign w:val="superscript"/>
        </w:rPr>
        <w:t>1</w:t>
      </w:r>
      <w:r w:rsidRPr="00E34633">
        <w:rPr>
          <w:rFonts w:cs="Calibri"/>
          <w:sz w:val="24"/>
          <w:szCs w:val="24"/>
        </w:rPr>
        <w:t xml:space="preserve">Biomedical Laboratory Science Department, College of Medicine, University of Ibadan, Ibadan, Nigeria. </w:t>
      </w:r>
    </w:p>
    <w:p w14:paraId="11ACBCEE" w14:textId="1C742B3E" w:rsidR="00ED16F3" w:rsidRPr="00E34633" w:rsidRDefault="00ED16F3" w:rsidP="00ED16F3">
      <w:pPr>
        <w:spacing w:after="0"/>
        <w:jc w:val="both"/>
        <w:rPr>
          <w:rFonts w:cs="Calibri"/>
          <w:sz w:val="24"/>
          <w:szCs w:val="24"/>
        </w:rPr>
      </w:pPr>
      <w:r>
        <w:rPr>
          <w:rFonts w:cs="Calibri"/>
          <w:sz w:val="24"/>
          <w:szCs w:val="24"/>
          <w:vertAlign w:val="superscript"/>
        </w:rPr>
        <w:t>2</w:t>
      </w:r>
      <w:r w:rsidRPr="00E34633">
        <w:rPr>
          <w:rFonts w:cs="Calibri"/>
          <w:sz w:val="24"/>
          <w:szCs w:val="24"/>
        </w:rPr>
        <w:t>Medical Laboratory Science Department, Lead City University, Ibadan, Ibadan, Nigeria.</w:t>
      </w:r>
    </w:p>
    <w:p w14:paraId="6091E339" w14:textId="2FABBBCC" w:rsidR="001159D6" w:rsidRPr="00ED16F3" w:rsidRDefault="00ED16F3" w:rsidP="00ED16F3">
      <w:pPr>
        <w:tabs>
          <w:tab w:val="left" w:pos="270"/>
        </w:tabs>
        <w:spacing w:after="0" w:line="360" w:lineRule="auto"/>
        <w:ind w:left="90" w:hanging="90"/>
        <w:jc w:val="both"/>
        <w:rPr>
          <w:rFonts w:cs="Calibri"/>
          <w:sz w:val="24"/>
          <w:szCs w:val="24"/>
        </w:rPr>
      </w:pPr>
      <w:r w:rsidRPr="00ED16F3">
        <w:rPr>
          <w:rFonts w:cs="Calibri"/>
          <w:sz w:val="24"/>
          <w:szCs w:val="24"/>
          <w:vertAlign w:val="superscript"/>
        </w:rPr>
        <w:t>3</w:t>
      </w:r>
      <w:r w:rsidR="001159D6" w:rsidRPr="00E34633">
        <w:rPr>
          <w:rFonts w:cs="Calibri"/>
          <w:sz w:val="24"/>
          <w:szCs w:val="24"/>
        </w:rPr>
        <w:t xml:space="preserve">Department of Medical Laboratory Science, University of Medical Sciences, Ondo City, Ondo </w:t>
      </w:r>
      <w:r>
        <w:rPr>
          <w:rFonts w:cs="Calibri"/>
          <w:sz w:val="24"/>
          <w:szCs w:val="24"/>
        </w:rPr>
        <w:t xml:space="preserve">  </w:t>
      </w:r>
      <w:r w:rsidR="001159D6" w:rsidRPr="00E34633">
        <w:rPr>
          <w:rFonts w:cs="Calibri"/>
          <w:sz w:val="24"/>
          <w:szCs w:val="24"/>
        </w:rPr>
        <w:t>State.</w:t>
      </w:r>
    </w:p>
    <w:p w14:paraId="57C6E164" w14:textId="77777777" w:rsidR="001159D6" w:rsidRDefault="001159D6" w:rsidP="001159D6">
      <w:pPr>
        <w:pStyle w:val="msonospacing0"/>
        <w:jc w:val="center"/>
        <w:rPr>
          <w:rFonts w:ascii="Times New Roman" w:hAnsi="Times New Roman"/>
          <w:b/>
          <w:sz w:val="28"/>
          <w:szCs w:val="24"/>
        </w:rPr>
      </w:pPr>
    </w:p>
    <w:p w14:paraId="03C19173" w14:textId="77777777" w:rsidR="001159D6" w:rsidRDefault="001159D6" w:rsidP="001159D6">
      <w:pPr>
        <w:pStyle w:val="msonospacing0"/>
        <w:jc w:val="center"/>
        <w:rPr>
          <w:rFonts w:ascii="Times New Roman" w:hAnsi="Times New Roman"/>
          <w:b/>
          <w:sz w:val="28"/>
          <w:szCs w:val="24"/>
        </w:rPr>
      </w:pPr>
    </w:p>
    <w:p w14:paraId="33F58D45" w14:textId="77777777" w:rsidR="001159D6" w:rsidRDefault="001159D6" w:rsidP="001159D6">
      <w:pPr>
        <w:pStyle w:val="msonospacing0"/>
        <w:jc w:val="center"/>
        <w:rPr>
          <w:rFonts w:ascii="Times New Roman" w:hAnsi="Times New Roman"/>
          <w:b/>
          <w:sz w:val="28"/>
          <w:szCs w:val="24"/>
        </w:rPr>
      </w:pPr>
    </w:p>
    <w:p w14:paraId="6E395526" w14:textId="77777777" w:rsidR="001159D6" w:rsidRDefault="001159D6" w:rsidP="001159D6">
      <w:pPr>
        <w:pStyle w:val="msonospacing0"/>
        <w:jc w:val="center"/>
        <w:rPr>
          <w:rFonts w:ascii="Times New Roman" w:hAnsi="Times New Roman"/>
          <w:b/>
          <w:sz w:val="28"/>
          <w:szCs w:val="24"/>
        </w:rPr>
      </w:pPr>
    </w:p>
    <w:p w14:paraId="4194B993" w14:textId="0CF4FDDE" w:rsidR="005D7F25" w:rsidRDefault="001159D6" w:rsidP="00813C46">
      <w:pPr>
        <w:spacing w:line="360" w:lineRule="auto"/>
        <w:rPr>
          <w:rFonts w:ascii="Times New Roman" w:hAnsi="Times New Roman"/>
          <w:b/>
          <w:bCs/>
          <w:sz w:val="24"/>
          <w:szCs w:val="24"/>
        </w:rPr>
      </w:pPr>
      <w:r w:rsidRPr="00E34633">
        <w:rPr>
          <w:b/>
          <w:sz w:val="24"/>
          <w:szCs w:val="24"/>
        </w:rPr>
        <w:t xml:space="preserve">Running Title: </w:t>
      </w:r>
      <w:r w:rsidR="005D7F25">
        <w:rPr>
          <w:rFonts w:ascii="Times New Roman" w:hAnsi="Times New Roman"/>
          <w:b/>
          <w:bCs/>
          <w:sz w:val="24"/>
          <w:szCs w:val="24"/>
        </w:rPr>
        <w:t>The 21</w:t>
      </w:r>
      <w:r w:rsidR="005D7F25">
        <w:rPr>
          <w:rFonts w:ascii="Times New Roman" w:hAnsi="Times New Roman"/>
          <w:b/>
          <w:bCs/>
          <w:sz w:val="24"/>
          <w:szCs w:val="24"/>
          <w:vertAlign w:val="superscript"/>
        </w:rPr>
        <w:t>st</w:t>
      </w:r>
      <w:r w:rsidR="005D7F25">
        <w:rPr>
          <w:rFonts w:ascii="Times New Roman" w:hAnsi="Times New Roman"/>
          <w:b/>
          <w:bCs/>
          <w:sz w:val="24"/>
          <w:szCs w:val="24"/>
        </w:rPr>
        <w:t xml:space="preserve"> Century of Human Embalming Techniques</w:t>
      </w:r>
    </w:p>
    <w:p w14:paraId="70B1A4D5" w14:textId="77777777" w:rsidR="001159D6" w:rsidRDefault="001159D6" w:rsidP="001159D6">
      <w:pPr>
        <w:pStyle w:val="msonospacing0"/>
        <w:jc w:val="both"/>
        <w:rPr>
          <w:rFonts w:ascii="Times New Roman" w:hAnsi="Times New Roman"/>
          <w:b/>
          <w:sz w:val="28"/>
          <w:szCs w:val="24"/>
        </w:rPr>
      </w:pPr>
    </w:p>
    <w:p w14:paraId="6A0D7DC8" w14:textId="77777777" w:rsidR="001159D6" w:rsidRDefault="001159D6" w:rsidP="001159D6">
      <w:pPr>
        <w:pStyle w:val="msonospacing0"/>
        <w:jc w:val="both"/>
        <w:rPr>
          <w:rFonts w:ascii="Times New Roman" w:hAnsi="Times New Roman"/>
          <w:b/>
          <w:sz w:val="28"/>
          <w:szCs w:val="24"/>
        </w:rPr>
      </w:pPr>
    </w:p>
    <w:p w14:paraId="229F4BFB" w14:textId="77777777" w:rsidR="001159D6" w:rsidRDefault="001159D6" w:rsidP="001159D6">
      <w:pPr>
        <w:pStyle w:val="msonospacing0"/>
        <w:jc w:val="both"/>
        <w:rPr>
          <w:rFonts w:ascii="Times New Roman" w:hAnsi="Times New Roman"/>
          <w:b/>
          <w:sz w:val="28"/>
          <w:szCs w:val="24"/>
        </w:rPr>
      </w:pPr>
    </w:p>
    <w:p w14:paraId="5432AC5B" w14:textId="77777777" w:rsidR="001159D6" w:rsidRPr="002448C1" w:rsidRDefault="001159D6" w:rsidP="001159D6">
      <w:pPr>
        <w:spacing w:after="0"/>
        <w:rPr>
          <w:b/>
          <w:szCs w:val="24"/>
        </w:rPr>
      </w:pPr>
      <w:r w:rsidRPr="002448C1">
        <w:rPr>
          <w:b/>
          <w:szCs w:val="24"/>
        </w:rPr>
        <w:t>Corresponding Author:</w:t>
      </w:r>
    </w:p>
    <w:p w14:paraId="370B0689" w14:textId="77777777" w:rsidR="001159D6" w:rsidRDefault="001159D6" w:rsidP="001159D6">
      <w:pPr>
        <w:autoSpaceDE w:val="0"/>
        <w:autoSpaceDN w:val="0"/>
        <w:adjustRightInd w:val="0"/>
        <w:spacing w:after="0"/>
        <w:ind w:right="904"/>
        <w:rPr>
          <w:szCs w:val="24"/>
        </w:rPr>
      </w:pPr>
      <w:r>
        <w:rPr>
          <w:szCs w:val="24"/>
        </w:rPr>
        <w:t>*</w:t>
      </w:r>
      <w:proofErr w:type="spellStart"/>
      <w:r w:rsidRPr="005F4808">
        <w:rPr>
          <w:szCs w:val="24"/>
        </w:rPr>
        <w:t>Ajileye</w:t>
      </w:r>
      <w:proofErr w:type="spellEnd"/>
      <w:r>
        <w:rPr>
          <w:szCs w:val="24"/>
        </w:rPr>
        <w:t xml:space="preserve">, </w:t>
      </w:r>
      <w:proofErr w:type="spellStart"/>
      <w:r w:rsidRPr="005F4808">
        <w:rPr>
          <w:szCs w:val="24"/>
        </w:rPr>
        <w:t>Ayodeji</w:t>
      </w:r>
      <w:proofErr w:type="spellEnd"/>
      <w:r w:rsidRPr="005F4808">
        <w:rPr>
          <w:szCs w:val="24"/>
        </w:rPr>
        <w:t xml:space="preserve"> Blessing.</w:t>
      </w:r>
    </w:p>
    <w:p w14:paraId="3D0689B1" w14:textId="77777777" w:rsidR="001159D6" w:rsidRDefault="001159D6" w:rsidP="001159D6">
      <w:pPr>
        <w:autoSpaceDE w:val="0"/>
        <w:autoSpaceDN w:val="0"/>
        <w:adjustRightInd w:val="0"/>
        <w:spacing w:after="0"/>
        <w:ind w:right="904"/>
        <w:rPr>
          <w:szCs w:val="24"/>
        </w:rPr>
      </w:pPr>
      <w:r w:rsidRPr="004825EE">
        <w:rPr>
          <w:b/>
        </w:rPr>
        <w:t xml:space="preserve">Cell Phone: </w:t>
      </w:r>
      <w:r>
        <w:rPr>
          <w:sz w:val="26"/>
          <w:szCs w:val="26"/>
        </w:rPr>
        <w:t>+2348030445624</w:t>
      </w:r>
    </w:p>
    <w:p w14:paraId="3EDD0F90" w14:textId="77777777" w:rsidR="001159D6" w:rsidRDefault="001159D6" w:rsidP="001159D6">
      <w:pPr>
        <w:autoSpaceDE w:val="0"/>
        <w:autoSpaceDN w:val="0"/>
        <w:adjustRightInd w:val="0"/>
        <w:spacing w:after="0"/>
        <w:ind w:right="904"/>
        <w:rPr>
          <w:color w:val="000000"/>
          <w:szCs w:val="24"/>
        </w:rPr>
      </w:pPr>
      <w:r w:rsidRPr="005F4808">
        <w:rPr>
          <w:b/>
          <w:bCs/>
          <w:color w:val="000000"/>
          <w:szCs w:val="24"/>
        </w:rPr>
        <w:t>ORCID NUMBER</w:t>
      </w:r>
      <w:r w:rsidRPr="005F4808">
        <w:rPr>
          <w:color w:val="000000"/>
          <w:szCs w:val="24"/>
        </w:rPr>
        <w:t>: 0000-0002-1576-6207</w:t>
      </w:r>
    </w:p>
    <w:p w14:paraId="41AACCFF" w14:textId="77777777" w:rsidR="001159D6" w:rsidRDefault="001159D6" w:rsidP="001159D6">
      <w:pPr>
        <w:autoSpaceDE w:val="0"/>
        <w:autoSpaceDN w:val="0"/>
        <w:adjustRightInd w:val="0"/>
        <w:spacing w:after="0"/>
        <w:ind w:right="904"/>
        <w:rPr>
          <w:color w:val="000000"/>
          <w:szCs w:val="24"/>
        </w:rPr>
      </w:pPr>
      <w:r>
        <w:rPr>
          <w:color w:val="000000"/>
          <w:szCs w:val="24"/>
        </w:rPr>
        <w:t>Department of Biomedical Laboratory Science,</w:t>
      </w:r>
    </w:p>
    <w:p w14:paraId="508729A1" w14:textId="77777777" w:rsidR="001159D6" w:rsidRPr="005F4808" w:rsidRDefault="001159D6" w:rsidP="001159D6">
      <w:pPr>
        <w:autoSpaceDE w:val="0"/>
        <w:autoSpaceDN w:val="0"/>
        <w:adjustRightInd w:val="0"/>
        <w:spacing w:after="0"/>
        <w:ind w:right="904"/>
        <w:rPr>
          <w:szCs w:val="24"/>
        </w:rPr>
      </w:pPr>
      <w:r>
        <w:rPr>
          <w:color w:val="000000"/>
          <w:szCs w:val="24"/>
        </w:rPr>
        <w:t>College of Medicine, University of Ibadan.</w:t>
      </w:r>
    </w:p>
    <w:p w14:paraId="6C54DAE7" w14:textId="77777777" w:rsidR="001159D6" w:rsidRPr="008F6750" w:rsidRDefault="001159D6" w:rsidP="001159D6">
      <w:pPr>
        <w:spacing w:after="0" w:line="480" w:lineRule="auto"/>
        <w:jc w:val="both"/>
        <w:rPr>
          <w:rFonts w:ascii="Times New Roman" w:hAnsi="Times New Roman"/>
          <w:b/>
          <w:sz w:val="24"/>
          <w:szCs w:val="24"/>
        </w:rPr>
      </w:pPr>
      <w:r w:rsidRPr="005F4808">
        <w:rPr>
          <w:szCs w:val="24"/>
        </w:rPr>
        <w:t xml:space="preserve">E-mail: </w:t>
      </w:r>
      <w:hyperlink r:id="rId8" w:history="1">
        <w:r w:rsidRPr="00253CFD">
          <w:rPr>
            <w:rStyle w:val="Hyperlink"/>
            <w:szCs w:val="24"/>
          </w:rPr>
          <w:t>ayobless05@gmail.com</w:t>
        </w:r>
      </w:hyperlink>
      <w:r>
        <w:rPr>
          <w:szCs w:val="24"/>
        </w:rPr>
        <w:t xml:space="preserve"> or </w:t>
      </w:r>
      <w:hyperlink r:id="rId9" w:history="1">
        <w:r w:rsidRPr="00253CFD">
          <w:rPr>
            <w:rStyle w:val="Hyperlink"/>
            <w:szCs w:val="24"/>
          </w:rPr>
          <w:t>ab.ajileye@ui.edu.ng</w:t>
        </w:r>
      </w:hyperlink>
    </w:p>
    <w:p w14:paraId="12A5E9C7" w14:textId="77777777" w:rsidR="00B471E9" w:rsidRDefault="00B471E9" w:rsidP="00B471E9">
      <w:pPr>
        <w:spacing w:line="360" w:lineRule="auto"/>
        <w:jc w:val="center"/>
        <w:rPr>
          <w:rFonts w:ascii="Times New Roman" w:hAnsi="Times New Roman"/>
          <w:b/>
          <w:bCs/>
          <w:sz w:val="24"/>
          <w:szCs w:val="24"/>
        </w:rPr>
      </w:pPr>
    </w:p>
    <w:p w14:paraId="020639D5" w14:textId="77777777" w:rsidR="00B471E9" w:rsidRDefault="00B471E9" w:rsidP="00B471E9">
      <w:pPr>
        <w:spacing w:line="360" w:lineRule="auto"/>
        <w:jc w:val="center"/>
        <w:rPr>
          <w:rFonts w:ascii="Times New Roman" w:hAnsi="Times New Roman"/>
          <w:b/>
          <w:bCs/>
          <w:sz w:val="24"/>
          <w:szCs w:val="24"/>
        </w:rPr>
      </w:pPr>
    </w:p>
    <w:p w14:paraId="785BF2C6" w14:textId="77777777" w:rsidR="00813C46" w:rsidRDefault="00813C46" w:rsidP="00B471E9">
      <w:pPr>
        <w:spacing w:line="360" w:lineRule="auto"/>
        <w:jc w:val="center"/>
        <w:rPr>
          <w:rFonts w:ascii="Times New Roman" w:hAnsi="Times New Roman"/>
          <w:b/>
          <w:bCs/>
          <w:sz w:val="24"/>
          <w:szCs w:val="24"/>
        </w:rPr>
      </w:pPr>
    </w:p>
    <w:p w14:paraId="66593585" w14:textId="2BA40BF7" w:rsidR="00B471E9" w:rsidRDefault="00443A02" w:rsidP="00B471E9">
      <w:pPr>
        <w:spacing w:line="360" w:lineRule="auto"/>
        <w:jc w:val="center"/>
        <w:rPr>
          <w:rFonts w:ascii="Times New Roman" w:hAnsi="Times New Roman"/>
          <w:b/>
          <w:bCs/>
          <w:sz w:val="24"/>
          <w:szCs w:val="24"/>
        </w:rPr>
      </w:pPr>
      <w:r>
        <w:rPr>
          <w:rFonts w:ascii="Times New Roman" w:hAnsi="Times New Roman"/>
          <w:b/>
          <w:bCs/>
          <w:sz w:val="24"/>
          <w:szCs w:val="24"/>
        </w:rPr>
        <w:lastRenderedPageBreak/>
        <w:t>Abstract</w:t>
      </w:r>
    </w:p>
    <w:p w14:paraId="07671A05" w14:textId="77777777" w:rsidR="00B471E9" w:rsidRDefault="00B471E9" w:rsidP="00F17FB4">
      <w:pPr>
        <w:spacing w:line="360" w:lineRule="auto"/>
        <w:jc w:val="both"/>
        <w:rPr>
          <w:rFonts w:ascii="Times New Roman" w:hAnsi="Times New Roman"/>
          <w:sz w:val="24"/>
          <w:szCs w:val="24"/>
        </w:rPr>
      </w:pPr>
      <w:r>
        <w:rPr>
          <w:rFonts w:ascii="Times New Roman" w:hAnsi="Times New Roman"/>
          <w:sz w:val="24"/>
          <w:szCs w:val="24"/>
        </w:rPr>
        <w:t>In the 21st century, human embalming techniques have undergone significant advancements, driven by a blend of tradition, innovation, and a growing emphasis on environmental sustainability. Arterial embalming, a cornerstone method, involves the injection of formaldehyde-based fluids into the circulatory system to slow decomposition and preserve tissues. Complementary to this, cavity embalming addresses internal organs, ensuring a thorough and comprehensive preservation process. One notable evolution in modern embalming is the integration of restorative art techniques. Silicone molding and prosthetic reconstruction have become integral tools in cases of trauma or disfigurement, allowing embalmers to restore a natural appearance and present a dignified image during funeral services. These methods showcase the marriage of science and artistry in the embalming process, highlighting the profession's adaptability to meet the evolving needs of grieving families. Ethical considerations play a pivotal role in 21st-century embalming, with the importance of obtaining informed consent from the deceased's family and respecting cultural or religious preferences emphasized. Legal standards vary globally, with some regions requiring embalming by law while others make it an optional choice. Environmental consciousness has also influenced contemporary embalming practices. Researchers explore alternative, eco-friendly methods, such as alkaline hydrolysis and freeze-drying, to address concerns about the environmental impact of traditional embalming chemicals, particularly formaldehyde. In conclusion, the 21st century witnesses a dynamic landscape in human embalming techniques, marked by a harmonious blend of historical practices, innovative approaches, and a commitment to ethical and environmental considerations. As the field continues to evolve, embalmers navigate the delicate balance between tradition and progress, ensuring that the practice remains both respectful to the deceased and responsive to the changing values and needs of society.</w:t>
      </w:r>
    </w:p>
    <w:p w14:paraId="195DD81C" w14:textId="126B3F30" w:rsidR="00B471E9" w:rsidRDefault="00F17FB4" w:rsidP="00B471E9">
      <w:pPr>
        <w:spacing w:line="360" w:lineRule="auto"/>
        <w:jc w:val="both"/>
        <w:rPr>
          <w:rFonts w:ascii="Times New Roman" w:hAnsi="Times New Roman"/>
          <w:b/>
          <w:bCs/>
          <w:sz w:val="24"/>
          <w:szCs w:val="24"/>
        </w:rPr>
      </w:pPr>
      <w:r>
        <w:rPr>
          <w:rFonts w:ascii="Times New Roman" w:hAnsi="Times New Roman"/>
          <w:b/>
          <w:bCs/>
          <w:sz w:val="24"/>
          <w:szCs w:val="24"/>
        </w:rPr>
        <w:t xml:space="preserve">Keywords: </w:t>
      </w:r>
      <w:r w:rsidRPr="00F17FB4">
        <w:rPr>
          <w:rFonts w:ascii="Times New Roman" w:hAnsi="Times New Roman"/>
          <w:bCs/>
          <w:sz w:val="24"/>
          <w:szCs w:val="24"/>
        </w:rPr>
        <w:t>Arterial embalming, formaldehyde, decomposition, embalmers, freeze-drying.</w:t>
      </w:r>
    </w:p>
    <w:p w14:paraId="403856AE" w14:textId="77777777" w:rsidR="00B471E9" w:rsidRDefault="00B471E9" w:rsidP="00B471E9"/>
    <w:p w14:paraId="4DDA97F7" w14:textId="77777777" w:rsidR="00B471E9" w:rsidRDefault="00B471E9" w:rsidP="00B471E9">
      <w:pPr>
        <w:spacing w:line="360" w:lineRule="auto"/>
        <w:jc w:val="both"/>
        <w:rPr>
          <w:rFonts w:ascii="Times New Roman" w:hAnsi="Times New Roman"/>
          <w:b/>
          <w:bCs/>
          <w:sz w:val="24"/>
          <w:szCs w:val="24"/>
        </w:rPr>
      </w:pPr>
    </w:p>
    <w:p w14:paraId="1565BCCF" w14:textId="77777777" w:rsidR="00C00B67" w:rsidRDefault="00C00B67" w:rsidP="00B471E9">
      <w:pPr>
        <w:spacing w:line="360" w:lineRule="auto"/>
        <w:jc w:val="both"/>
        <w:rPr>
          <w:rFonts w:ascii="Times New Roman" w:hAnsi="Times New Roman"/>
          <w:b/>
          <w:bCs/>
          <w:sz w:val="24"/>
          <w:szCs w:val="24"/>
        </w:rPr>
      </w:pPr>
    </w:p>
    <w:p w14:paraId="5F9813EF" w14:textId="77777777" w:rsidR="00F17FB4" w:rsidRDefault="00F17FB4" w:rsidP="00B471E9">
      <w:pPr>
        <w:spacing w:line="360" w:lineRule="auto"/>
        <w:jc w:val="both"/>
        <w:rPr>
          <w:rFonts w:ascii="Times New Roman" w:hAnsi="Times New Roman"/>
          <w:b/>
          <w:bCs/>
          <w:sz w:val="24"/>
          <w:szCs w:val="24"/>
        </w:rPr>
      </w:pPr>
    </w:p>
    <w:p w14:paraId="54898095" w14:textId="0C2EA8B8" w:rsidR="00B1727C" w:rsidRPr="00443A02" w:rsidRDefault="000207E9" w:rsidP="000207E9">
      <w:pPr>
        <w:spacing w:line="360" w:lineRule="auto"/>
        <w:ind w:left="3600"/>
        <w:jc w:val="both"/>
        <w:rPr>
          <w:rFonts w:ascii="Times New Roman" w:hAnsi="Times New Roman"/>
          <w:bCs/>
          <w:sz w:val="24"/>
          <w:szCs w:val="24"/>
        </w:rPr>
      </w:pPr>
      <w:r w:rsidRPr="00443A02">
        <w:rPr>
          <w:rFonts w:ascii="Times New Roman" w:hAnsi="Times New Roman"/>
          <w:bCs/>
          <w:sz w:val="24"/>
          <w:szCs w:val="24"/>
        </w:rPr>
        <w:lastRenderedPageBreak/>
        <w:t xml:space="preserve">   </w:t>
      </w:r>
      <w:r w:rsidR="00F17FB4" w:rsidRPr="00443A02">
        <w:rPr>
          <w:rFonts w:ascii="Times New Roman" w:hAnsi="Times New Roman"/>
          <w:bCs/>
          <w:sz w:val="24"/>
          <w:szCs w:val="24"/>
        </w:rPr>
        <w:t>Introduction</w:t>
      </w:r>
    </w:p>
    <w:p w14:paraId="3A16B71D" w14:textId="4D7435D3"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Embalming techniques have a rich histor</w:t>
      </w:r>
      <w:r w:rsidR="00E84261" w:rsidRPr="00443A02">
        <w:rPr>
          <w:rFonts w:ascii="Times New Roman" w:hAnsi="Times New Roman"/>
          <w:sz w:val="24"/>
          <w:szCs w:val="24"/>
        </w:rPr>
        <w:t>y dating back thousands of years</w:t>
      </w:r>
      <w:r w:rsidR="00010946" w:rsidRPr="00443A02">
        <w:rPr>
          <w:rFonts w:ascii="Times New Roman" w:hAnsi="Times New Roman"/>
          <w:sz w:val="24"/>
          <w:szCs w:val="24"/>
        </w:rPr>
        <w:t xml:space="preserve"> (Brenner, 2014)</w:t>
      </w:r>
      <w:r w:rsidR="00E84261" w:rsidRPr="00443A02">
        <w:rPr>
          <w:rFonts w:ascii="Times New Roman" w:hAnsi="Times New Roman"/>
          <w:sz w:val="24"/>
          <w:szCs w:val="24"/>
        </w:rPr>
        <w:t>.</w:t>
      </w:r>
      <w:r w:rsidRPr="00443A02">
        <w:rPr>
          <w:rFonts w:ascii="Times New Roman" w:hAnsi="Times New Roman"/>
          <w:sz w:val="24"/>
          <w:szCs w:val="24"/>
        </w:rPr>
        <w:t xml:space="preserve"> The practice of preserving deceased bodies has been driven by cultural, religious, and practical reasons, such as honoring the dead, facilitating funeral rituals, and enabling scientific research and anatomical education</w:t>
      </w:r>
      <w:r w:rsidR="00010946" w:rsidRPr="00443A02">
        <w:rPr>
          <w:rFonts w:ascii="Times New Roman" w:hAnsi="Times New Roman"/>
          <w:sz w:val="24"/>
          <w:szCs w:val="24"/>
        </w:rPr>
        <w:t xml:space="preserve"> </w:t>
      </w:r>
      <w:r w:rsidR="00010946" w:rsidRPr="00443A02">
        <w:rPr>
          <w:rFonts w:ascii="Times New Roman" w:eastAsiaTheme="minorHAnsi" w:hAnsi="Times New Roman"/>
          <w:sz w:val="24"/>
          <w:szCs w:val="24"/>
          <w:lang w:eastAsia="en-US"/>
        </w:rPr>
        <w:t xml:space="preserve">(Johnson </w:t>
      </w:r>
      <w:r w:rsidR="00AB28A3">
        <w:rPr>
          <w:rFonts w:ascii="Times New Roman" w:eastAsiaTheme="minorHAnsi" w:hAnsi="Times New Roman"/>
          <w:sz w:val="24"/>
          <w:szCs w:val="24"/>
          <w:lang w:eastAsia="en-US"/>
        </w:rPr>
        <w:t>et al.,</w:t>
      </w:r>
      <w:r w:rsidR="00010946" w:rsidRPr="00443A02">
        <w:rPr>
          <w:rFonts w:ascii="Times New Roman" w:eastAsiaTheme="minorHAnsi" w:hAnsi="Times New Roman"/>
          <w:sz w:val="24"/>
          <w:szCs w:val="24"/>
          <w:lang w:eastAsia="en-US"/>
        </w:rPr>
        <w:t xml:space="preserve"> 2012).</w:t>
      </w:r>
      <w:r w:rsidR="00010946" w:rsidRPr="00443A02">
        <w:rPr>
          <w:rFonts w:ascii="Times New Roman" w:eastAsiaTheme="minorHAnsi" w:hAnsi="Times New Roman"/>
          <w:color w:val="FF0000"/>
          <w:sz w:val="24"/>
          <w:szCs w:val="24"/>
          <w:lang w:eastAsia="en-US"/>
        </w:rPr>
        <w:t xml:space="preserve"> </w:t>
      </w:r>
      <w:r w:rsidRPr="00443A02">
        <w:rPr>
          <w:rFonts w:ascii="Times New Roman" w:hAnsi="Times New Roman"/>
          <w:sz w:val="24"/>
          <w:szCs w:val="24"/>
        </w:rPr>
        <w:t>Over time, advancements in knowledge, technology, and societal needs have led to the development of increasingly sophisticated and</w:t>
      </w:r>
      <w:r w:rsidR="0056573D" w:rsidRPr="00443A02">
        <w:rPr>
          <w:rFonts w:ascii="Times New Roman" w:hAnsi="Times New Roman"/>
          <w:sz w:val="24"/>
          <w:szCs w:val="24"/>
        </w:rPr>
        <w:t xml:space="preserve"> effective embalming techniques</w:t>
      </w:r>
      <w:r w:rsidR="00EB3377" w:rsidRPr="00443A02">
        <w:rPr>
          <w:rFonts w:ascii="Times New Roman" w:hAnsi="Times New Roman"/>
          <w:sz w:val="24"/>
          <w:szCs w:val="24"/>
        </w:rPr>
        <w:t xml:space="preserve"> (</w:t>
      </w:r>
      <w:proofErr w:type="spellStart"/>
      <w:r w:rsidR="00EB3377" w:rsidRPr="00443A02">
        <w:rPr>
          <w:rFonts w:ascii="Times New Roman" w:hAnsi="Times New Roman"/>
          <w:sz w:val="24"/>
          <w:szCs w:val="24"/>
        </w:rPr>
        <w:t>Dirkzwager</w:t>
      </w:r>
      <w:proofErr w:type="spellEnd"/>
      <w:r w:rsidR="00EB3377" w:rsidRPr="00443A02">
        <w:rPr>
          <w:rFonts w:ascii="Times New Roman" w:hAnsi="Times New Roman"/>
          <w:sz w:val="24"/>
          <w:szCs w:val="24"/>
        </w:rPr>
        <w:t xml:space="preserve"> </w:t>
      </w:r>
      <w:r w:rsidR="00AB28A3">
        <w:rPr>
          <w:rFonts w:ascii="Times New Roman" w:hAnsi="Times New Roman"/>
          <w:sz w:val="24"/>
          <w:szCs w:val="24"/>
        </w:rPr>
        <w:t>et al.,</w:t>
      </w:r>
      <w:r w:rsidR="00EB3377" w:rsidRPr="00443A02">
        <w:rPr>
          <w:rFonts w:ascii="Times New Roman" w:hAnsi="Times New Roman"/>
          <w:sz w:val="24"/>
          <w:szCs w:val="24"/>
        </w:rPr>
        <w:t xml:space="preserve"> 2020)</w:t>
      </w:r>
      <w:r w:rsidRPr="00443A02">
        <w:rPr>
          <w:rFonts w:ascii="Times New Roman" w:hAnsi="Times New Roman"/>
          <w:sz w:val="24"/>
          <w:szCs w:val="24"/>
        </w:rPr>
        <w:t>.</w:t>
      </w:r>
    </w:p>
    <w:p w14:paraId="04BF969E" w14:textId="3DFC7FD6" w:rsidR="00B1727C" w:rsidRPr="00443A02" w:rsidRDefault="006D3480" w:rsidP="00AB28A3">
      <w:pPr>
        <w:spacing w:line="360" w:lineRule="auto"/>
        <w:jc w:val="both"/>
        <w:rPr>
          <w:rFonts w:ascii="Times New Roman" w:hAnsi="Times New Roman"/>
          <w:sz w:val="24"/>
          <w:szCs w:val="24"/>
        </w:rPr>
      </w:pPr>
      <w:r w:rsidRPr="00443A02">
        <w:rPr>
          <w:rFonts w:ascii="Times New Roman" w:hAnsi="Times New Roman"/>
          <w:sz w:val="24"/>
          <w:szCs w:val="24"/>
        </w:rPr>
        <w:t xml:space="preserve">Human </w:t>
      </w:r>
      <w:r w:rsidR="00534A18" w:rsidRPr="00443A02">
        <w:rPr>
          <w:rFonts w:ascii="Times New Roman" w:hAnsi="Times New Roman"/>
          <w:sz w:val="24"/>
          <w:szCs w:val="24"/>
        </w:rPr>
        <w:t>Embalming is the ancient art and science of preserving human remains by treating them with chemical solutions to delay decomposition. This practice has been around for millennia, driven by various cultural, religious, and practical reasons. Today, it remains a crucial aspect of funeral services, offering families the opportunity to say goodbye under di</w:t>
      </w:r>
      <w:r w:rsidR="0056573D" w:rsidRPr="00443A02">
        <w:rPr>
          <w:rFonts w:ascii="Times New Roman" w:hAnsi="Times New Roman"/>
          <w:sz w:val="24"/>
          <w:szCs w:val="24"/>
        </w:rPr>
        <w:t>gnified and sanitary conditions</w:t>
      </w:r>
      <w:r w:rsidR="00534A18" w:rsidRPr="00443A02">
        <w:rPr>
          <w:rFonts w:ascii="Times New Roman" w:hAnsi="Times New Roman"/>
          <w:sz w:val="24"/>
          <w:szCs w:val="24"/>
        </w:rPr>
        <w:t xml:space="preserve"> (National Funeral Directors Association, 2019).</w:t>
      </w:r>
      <w:r w:rsidR="008A6AA4" w:rsidRPr="00443A02">
        <w:rPr>
          <w:rFonts w:ascii="Times New Roman" w:hAnsi="Times New Roman"/>
          <w:sz w:val="24"/>
          <w:szCs w:val="24"/>
        </w:rPr>
        <w:t xml:space="preserve"> Human embalming </w:t>
      </w:r>
      <w:r w:rsidR="00534A18" w:rsidRPr="00443A02">
        <w:rPr>
          <w:rFonts w:ascii="Times New Roman" w:hAnsi="Times New Roman"/>
          <w:sz w:val="24"/>
          <w:szCs w:val="24"/>
        </w:rPr>
        <w:t>involves the use of fixative (embalming fluid is introduced or perfused into the cadavers, through the arterial system to prevent autolysis and putrefaction). The primary objective of human embalming is to delay the natural process of decomposition, allowing for the presentation of a lifelike and dignified appearance of the deceased during funeral services or other memorial events. Embalming also serves to protect public health by reducing the risk of disease transmission associated with handling and viewing the body</w:t>
      </w:r>
      <w:r w:rsidR="00FF0C53" w:rsidRPr="00443A02">
        <w:rPr>
          <w:rFonts w:ascii="Times New Roman" w:hAnsi="Times New Roman"/>
          <w:sz w:val="24"/>
          <w:szCs w:val="24"/>
        </w:rPr>
        <w:t xml:space="preserve"> </w:t>
      </w:r>
      <w:r w:rsidR="00FF0C53" w:rsidRPr="00443A02">
        <w:rPr>
          <w:rFonts w:ascii="Times New Roman" w:eastAsiaTheme="minorHAnsi" w:hAnsi="Times New Roman"/>
          <w:sz w:val="24"/>
          <w:szCs w:val="24"/>
          <w:lang w:eastAsia="en-US"/>
        </w:rPr>
        <w:t xml:space="preserve">(Brenner </w:t>
      </w:r>
      <w:r w:rsidR="00AB28A3">
        <w:rPr>
          <w:rFonts w:ascii="Times New Roman" w:eastAsiaTheme="minorHAnsi" w:hAnsi="Times New Roman"/>
          <w:sz w:val="24"/>
          <w:szCs w:val="24"/>
          <w:lang w:eastAsia="en-US"/>
        </w:rPr>
        <w:t>et al.,</w:t>
      </w:r>
      <w:r w:rsidR="00FF0C53" w:rsidRPr="00443A02">
        <w:rPr>
          <w:rFonts w:ascii="Times New Roman" w:eastAsiaTheme="minorHAnsi" w:hAnsi="Times New Roman"/>
          <w:sz w:val="24"/>
          <w:szCs w:val="24"/>
          <w:lang w:eastAsia="en-US"/>
        </w:rPr>
        <w:t xml:space="preserve"> 2003)</w:t>
      </w:r>
      <w:r w:rsidR="00534A18" w:rsidRPr="00443A02">
        <w:rPr>
          <w:rFonts w:ascii="Times New Roman" w:hAnsi="Times New Roman"/>
          <w:sz w:val="24"/>
          <w:szCs w:val="24"/>
        </w:rPr>
        <w:t>.</w:t>
      </w:r>
    </w:p>
    <w:p w14:paraId="074CC11B" w14:textId="7CD4AABA" w:rsidR="002E4C7F" w:rsidRPr="00443A02" w:rsidRDefault="002E4C7F" w:rsidP="00AB28A3">
      <w:pPr>
        <w:spacing w:line="360" w:lineRule="auto"/>
        <w:jc w:val="both"/>
        <w:rPr>
          <w:rFonts w:ascii="Times New Roman" w:hAnsi="Times New Roman"/>
          <w:sz w:val="24"/>
          <w:szCs w:val="24"/>
        </w:rPr>
      </w:pPr>
      <w:r w:rsidRPr="00443A02">
        <w:rPr>
          <w:rFonts w:ascii="Times New Roman" w:hAnsi="Times New Roman"/>
          <w:sz w:val="24"/>
          <w:szCs w:val="24"/>
        </w:rPr>
        <w:t xml:space="preserve">The </w:t>
      </w:r>
      <w:proofErr w:type="spellStart"/>
      <w:r w:rsidRPr="00443A02">
        <w:rPr>
          <w:rFonts w:ascii="Times New Roman" w:hAnsi="Times New Roman"/>
          <w:sz w:val="24"/>
          <w:szCs w:val="24"/>
        </w:rPr>
        <w:t>Chinchorro</w:t>
      </w:r>
      <w:proofErr w:type="spellEnd"/>
      <w:r w:rsidRPr="00443A02">
        <w:rPr>
          <w:rFonts w:ascii="Times New Roman" w:hAnsi="Times New Roman"/>
          <w:sz w:val="24"/>
          <w:szCs w:val="24"/>
        </w:rPr>
        <w:t xml:space="preserve"> culture in the Atacama Desert of present-day Chile and Peru are among the earliest cultures known to have performed artificial mummification, as early as 5000</w:t>
      </w:r>
      <w:r w:rsidRPr="00443A02">
        <w:rPr>
          <w:rFonts w:ascii="Segoe UI Symbol" w:hAnsi="Segoe UI Symbol" w:cs="Segoe UI Symbol"/>
          <w:sz w:val="24"/>
          <w:szCs w:val="24"/>
        </w:rPr>
        <w:t>⁠</w:t>
      </w:r>
      <w:r w:rsidRPr="00443A02">
        <w:rPr>
          <w:rFonts w:ascii="Times New Roman" w:hAnsi="Times New Roman"/>
          <w:sz w:val="24"/>
          <w:szCs w:val="24"/>
        </w:rPr>
        <w:t>–</w:t>
      </w:r>
      <w:r w:rsidRPr="00443A02">
        <w:rPr>
          <w:rFonts w:ascii="Segoe UI Symbol" w:hAnsi="Segoe UI Symbol" w:cs="Segoe UI Symbol"/>
          <w:sz w:val="24"/>
          <w:szCs w:val="24"/>
        </w:rPr>
        <w:t>⁠</w:t>
      </w:r>
      <w:r w:rsidRPr="00443A02">
        <w:rPr>
          <w:rFonts w:ascii="Times New Roman" w:hAnsi="Times New Roman"/>
          <w:sz w:val="24"/>
          <w:szCs w:val="24"/>
        </w:rPr>
        <w:t xml:space="preserve">6000 BCE. The earliest known evidence of artificial preservation in Europe was found in </w:t>
      </w:r>
      <w:proofErr w:type="spellStart"/>
      <w:r w:rsidRPr="00443A02">
        <w:rPr>
          <w:rFonts w:ascii="Times New Roman" w:hAnsi="Times New Roman"/>
          <w:sz w:val="24"/>
          <w:szCs w:val="24"/>
        </w:rPr>
        <w:t>Osorno</w:t>
      </w:r>
      <w:proofErr w:type="spellEnd"/>
      <w:r w:rsidRPr="00443A02">
        <w:rPr>
          <w:rFonts w:ascii="Times New Roman" w:hAnsi="Times New Roman"/>
          <w:sz w:val="24"/>
          <w:szCs w:val="24"/>
        </w:rPr>
        <w:t xml:space="preserve"> (Spain) and are about 5</w:t>
      </w:r>
      <w:r w:rsidR="006D3480" w:rsidRPr="00443A02">
        <w:rPr>
          <w:rFonts w:ascii="Times New Roman" w:hAnsi="Times New Roman"/>
          <w:sz w:val="24"/>
          <w:szCs w:val="24"/>
        </w:rPr>
        <w:t>,</w:t>
      </w:r>
      <w:r w:rsidRPr="00443A02">
        <w:rPr>
          <w:rFonts w:ascii="Times New Roman" w:hAnsi="Times New Roman"/>
          <w:sz w:val="24"/>
          <w:szCs w:val="24"/>
        </w:rPr>
        <w:t>000 years old human bones covered in cinnabar for preservation, but embalming remained unusual in Europe up to the time of the Roman Empire (</w:t>
      </w:r>
      <w:proofErr w:type="spellStart"/>
      <w:r w:rsidRPr="00443A02">
        <w:rPr>
          <w:rFonts w:ascii="Times New Roman" w:hAnsi="Times New Roman"/>
          <w:sz w:val="24"/>
          <w:szCs w:val="24"/>
        </w:rPr>
        <w:t>Alberti</w:t>
      </w:r>
      <w:proofErr w:type="spellEnd"/>
      <w:r w:rsidRPr="00443A02">
        <w:rPr>
          <w:rFonts w:ascii="Times New Roman" w:hAnsi="Times New Roman"/>
          <w:sz w:val="24"/>
          <w:szCs w:val="24"/>
        </w:rPr>
        <w:t xml:space="preserve"> </w:t>
      </w:r>
      <w:r w:rsidR="00AB28A3">
        <w:rPr>
          <w:rFonts w:ascii="Times New Roman" w:hAnsi="Times New Roman"/>
          <w:sz w:val="24"/>
          <w:szCs w:val="24"/>
        </w:rPr>
        <w:t>et al.,</w:t>
      </w:r>
      <w:r w:rsidRPr="00443A02">
        <w:rPr>
          <w:rFonts w:ascii="Times New Roman" w:hAnsi="Times New Roman"/>
          <w:sz w:val="24"/>
          <w:szCs w:val="24"/>
        </w:rPr>
        <w:t xml:space="preserve"> 2017).</w:t>
      </w:r>
    </w:p>
    <w:p w14:paraId="2698E6DA" w14:textId="637F4759" w:rsidR="002E4C7F" w:rsidRPr="00443A02" w:rsidRDefault="002E4C7F" w:rsidP="00AB28A3">
      <w:pPr>
        <w:spacing w:line="360" w:lineRule="auto"/>
        <w:jc w:val="both"/>
        <w:rPr>
          <w:rFonts w:ascii="Times New Roman" w:hAnsi="Times New Roman"/>
          <w:sz w:val="24"/>
          <w:szCs w:val="24"/>
        </w:rPr>
      </w:pPr>
      <w:r w:rsidRPr="00443A02">
        <w:rPr>
          <w:rFonts w:ascii="Times New Roman" w:hAnsi="Times New Roman"/>
          <w:sz w:val="24"/>
          <w:szCs w:val="24"/>
        </w:rPr>
        <w:t xml:space="preserve">Perhaps the ancient culture that developed embalming to the greatest extent was Egypt. As early as the First Dynasty (3200 BCE), specialized priests were in charge of embalming and mummification. They did so by removing organs, ridding the body of moisture, and covering the body with natron </w:t>
      </w:r>
      <w:r w:rsidR="00EB3377" w:rsidRPr="00443A02">
        <w:rPr>
          <w:rFonts w:ascii="Times New Roman" w:hAnsi="Times New Roman"/>
          <w:color w:val="000000" w:themeColor="text1"/>
          <w:sz w:val="24"/>
          <w:szCs w:val="24"/>
          <w:lang w:eastAsia="en-US"/>
        </w:rPr>
        <w:t>(Ghosh, 2015)</w:t>
      </w:r>
      <w:r w:rsidRPr="00443A02">
        <w:rPr>
          <w:rFonts w:ascii="Times New Roman" w:hAnsi="Times New Roman"/>
          <w:sz w:val="24"/>
          <w:szCs w:val="24"/>
        </w:rPr>
        <w:t>. The ancient Egyptians believed that mummification enabled the soul to return to the preserved corpse after death</w:t>
      </w:r>
      <w:r w:rsidR="0051440E" w:rsidRPr="00443A02">
        <w:rPr>
          <w:rFonts w:ascii="Times New Roman" w:hAnsi="Times New Roman"/>
          <w:sz w:val="24"/>
          <w:szCs w:val="24"/>
        </w:rPr>
        <w:t xml:space="preserve"> </w:t>
      </w:r>
      <w:r w:rsidR="0051440E" w:rsidRPr="00443A02">
        <w:rPr>
          <w:rFonts w:ascii="Times New Roman" w:eastAsiaTheme="minorHAnsi" w:hAnsi="Times New Roman"/>
          <w:sz w:val="24"/>
          <w:szCs w:val="24"/>
          <w:lang w:eastAsia="en-US"/>
        </w:rPr>
        <w:t>(</w:t>
      </w:r>
      <w:proofErr w:type="spellStart"/>
      <w:r w:rsidR="0051440E" w:rsidRPr="00443A02">
        <w:rPr>
          <w:rFonts w:ascii="Times New Roman" w:eastAsiaTheme="minorHAnsi" w:hAnsi="Times New Roman"/>
          <w:sz w:val="24"/>
          <w:szCs w:val="24"/>
          <w:lang w:eastAsia="en-US"/>
        </w:rPr>
        <w:t>Ammitzboll</w:t>
      </w:r>
      <w:proofErr w:type="spellEnd"/>
      <w:r w:rsidR="0051440E" w:rsidRPr="00443A02">
        <w:rPr>
          <w:rFonts w:ascii="Times New Roman" w:eastAsiaTheme="minorHAnsi" w:hAnsi="Times New Roman"/>
          <w:sz w:val="24"/>
          <w:szCs w:val="24"/>
          <w:lang w:eastAsia="en-US"/>
        </w:rPr>
        <w:t xml:space="preserve"> </w:t>
      </w:r>
      <w:r w:rsidR="00AB28A3">
        <w:rPr>
          <w:rFonts w:ascii="Times New Roman" w:eastAsiaTheme="minorHAnsi" w:hAnsi="Times New Roman"/>
          <w:sz w:val="24"/>
          <w:szCs w:val="24"/>
          <w:lang w:eastAsia="en-US"/>
        </w:rPr>
        <w:t>et al.,</w:t>
      </w:r>
      <w:r w:rsidR="0051440E" w:rsidRPr="00443A02">
        <w:rPr>
          <w:rFonts w:ascii="Times New Roman" w:eastAsiaTheme="minorHAnsi" w:hAnsi="Times New Roman"/>
          <w:sz w:val="24"/>
          <w:szCs w:val="24"/>
          <w:lang w:eastAsia="en-US"/>
        </w:rPr>
        <w:t xml:space="preserve"> 2005)</w:t>
      </w:r>
      <w:r w:rsidRPr="00443A02">
        <w:rPr>
          <w:rFonts w:ascii="Times New Roman" w:hAnsi="Times New Roman"/>
          <w:sz w:val="24"/>
          <w:szCs w:val="24"/>
        </w:rPr>
        <w:t xml:space="preserve">. Other cultures known </w:t>
      </w:r>
      <w:r w:rsidRPr="00443A02">
        <w:rPr>
          <w:rFonts w:ascii="Times New Roman" w:hAnsi="Times New Roman"/>
          <w:sz w:val="24"/>
          <w:szCs w:val="24"/>
        </w:rPr>
        <w:lastRenderedPageBreak/>
        <w:t xml:space="preserve">to have used embalming techniques in antiquity include the </w:t>
      </w:r>
      <w:proofErr w:type="spellStart"/>
      <w:r w:rsidRPr="00443A02">
        <w:rPr>
          <w:rFonts w:ascii="Times New Roman" w:hAnsi="Times New Roman"/>
          <w:sz w:val="24"/>
          <w:szCs w:val="24"/>
        </w:rPr>
        <w:t>Meroites</w:t>
      </w:r>
      <w:proofErr w:type="spellEnd"/>
      <w:r w:rsidRPr="00443A02">
        <w:rPr>
          <w:rFonts w:ascii="Times New Roman" w:hAnsi="Times New Roman"/>
          <w:sz w:val="24"/>
          <w:szCs w:val="24"/>
        </w:rPr>
        <w:t xml:space="preserve">, </w:t>
      </w:r>
      <w:proofErr w:type="spellStart"/>
      <w:r w:rsidRPr="00443A02">
        <w:rPr>
          <w:rFonts w:ascii="Times New Roman" w:hAnsi="Times New Roman"/>
          <w:sz w:val="24"/>
          <w:szCs w:val="24"/>
        </w:rPr>
        <w:t>Guanches</w:t>
      </w:r>
      <w:proofErr w:type="spellEnd"/>
      <w:r w:rsidRPr="00443A02">
        <w:rPr>
          <w:rFonts w:ascii="Times New Roman" w:hAnsi="Times New Roman"/>
          <w:sz w:val="24"/>
          <w:szCs w:val="24"/>
        </w:rPr>
        <w:t xml:space="preserve">, Peruvians, </w:t>
      </w:r>
      <w:proofErr w:type="spellStart"/>
      <w:r w:rsidRPr="00443A02">
        <w:rPr>
          <w:rFonts w:ascii="Times New Roman" w:hAnsi="Times New Roman"/>
          <w:sz w:val="24"/>
          <w:szCs w:val="24"/>
        </w:rPr>
        <w:t>Jivaro</w:t>
      </w:r>
      <w:proofErr w:type="spellEnd"/>
      <w:r w:rsidRPr="00443A02">
        <w:rPr>
          <w:rFonts w:ascii="Times New Roman" w:hAnsi="Times New Roman"/>
          <w:sz w:val="24"/>
          <w:szCs w:val="24"/>
        </w:rPr>
        <w:t xml:space="preserve"> Indians, Aztecs, </w:t>
      </w:r>
      <w:proofErr w:type="spellStart"/>
      <w:r w:rsidRPr="00443A02">
        <w:rPr>
          <w:rFonts w:ascii="Times New Roman" w:hAnsi="Times New Roman"/>
          <w:sz w:val="24"/>
          <w:szCs w:val="24"/>
        </w:rPr>
        <w:t>Toltecs</w:t>
      </w:r>
      <w:proofErr w:type="spellEnd"/>
      <w:r w:rsidRPr="00443A02">
        <w:rPr>
          <w:rFonts w:ascii="Times New Roman" w:hAnsi="Times New Roman"/>
          <w:sz w:val="24"/>
          <w:szCs w:val="24"/>
        </w:rPr>
        <w:t>, Mayans, and Tibetan and southern Nigerian tribes (</w:t>
      </w:r>
      <w:r w:rsidR="00F06C01" w:rsidRPr="00443A02">
        <w:rPr>
          <w:rFonts w:ascii="Times New Roman" w:eastAsiaTheme="minorHAnsi" w:hAnsi="Times New Roman"/>
          <w:sz w:val="24"/>
          <w:szCs w:val="24"/>
          <w:lang w:eastAsia="en-US"/>
        </w:rPr>
        <w:t>Mayer</w:t>
      </w:r>
      <w:r w:rsidR="00EC6849" w:rsidRPr="00443A02">
        <w:rPr>
          <w:rFonts w:ascii="Times New Roman" w:eastAsiaTheme="minorHAnsi" w:hAnsi="Times New Roman"/>
          <w:sz w:val="24"/>
          <w:szCs w:val="24"/>
          <w:lang w:eastAsia="en-US"/>
        </w:rPr>
        <w:t>, 1990</w:t>
      </w:r>
      <w:r w:rsidRPr="00443A02">
        <w:rPr>
          <w:rFonts w:ascii="Times New Roman" w:hAnsi="Times New Roman"/>
          <w:sz w:val="24"/>
          <w:szCs w:val="24"/>
        </w:rPr>
        <w:t>).</w:t>
      </w:r>
    </w:p>
    <w:p w14:paraId="52DCFBF5" w14:textId="31B3CFA4" w:rsidR="002E4C7F" w:rsidRPr="00443A02" w:rsidRDefault="002E4C7F" w:rsidP="00AB28A3">
      <w:pPr>
        <w:spacing w:line="360" w:lineRule="auto"/>
        <w:jc w:val="both"/>
        <w:rPr>
          <w:rFonts w:ascii="Times New Roman" w:hAnsi="Times New Roman"/>
          <w:sz w:val="24"/>
          <w:szCs w:val="24"/>
        </w:rPr>
      </w:pPr>
      <w:r w:rsidRPr="00443A02">
        <w:rPr>
          <w:rFonts w:ascii="Times New Roman" w:hAnsi="Times New Roman"/>
          <w:sz w:val="24"/>
          <w:szCs w:val="24"/>
        </w:rPr>
        <w:t xml:space="preserve">The first person to formally undergo </w:t>
      </w:r>
      <w:proofErr w:type="spellStart"/>
      <w:r w:rsidRPr="00443A02">
        <w:rPr>
          <w:rFonts w:ascii="Times New Roman" w:hAnsi="Times New Roman"/>
          <w:sz w:val="24"/>
          <w:szCs w:val="24"/>
        </w:rPr>
        <w:t>Summum's</w:t>
      </w:r>
      <w:proofErr w:type="spellEnd"/>
      <w:r w:rsidRPr="00443A02">
        <w:rPr>
          <w:rFonts w:ascii="Times New Roman" w:hAnsi="Times New Roman"/>
          <w:sz w:val="24"/>
          <w:szCs w:val="24"/>
        </w:rPr>
        <w:t xml:space="preserve"> process of modern mummification was the founder of </w:t>
      </w:r>
      <w:proofErr w:type="spellStart"/>
      <w:r w:rsidRPr="00443A02">
        <w:rPr>
          <w:rFonts w:ascii="Times New Roman" w:hAnsi="Times New Roman"/>
          <w:sz w:val="24"/>
          <w:szCs w:val="24"/>
        </w:rPr>
        <w:t>Summum</w:t>
      </w:r>
      <w:proofErr w:type="spellEnd"/>
      <w:r w:rsidRPr="00443A02">
        <w:rPr>
          <w:rFonts w:ascii="Times New Roman" w:hAnsi="Times New Roman"/>
          <w:sz w:val="24"/>
          <w:szCs w:val="24"/>
        </w:rPr>
        <w:t xml:space="preserve">, </w:t>
      </w:r>
      <w:proofErr w:type="spellStart"/>
      <w:r w:rsidRPr="00443A02">
        <w:rPr>
          <w:rFonts w:ascii="Times New Roman" w:hAnsi="Times New Roman"/>
          <w:sz w:val="24"/>
          <w:szCs w:val="24"/>
        </w:rPr>
        <w:t>Summum</w:t>
      </w:r>
      <w:proofErr w:type="spellEnd"/>
      <w:r w:rsidRPr="00443A02">
        <w:rPr>
          <w:rFonts w:ascii="Times New Roman" w:hAnsi="Times New Roman"/>
          <w:sz w:val="24"/>
          <w:szCs w:val="24"/>
        </w:rPr>
        <w:t xml:space="preserve"> </w:t>
      </w:r>
      <w:proofErr w:type="spellStart"/>
      <w:r w:rsidRPr="00443A02">
        <w:rPr>
          <w:rFonts w:ascii="Times New Roman" w:hAnsi="Times New Roman"/>
          <w:sz w:val="24"/>
          <w:szCs w:val="24"/>
        </w:rPr>
        <w:t>Bonum</w:t>
      </w:r>
      <w:proofErr w:type="spellEnd"/>
      <w:r w:rsidRPr="00443A02">
        <w:rPr>
          <w:rFonts w:ascii="Times New Roman" w:hAnsi="Times New Roman"/>
          <w:sz w:val="24"/>
          <w:szCs w:val="24"/>
        </w:rPr>
        <w:t xml:space="preserve"> Amen Ra aka Corky Ra </w:t>
      </w:r>
      <w:r w:rsidR="00EC6849" w:rsidRPr="00443A02">
        <w:rPr>
          <w:rFonts w:ascii="Times New Roman" w:hAnsi="Times New Roman"/>
          <w:sz w:val="24"/>
          <w:szCs w:val="24"/>
        </w:rPr>
        <w:t>(Dane, 2011</w:t>
      </w:r>
      <w:r w:rsidRPr="00443A02">
        <w:rPr>
          <w:rFonts w:ascii="Times New Roman" w:hAnsi="Times New Roman"/>
          <w:sz w:val="24"/>
          <w:szCs w:val="24"/>
        </w:rPr>
        <w:t xml:space="preserve">). In many parts of the world, commercial embalming is a profession that is growing </w:t>
      </w:r>
      <w:r w:rsidR="003F7DE4" w:rsidRPr="00443A02">
        <w:rPr>
          <w:rFonts w:ascii="Times New Roman" w:hAnsi="Times New Roman"/>
          <w:sz w:val="24"/>
          <w:szCs w:val="24"/>
        </w:rPr>
        <w:t>(Mayer, 2017</w:t>
      </w:r>
      <w:r w:rsidRPr="00443A02">
        <w:rPr>
          <w:rFonts w:ascii="Times New Roman" w:hAnsi="Times New Roman"/>
          <w:sz w:val="24"/>
          <w:szCs w:val="24"/>
        </w:rPr>
        <w:t>). Following several legislative procedures (1986 and 1993), the liberalization of the undertakers’ profession led to their structuring of their field and the conditions for accessing the profession (funeral director).</w:t>
      </w:r>
      <w:r w:rsidR="002B3EF9" w:rsidRPr="00443A02">
        <w:rPr>
          <w:rFonts w:ascii="Times New Roman" w:hAnsi="Times New Roman"/>
          <w:sz w:val="24"/>
          <w:szCs w:val="24"/>
        </w:rPr>
        <w:t xml:space="preserve"> Studies have also revealed</w:t>
      </w:r>
      <w:r w:rsidRPr="00443A02">
        <w:rPr>
          <w:rFonts w:ascii="Times New Roman" w:hAnsi="Times New Roman"/>
          <w:sz w:val="24"/>
          <w:szCs w:val="24"/>
        </w:rPr>
        <w:t xml:space="preserve"> that embalming has a very long and cross-cultural history, with many cultures giving the embalming processes a greater religious meaning. Embalming is an important source of income for the embalmer. The Ijaw and Ibo ethnic group in Nigeria perform intricate burials and funeral ceremonies. In Nigeria, the ancient people of Ogoni reasons for traditional embalmment were to have enough time for burial right, giving the dead last respect and to transport the dead to their ancestral home (</w:t>
      </w:r>
      <w:proofErr w:type="spellStart"/>
      <w:r w:rsidRPr="00443A02">
        <w:rPr>
          <w:rFonts w:ascii="Times New Roman" w:hAnsi="Times New Roman"/>
          <w:sz w:val="24"/>
          <w:szCs w:val="24"/>
        </w:rPr>
        <w:t>Udoaka</w:t>
      </w:r>
      <w:proofErr w:type="spellEnd"/>
      <w:r w:rsidRPr="00443A02">
        <w:rPr>
          <w:rFonts w:ascii="Times New Roman" w:hAnsi="Times New Roman"/>
          <w:sz w:val="24"/>
          <w:szCs w:val="24"/>
        </w:rPr>
        <w:t xml:space="preserve"> </w:t>
      </w:r>
      <w:r w:rsidR="00AB28A3" w:rsidRPr="00AB28A3">
        <w:rPr>
          <w:rFonts w:ascii="Times New Roman" w:hAnsi="Times New Roman"/>
          <w:sz w:val="24"/>
          <w:szCs w:val="24"/>
        </w:rPr>
        <w:t>et al.,</w:t>
      </w:r>
      <w:r w:rsidRPr="00443A02">
        <w:rPr>
          <w:rFonts w:ascii="Times New Roman" w:hAnsi="Times New Roman"/>
          <w:sz w:val="24"/>
          <w:szCs w:val="24"/>
        </w:rPr>
        <w:t xml:space="preserve"> 2009). </w:t>
      </w:r>
      <w:r w:rsidR="00267714" w:rsidRPr="00443A02">
        <w:rPr>
          <w:rFonts w:ascii="Times New Roman" w:hAnsi="Times New Roman"/>
          <w:sz w:val="24"/>
          <w:szCs w:val="24"/>
        </w:rPr>
        <w:t xml:space="preserve">In </w:t>
      </w:r>
      <w:r w:rsidRPr="00443A02">
        <w:rPr>
          <w:rFonts w:ascii="Times New Roman" w:hAnsi="Times New Roman"/>
          <w:sz w:val="24"/>
          <w:szCs w:val="24"/>
        </w:rPr>
        <w:t>Northern Nigeria predominantly of Muslims, the embalming process is not necessarily a commercially and economically viable venture. In Southern Nigeria predominantly Christians, the reverse is the case</w:t>
      </w:r>
      <w:r w:rsidR="00267714" w:rsidRPr="00443A02">
        <w:rPr>
          <w:rFonts w:ascii="Times New Roman" w:hAnsi="Times New Roman"/>
          <w:sz w:val="24"/>
          <w:szCs w:val="24"/>
        </w:rPr>
        <w:t xml:space="preserve"> (</w:t>
      </w:r>
      <w:proofErr w:type="spellStart"/>
      <w:r w:rsidR="00267714" w:rsidRPr="00443A02">
        <w:rPr>
          <w:rFonts w:ascii="Times New Roman" w:hAnsi="Times New Roman"/>
          <w:sz w:val="24"/>
          <w:szCs w:val="24"/>
        </w:rPr>
        <w:t>Ezugworie</w:t>
      </w:r>
      <w:proofErr w:type="spellEnd"/>
      <w:r w:rsidR="00267714" w:rsidRPr="00443A02">
        <w:rPr>
          <w:rFonts w:ascii="Times New Roman" w:hAnsi="Times New Roman"/>
          <w:sz w:val="24"/>
          <w:szCs w:val="24"/>
        </w:rPr>
        <w:t xml:space="preserve"> </w:t>
      </w:r>
      <w:r w:rsidR="00AB28A3" w:rsidRPr="00AB28A3">
        <w:rPr>
          <w:rFonts w:ascii="Times New Roman" w:hAnsi="Times New Roman"/>
          <w:sz w:val="24"/>
          <w:szCs w:val="24"/>
        </w:rPr>
        <w:t>et al.,</w:t>
      </w:r>
      <w:r w:rsidR="00267714" w:rsidRPr="00443A02">
        <w:rPr>
          <w:rFonts w:ascii="Times New Roman" w:hAnsi="Times New Roman"/>
          <w:sz w:val="24"/>
          <w:szCs w:val="24"/>
        </w:rPr>
        <w:t xml:space="preserve"> 2009)</w:t>
      </w:r>
      <w:r w:rsidRPr="00443A02">
        <w:rPr>
          <w:rFonts w:ascii="Times New Roman" w:hAnsi="Times New Roman"/>
          <w:sz w:val="24"/>
          <w:szCs w:val="24"/>
        </w:rPr>
        <w:t xml:space="preserve">. </w:t>
      </w:r>
    </w:p>
    <w:p w14:paraId="764B4C76" w14:textId="149EFA37"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Traditional embalming techniques have varied across different cultures and time periods. Ancient civilizations such as the Egyptians, Persians, and Incas practiced elaborate embalming methods, often involving the removal of organs, the use of desiccating agents, and the application of balms and resins. These techniques aimed to preserve the body for religious or spiritual beliefs and ensure the deceased's successful journey into the afterlife</w:t>
      </w:r>
      <w:r w:rsidR="002B3EF9" w:rsidRPr="00443A02">
        <w:rPr>
          <w:rFonts w:ascii="Times New Roman" w:hAnsi="Times New Roman"/>
          <w:sz w:val="24"/>
          <w:szCs w:val="24"/>
        </w:rPr>
        <w:t xml:space="preserve"> (</w:t>
      </w:r>
      <w:proofErr w:type="spellStart"/>
      <w:r w:rsidR="002B3EF9" w:rsidRPr="00443A02">
        <w:rPr>
          <w:rFonts w:ascii="Times New Roman" w:hAnsi="Times New Roman"/>
          <w:sz w:val="24"/>
          <w:szCs w:val="24"/>
        </w:rPr>
        <w:t>Ajileye</w:t>
      </w:r>
      <w:proofErr w:type="spellEnd"/>
      <w:r w:rsidR="002B3EF9" w:rsidRPr="00443A02">
        <w:rPr>
          <w:rFonts w:ascii="Times New Roman" w:hAnsi="Times New Roman"/>
          <w:sz w:val="24"/>
          <w:szCs w:val="24"/>
        </w:rPr>
        <w:t xml:space="preserve"> </w:t>
      </w:r>
      <w:r w:rsidR="00AB28A3">
        <w:rPr>
          <w:rFonts w:ascii="Times New Roman" w:hAnsi="Times New Roman"/>
          <w:sz w:val="24"/>
          <w:szCs w:val="24"/>
        </w:rPr>
        <w:t>et al.,</w:t>
      </w:r>
      <w:r w:rsidR="002B3EF9" w:rsidRPr="00443A02">
        <w:rPr>
          <w:rFonts w:ascii="Times New Roman" w:hAnsi="Times New Roman"/>
          <w:sz w:val="24"/>
          <w:szCs w:val="24"/>
        </w:rPr>
        <w:t xml:space="preserve"> 2018).</w:t>
      </w:r>
    </w:p>
    <w:p w14:paraId="0C711579" w14:textId="780DDDF1" w:rsidR="001F7263"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In the modern era, embalming techniques have become more standardized and refined, incorporating scientific knowledge and advancements in chemistry and biology. The process typically involves several key steps, including arterial embalming, cavity embalming, tissue preservation, and cosmetic restoration</w:t>
      </w:r>
      <w:r w:rsidR="00CA1A10" w:rsidRPr="00443A02">
        <w:rPr>
          <w:rFonts w:ascii="Times New Roman" w:hAnsi="Times New Roman"/>
          <w:sz w:val="24"/>
          <w:szCs w:val="24"/>
        </w:rPr>
        <w:t xml:space="preserve"> </w:t>
      </w:r>
      <w:r w:rsidR="0051440E" w:rsidRPr="00443A02">
        <w:rPr>
          <w:rFonts w:ascii="Times New Roman" w:hAnsi="Times New Roman"/>
          <w:sz w:val="24"/>
          <w:szCs w:val="24"/>
        </w:rPr>
        <w:t>(Brenner, 2012</w:t>
      </w:r>
      <w:r w:rsidR="00CA1A10" w:rsidRPr="00443A02">
        <w:rPr>
          <w:rFonts w:ascii="Times New Roman" w:hAnsi="Times New Roman"/>
          <w:sz w:val="24"/>
          <w:szCs w:val="24"/>
        </w:rPr>
        <w:t>)</w:t>
      </w:r>
      <w:r w:rsidRPr="00443A02">
        <w:rPr>
          <w:rFonts w:ascii="Times New Roman" w:hAnsi="Times New Roman"/>
          <w:sz w:val="24"/>
          <w:szCs w:val="24"/>
        </w:rPr>
        <w:t>.</w:t>
      </w:r>
      <w:r w:rsidR="00AC4D44" w:rsidRPr="00443A02">
        <w:rPr>
          <w:rFonts w:ascii="Times New Roman" w:hAnsi="Times New Roman"/>
          <w:sz w:val="24"/>
          <w:szCs w:val="24"/>
        </w:rPr>
        <w:t xml:space="preserve"> </w:t>
      </w:r>
    </w:p>
    <w:p w14:paraId="1D23D682" w14:textId="3461AE2C"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Embalming is subject to legal and ethical standards that vary globally</w:t>
      </w:r>
      <w:r w:rsidR="001A6CF8" w:rsidRPr="00443A02">
        <w:rPr>
          <w:rFonts w:ascii="Times New Roman" w:hAnsi="Times New Roman"/>
          <w:sz w:val="24"/>
          <w:szCs w:val="24"/>
        </w:rPr>
        <w:t xml:space="preserve"> (</w:t>
      </w:r>
      <w:proofErr w:type="spellStart"/>
      <w:r w:rsidR="001A6CF8" w:rsidRPr="00443A02">
        <w:rPr>
          <w:rFonts w:ascii="Times New Roman" w:hAnsi="Times New Roman"/>
          <w:sz w:val="24"/>
          <w:szCs w:val="24"/>
        </w:rPr>
        <w:t>Trueman</w:t>
      </w:r>
      <w:proofErr w:type="spellEnd"/>
      <w:r w:rsidR="001A6CF8" w:rsidRPr="00443A02">
        <w:rPr>
          <w:rFonts w:ascii="Times New Roman" w:hAnsi="Times New Roman"/>
          <w:sz w:val="24"/>
          <w:szCs w:val="24"/>
        </w:rPr>
        <w:t>, 2017)</w:t>
      </w:r>
      <w:r w:rsidRPr="00443A02">
        <w:rPr>
          <w:rFonts w:ascii="Times New Roman" w:hAnsi="Times New Roman"/>
          <w:sz w:val="24"/>
          <w:szCs w:val="24"/>
        </w:rPr>
        <w:t>. In some cases, embalming is required by law, while in others, it is optional. Ethical considerations include obtaining informed consent from the deceased's family and respecting cultural or religious preferences (NFDA, 2019).</w:t>
      </w:r>
    </w:p>
    <w:p w14:paraId="02E90D4D" w14:textId="274CB099"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lastRenderedPageBreak/>
        <w:t>The environmental consequences of traditional embalming methods, particularly the use of formaldehyde, have raised concerns. Research explores alternative and eco-friendly options, such as alkaline hydrolysis and freeze-drying, to mitigate environmental impact (</w:t>
      </w:r>
      <w:r w:rsidR="00C1074B" w:rsidRPr="00443A02">
        <w:rPr>
          <w:rFonts w:ascii="Times New Roman" w:hAnsi="Times New Roman"/>
          <w:sz w:val="24"/>
          <w:szCs w:val="24"/>
        </w:rPr>
        <w:t>Rees, 2014</w:t>
      </w:r>
      <w:r w:rsidRPr="00443A02">
        <w:rPr>
          <w:rFonts w:ascii="Times New Roman" w:hAnsi="Times New Roman"/>
          <w:sz w:val="24"/>
          <w:szCs w:val="24"/>
        </w:rPr>
        <w:t>).</w:t>
      </w:r>
    </w:p>
    <w:p w14:paraId="41AFEECE" w14:textId="21C90DEB"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Human embalming techniques have evolved significantly over time, influenced by cultural practices, scientific advancements, and societal needs</w:t>
      </w:r>
      <w:r w:rsidR="001A5F96" w:rsidRPr="00443A02">
        <w:rPr>
          <w:rFonts w:ascii="Times New Roman" w:hAnsi="Times New Roman"/>
          <w:sz w:val="24"/>
          <w:szCs w:val="24"/>
        </w:rPr>
        <w:t xml:space="preserve"> </w:t>
      </w:r>
      <w:r w:rsidR="001A5F96" w:rsidRPr="00443A02">
        <w:rPr>
          <w:rFonts w:ascii="Times New Roman" w:eastAsiaTheme="minorHAnsi" w:hAnsi="Times New Roman"/>
          <w:sz w:val="24"/>
          <w:szCs w:val="24"/>
          <w:lang w:eastAsia="en-US"/>
        </w:rPr>
        <w:t>(</w:t>
      </w:r>
      <w:proofErr w:type="spellStart"/>
      <w:r w:rsidR="001A5F96" w:rsidRPr="00443A02">
        <w:rPr>
          <w:rFonts w:ascii="Times New Roman" w:eastAsiaTheme="minorHAnsi" w:hAnsi="Times New Roman"/>
          <w:sz w:val="24"/>
          <w:szCs w:val="24"/>
          <w:lang w:eastAsia="en-US"/>
        </w:rPr>
        <w:t>Ezugworie</w:t>
      </w:r>
      <w:proofErr w:type="spellEnd"/>
      <w:r w:rsidR="001A5F96" w:rsidRPr="00443A02">
        <w:rPr>
          <w:rFonts w:ascii="Times New Roman" w:eastAsiaTheme="minorHAnsi" w:hAnsi="Times New Roman"/>
          <w:sz w:val="24"/>
          <w:szCs w:val="24"/>
          <w:lang w:eastAsia="en-US"/>
        </w:rPr>
        <w:t xml:space="preserve"> </w:t>
      </w:r>
      <w:r w:rsidR="00AB28A3">
        <w:rPr>
          <w:rFonts w:ascii="Times New Roman" w:eastAsiaTheme="minorHAnsi" w:hAnsi="Times New Roman"/>
          <w:sz w:val="24"/>
          <w:szCs w:val="24"/>
          <w:lang w:eastAsia="en-US"/>
        </w:rPr>
        <w:t>et al.,</w:t>
      </w:r>
      <w:r w:rsidR="001A5F96" w:rsidRPr="00443A02">
        <w:rPr>
          <w:rFonts w:ascii="Times New Roman" w:eastAsiaTheme="minorHAnsi" w:hAnsi="Times New Roman"/>
          <w:sz w:val="24"/>
          <w:szCs w:val="24"/>
          <w:lang w:eastAsia="en-US"/>
        </w:rPr>
        <w:t xml:space="preserve"> 2009)</w:t>
      </w:r>
      <w:r w:rsidRPr="00443A02">
        <w:rPr>
          <w:rFonts w:ascii="Times New Roman" w:hAnsi="Times New Roman"/>
          <w:sz w:val="24"/>
          <w:szCs w:val="24"/>
        </w:rPr>
        <w:t>. From the ancient preservation rituals of past civilizations to the standardized and refined methods of the present day, embalming techniques continue to play a crucial role in honoring the deceased, facilitating funeral traditions, and enabling scientific research and education. The integration of scientific knowledge, advancements in chemistry and biology, and the development of formaldehyde-free alternatives have contributed to the ongoing improvement and effectiveness of human embalming techniques.</w:t>
      </w:r>
    </w:p>
    <w:p w14:paraId="25874E2B" w14:textId="77777777" w:rsidR="009C7CC5" w:rsidRPr="00443A02" w:rsidRDefault="009C7CC5" w:rsidP="00AB28A3">
      <w:pPr>
        <w:spacing w:after="0" w:line="360" w:lineRule="auto"/>
        <w:rPr>
          <w:rFonts w:ascii="Times New Roman" w:hAnsi="Times New Roman"/>
          <w:bCs/>
          <w:sz w:val="24"/>
          <w:szCs w:val="24"/>
        </w:rPr>
      </w:pPr>
      <w:r w:rsidRPr="00443A02">
        <w:rPr>
          <w:rFonts w:ascii="Times New Roman" w:hAnsi="Times New Roman"/>
          <w:bCs/>
          <w:sz w:val="24"/>
          <w:szCs w:val="24"/>
        </w:rPr>
        <w:t>Why Human Embalming?</w:t>
      </w:r>
    </w:p>
    <w:p w14:paraId="52CE8A02" w14:textId="77777777" w:rsidR="009C7CC5" w:rsidRPr="00443A02" w:rsidRDefault="009C7CC5" w:rsidP="00AB28A3">
      <w:pPr>
        <w:spacing w:after="0" w:line="360" w:lineRule="auto"/>
        <w:jc w:val="both"/>
        <w:rPr>
          <w:rFonts w:ascii="Times New Roman" w:hAnsi="Times New Roman"/>
          <w:sz w:val="24"/>
          <w:szCs w:val="24"/>
        </w:rPr>
      </w:pPr>
      <w:r w:rsidRPr="00443A02">
        <w:rPr>
          <w:rFonts w:ascii="Times New Roman" w:hAnsi="Times New Roman"/>
          <w:sz w:val="24"/>
          <w:szCs w:val="24"/>
        </w:rPr>
        <w:t>There are several reasons why people choose to embalm the deceased:</w:t>
      </w:r>
    </w:p>
    <w:p w14:paraId="58914604" w14:textId="04C8EC8C" w:rsidR="009C7CC5" w:rsidRPr="00443A02" w:rsidRDefault="009C7CC5" w:rsidP="00AB28A3">
      <w:pPr>
        <w:spacing w:line="360" w:lineRule="auto"/>
        <w:jc w:val="both"/>
        <w:rPr>
          <w:rFonts w:ascii="Times New Roman" w:hAnsi="Times New Roman"/>
          <w:bCs/>
          <w:sz w:val="24"/>
          <w:szCs w:val="24"/>
        </w:rPr>
      </w:pPr>
      <w:r w:rsidRPr="00443A02">
        <w:rPr>
          <w:rFonts w:ascii="Times New Roman" w:hAnsi="Times New Roman"/>
          <w:bCs/>
          <w:sz w:val="24"/>
          <w:szCs w:val="24"/>
        </w:rPr>
        <w:t xml:space="preserve">Viewing: </w:t>
      </w:r>
      <w:r w:rsidRPr="00443A02">
        <w:rPr>
          <w:rFonts w:ascii="Times New Roman" w:hAnsi="Times New Roman"/>
          <w:sz w:val="24"/>
          <w:szCs w:val="24"/>
        </w:rPr>
        <w:t>Embalming allows for an open-casket viewing, giving family and friends the opportunity to see their loved one</w:t>
      </w:r>
      <w:r w:rsidR="00214A47" w:rsidRPr="00443A02">
        <w:rPr>
          <w:rFonts w:ascii="Times New Roman" w:hAnsi="Times New Roman"/>
          <w:sz w:val="24"/>
          <w:szCs w:val="24"/>
        </w:rPr>
        <w:t>s m</w:t>
      </w:r>
      <w:r w:rsidRPr="00443A02">
        <w:rPr>
          <w:rFonts w:ascii="Times New Roman" w:hAnsi="Times New Roman"/>
          <w:sz w:val="24"/>
          <w:szCs w:val="24"/>
        </w:rPr>
        <w:t>erits last time. This can be a crucial part of the grieving process for many people. Embalming allows for extended viewing periods, providing family and friends with additional time to pay their respects and say their goodbye (Mayer</w:t>
      </w:r>
      <w:r w:rsidRPr="00443A02">
        <w:rPr>
          <w:rFonts w:ascii="Times New Roman" w:hAnsi="Times New Roman"/>
          <w:sz w:val="24"/>
          <w:szCs w:val="24"/>
          <w:lang w:val="en-GB"/>
        </w:rPr>
        <w:t xml:space="preserve">, </w:t>
      </w:r>
      <w:r w:rsidRPr="00443A02">
        <w:rPr>
          <w:rFonts w:ascii="Times New Roman" w:hAnsi="Times New Roman"/>
          <w:sz w:val="24"/>
          <w:szCs w:val="24"/>
        </w:rPr>
        <w:t>2017).</w:t>
      </w:r>
    </w:p>
    <w:p w14:paraId="5837F8BE" w14:textId="068D8D0E" w:rsidR="009C7CC5" w:rsidRPr="00443A02" w:rsidRDefault="009C7CC5" w:rsidP="00AB28A3">
      <w:pPr>
        <w:spacing w:line="360" w:lineRule="auto"/>
        <w:jc w:val="both"/>
        <w:rPr>
          <w:rFonts w:ascii="Times New Roman" w:hAnsi="Times New Roman"/>
          <w:bCs/>
          <w:sz w:val="24"/>
          <w:szCs w:val="24"/>
        </w:rPr>
      </w:pPr>
      <w:r w:rsidRPr="00443A02">
        <w:rPr>
          <w:rFonts w:ascii="Times New Roman" w:hAnsi="Times New Roman"/>
          <w:bCs/>
          <w:sz w:val="24"/>
          <w:szCs w:val="24"/>
        </w:rPr>
        <w:t xml:space="preserve">Transportation: </w:t>
      </w:r>
      <w:r w:rsidRPr="00443A02">
        <w:rPr>
          <w:rFonts w:ascii="Times New Roman" w:hAnsi="Times New Roman"/>
          <w:sz w:val="24"/>
          <w:szCs w:val="24"/>
        </w:rPr>
        <w:t xml:space="preserve">Embalming is essential for transporting </w:t>
      </w:r>
      <w:r w:rsidR="002131F1" w:rsidRPr="00443A02">
        <w:rPr>
          <w:rFonts w:ascii="Times New Roman" w:hAnsi="Times New Roman"/>
          <w:sz w:val="24"/>
          <w:szCs w:val="24"/>
        </w:rPr>
        <w:t>bodies’</w:t>
      </w:r>
      <w:r w:rsidRPr="00443A02">
        <w:rPr>
          <w:rFonts w:ascii="Times New Roman" w:hAnsi="Times New Roman"/>
          <w:sz w:val="24"/>
          <w:szCs w:val="24"/>
        </w:rPr>
        <w:t xml:space="preserve"> long distances, especially in warm climates where decomposition happens rapidly. It prevents the spread of bacteria and ensures the body remains presentable upon arrival at the final destination</w:t>
      </w:r>
      <w:r w:rsidR="00214A47" w:rsidRPr="00443A02">
        <w:rPr>
          <w:rFonts w:ascii="Times New Roman" w:hAnsi="Times New Roman"/>
          <w:sz w:val="24"/>
          <w:szCs w:val="24"/>
        </w:rPr>
        <w:t xml:space="preserve"> (</w:t>
      </w:r>
      <w:r w:rsidR="00214A47" w:rsidRPr="00443A02">
        <w:rPr>
          <w:rFonts w:ascii="Times New Roman" w:eastAsiaTheme="minorHAnsi" w:hAnsi="Times New Roman"/>
          <w:sz w:val="24"/>
          <w:szCs w:val="24"/>
          <w:lang w:eastAsia="en-US"/>
        </w:rPr>
        <w:t>Brenner, 2012</w:t>
      </w:r>
      <w:r w:rsidR="00214A47" w:rsidRPr="00443A02">
        <w:rPr>
          <w:rFonts w:ascii="Times New Roman" w:hAnsi="Times New Roman"/>
          <w:sz w:val="24"/>
          <w:szCs w:val="24"/>
        </w:rPr>
        <w:t>)</w:t>
      </w:r>
      <w:r w:rsidRPr="00443A02">
        <w:rPr>
          <w:rFonts w:ascii="Times New Roman" w:hAnsi="Times New Roman"/>
          <w:sz w:val="24"/>
          <w:szCs w:val="24"/>
        </w:rPr>
        <w:t xml:space="preserve">.                                                                                                                                                    </w:t>
      </w:r>
    </w:p>
    <w:p w14:paraId="3D15478A" w14:textId="77777777" w:rsidR="009C7CC5" w:rsidRPr="00443A02" w:rsidRDefault="009C7CC5" w:rsidP="00AB28A3">
      <w:pPr>
        <w:spacing w:line="360" w:lineRule="auto"/>
        <w:jc w:val="both"/>
        <w:rPr>
          <w:rFonts w:ascii="Times New Roman" w:hAnsi="Times New Roman"/>
          <w:sz w:val="24"/>
          <w:szCs w:val="24"/>
        </w:rPr>
      </w:pPr>
      <w:r w:rsidRPr="00443A02">
        <w:rPr>
          <w:rFonts w:ascii="Times New Roman" w:hAnsi="Times New Roman"/>
          <w:bCs/>
          <w:sz w:val="24"/>
          <w:szCs w:val="24"/>
        </w:rPr>
        <w:t>Cultural and Religious Significance:</w:t>
      </w:r>
      <w:r w:rsidRPr="00443A02">
        <w:rPr>
          <w:rFonts w:ascii="Times New Roman" w:hAnsi="Times New Roman"/>
          <w:sz w:val="24"/>
          <w:szCs w:val="24"/>
        </w:rPr>
        <w:t xml:space="preserve">  In some cultures and religions, embalming is considered a sacred practice that prepares the body for the afterlife or preserves the deceased's spirit (National Funeral Directors Association, 2019). It may be viewed as a sacred practice that prepares the body for the afterlife or serves to preserve the deceased's spirit according to specific belief systems.</w:t>
      </w:r>
    </w:p>
    <w:p w14:paraId="4F6BD168" w14:textId="77777777" w:rsidR="00443A02" w:rsidRPr="00443A02" w:rsidRDefault="00443A02" w:rsidP="00AB28A3">
      <w:pPr>
        <w:spacing w:after="0" w:line="360" w:lineRule="auto"/>
        <w:jc w:val="both"/>
        <w:rPr>
          <w:rFonts w:ascii="Times New Roman" w:hAnsi="Times New Roman"/>
          <w:bCs/>
          <w:sz w:val="24"/>
          <w:szCs w:val="24"/>
        </w:rPr>
      </w:pPr>
    </w:p>
    <w:p w14:paraId="65B97A27" w14:textId="5932D908" w:rsidR="00B1727C" w:rsidRPr="00443A02" w:rsidRDefault="005D7F25" w:rsidP="00AB28A3">
      <w:pPr>
        <w:spacing w:after="0" w:line="360" w:lineRule="auto"/>
        <w:jc w:val="both"/>
        <w:rPr>
          <w:rFonts w:ascii="Times New Roman" w:hAnsi="Times New Roman"/>
          <w:bCs/>
          <w:sz w:val="24"/>
          <w:szCs w:val="24"/>
        </w:rPr>
      </w:pPr>
      <w:r w:rsidRPr="00443A02">
        <w:rPr>
          <w:rFonts w:ascii="Times New Roman" w:hAnsi="Times New Roman"/>
          <w:bCs/>
          <w:sz w:val="24"/>
          <w:szCs w:val="24"/>
        </w:rPr>
        <w:t>Significance of Contemporary Embalming Techniques</w:t>
      </w:r>
    </w:p>
    <w:p w14:paraId="10A23118" w14:textId="1EA4C2C1" w:rsidR="00B1727C" w:rsidRPr="00443A02" w:rsidRDefault="005D7F25" w:rsidP="00AB28A3">
      <w:pPr>
        <w:spacing w:after="0" w:line="360" w:lineRule="auto"/>
        <w:jc w:val="both"/>
        <w:rPr>
          <w:rFonts w:ascii="Times New Roman" w:hAnsi="Times New Roman"/>
          <w:bCs/>
          <w:sz w:val="24"/>
          <w:szCs w:val="24"/>
        </w:rPr>
      </w:pPr>
      <w:r w:rsidRPr="00443A02">
        <w:rPr>
          <w:rFonts w:ascii="Times New Roman" w:hAnsi="Times New Roman"/>
          <w:bCs/>
          <w:sz w:val="24"/>
          <w:szCs w:val="24"/>
        </w:rPr>
        <w:t>Improved Preservation</w:t>
      </w:r>
      <w:r w:rsidR="00534A18" w:rsidRPr="00443A02">
        <w:rPr>
          <w:rFonts w:ascii="Times New Roman" w:hAnsi="Times New Roman"/>
          <w:bCs/>
          <w:sz w:val="24"/>
          <w:szCs w:val="24"/>
        </w:rPr>
        <w:t>:</w:t>
      </w:r>
      <w:r w:rsidR="00365F6E" w:rsidRPr="00443A02">
        <w:rPr>
          <w:rFonts w:ascii="Times New Roman" w:hAnsi="Times New Roman"/>
          <w:bCs/>
          <w:sz w:val="24"/>
          <w:szCs w:val="24"/>
        </w:rPr>
        <w:t xml:space="preserve"> </w:t>
      </w:r>
      <w:r w:rsidR="00534A18" w:rsidRPr="00443A02">
        <w:rPr>
          <w:rFonts w:ascii="Times New Roman" w:hAnsi="Times New Roman"/>
          <w:sz w:val="24"/>
          <w:szCs w:val="24"/>
        </w:rPr>
        <w:t xml:space="preserve">Modern embalming fluids contain a variety of chemicals, including formaldehyde, methanol, and glycerin, which effectively slow down tissue decay and preserve the deceased's appearance for a longer period. This allows for extended viewing times during </w:t>
      </w:r>
      <w:r w:rsidR="00534A18" w:rsidRPr="00443A02">
        <w:rPr>
          <w:rFonts w:ascii="Times New Roman" w:hAnsi="Times New Roman"/>
          <w:sz w:val="24"/>
          <w:szCs w:val="24"/>
        </w:rPr>
        <w:lastRenderedPageBreak/>
        <w:t>visitations and funerals, offering comfort to grieving families</w:t>
      </w:r>
      <w:r w:rsidR="00642423" w:rsidRPr="00443A02">
        <w:rPr>
          <w:rFonts w:ascii="Times New Roman" w:hAnsi="Times New Roman"/>
          <w:sz w:val="24"/>
          <w:szCs w:val="24"/>
        </w:rPr>
        <w:t xml:space="preserve"> </w:t>
      </w:r>
      <w:r w:rsidR="00534A18" w:rsidRPr="00443A02">
        <w:rPr>
          <w:rFonts w:ascii="Times New Roman" w:hAnsi="Times New Roman"/>
          <w:sz w:val="24"/>
          <w:szCs w:val="24"/>
        </w:rPr>
        <w:t>(National Funeral Directors Association, 2019)</w:t>
      </w:r>
    </w:p>
    <w:p w14:paraId="364F160A" w14:textId="31D02A39" w:rsidR="00B1727C" w:rsidRPr="00443A02" w:rsidRDefault="005D7F25" w:rsidP="00AB28A3">
      <w:pPr>
        <w:spacing w:after="0" w:line="360" w:lineRule="auto"/>
        <w:jc w:val="both"/>
        <w:rPr>
          <w:rFonts w:ascii="Times New Roman" w:hAnsi="Times New Roman"/>
          <w:bCs/>
          <w:sz w:val="24"/>
          <w:szCs w:val="24"/>
        </w:rPr>
      </w:pPr>
      <w:r w:rsidRPr="00443A02">
        <w:rPr>
          <w:rFonts w:ascii="Times New Roman" w:hAnsi="Times New Roman"/>
          <w:bCs/>
          <w:sz w:val="24"/>
          <w:szCs w:val="24"/>
        </w:rPr>
        <w:t>Enhanced Safety and Health</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Traditional embalming often involved hazardous chemicals like mercury chloride, posing risks to both embalmers and the environment. Modern techniques have replaced these with safer alternatives, minimizing health and environmental concer</w:t>
      </w:r>
      <w:r w:rsidR="004D55F4" w:rsidRPr="00443A02">
        <w:rPr>
          <w:rFonts w:ascii="Times New Roman" w:hAnsi="Times New Roman"/>
          <w:sz w:val="24"/>
          <w:szCs w:val="24"/>
        </w:rPr>
        <w:t>ns associated with the practice (Mayer, 2017).</w:t>
      </w:r>
    </w:p>
    <w:p w14:paraId="7DB71E9B" w14:textId="19F0AAD2" w:rsidR="00B1727C" w:rsidRPr="00443A02" w:rsidRDefault="005D7F25" w:rsidP="00AB28A3">
      <w:pPr>
        <w:spacing w:line="360" w:lineRule="auto"/>
        <w:jc w:val="both"/>
        <w:rPr>
          <w:rFonts w:ascii="Times New Roman" w:hAnsi="Times New Roman"/>
          <w:bCs/>
          <w:sz w:val="24"/>
          <w:szCs w:val="24"/>
        </w:rPr>
      </w:pPr>
      <w:r w:rsidRPr="00443A02">
        <w:rPr>
          <w:rFonts w:ascii="Times New Roman" w:hAnsi="Times New Roman"/>
          <w:bCs/>
          <w:sz w:val="24"/>
          <w:szCs w:val="24"/>
        </w:rPr>
        <w:t xml:space="preserve">Increased Versatility and Options: </w:t>
      </w:r>
      <w:r w:rsidR="00534A18" w:rsidRPr="00443A02">
        <w:rPr>
          <w:rFonts w:ascii="Times New Roman" w:hAnsi="Times New Roman"/>
          <w:sz w:val="24"/>
          <w:szCs w:val="24"/>
        </w:rPr>
        <w:t>Contemporary embalming offers a wider range of options for families to choose from, depending on their needs and preferences. This includes temporary embalming for short viewing periods, arterial embalming for a more natural appearance, and specialized techniques for trauma cases or infectious diseases</w:t>
      </w:r>
      <w:r w:rsidR="00642423" w:rsidRPr="00443A02">
        <w:rPr>
          <w:rFonts w:ascii="Times New Roman" w:hAnsi="Times New Roman"/>
          <w:sz w:val="24"/>
          <w:szCs w:val="24"/>
        </w:rPr>
        <w:t xml:space="preserve"> </w:t>
      </w:r>
      <w:r w:rsidR="00534A18" w:rsidRPr="00443A02">
        <w:rPr>
          <w:rFonts w:ascii="Times New Roman" w:hAnsi="Times New Roman"/>
          <w:sz w:val="24"/>
          <w:szCs w:val="24"/>
        </w:rPr>
        <w:t>(National Funeral Directors Association, 2019)</w:t>
      </w:r>
      <w:r w:rsidR="000E0B06" w:rsidRPr="00443A02">
        <w:rPr>
          <w:rFonts w:ascii="Times New Roman" w:hAnsi="Times New Roman"/>
          <w:sz w:val="24"/>
          <w:szCs w:val="24"/>
        </w:rPr>
        <w:t>.</w:t>
      </w:r>
    </w:p>
    <w:p w14:paraId="1EE93DE4" w14:textId="399F9E88" w:rsidR="00B1727C" w:rsidRPr="00443A02" w:rsidRDefault="005D7F25" w:rsidP="00AB28A3">
      <w:pPr>
        <w:spacing w:line="360" w:lineRule="auto"/>
        <w:jc w:val="both"/>
        <w:rPr>
          <w:rFonts w:ascii="Times New Roman" w:hAnsi="Times New Roman"/>
          <w:bCs/>
          <w:sz w:val="24"/>
          <w:szCs w:val="24"/>
        </w:rPr>
      </w:pPr>
      <w:r w:rsidRPr="00443A02">
        <w:rPr>
          <w:rFonts w:ascii="Times New Roman" w:hAnsi="Times New Roman"/>
          <w:bCs/>
          <w:sz w:val="24"/>
          <w:szCs w:val="24"/>
        </w:rPr>
        <w:t>Religious and Cultural Considerations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Some contemporary embalming methods cater to specific religious or cultural practices. For instance, some communities prefer embalming with natural or biodegradable materials, and certain techniques can be adapted to accommodate religious rituals and customs (National Funeral Directors Association, 2019)</w:t>
      </w:r>
    </w:p>
    <w:p w14:paraId="6A8D8962" w14:textId="032CADF9" w:rsidR="00B1727C" w:rsidRPr="00443A02" w:rsidRDefault="005D7F25" w:rsidP="00AB28A3">
      <w:pPr>
        <w:spacing w:line="360" w:lineRule="auto"/>
        <w:jc w:val="both"/>
        <w:rPr>
          <w:rFonts w:ascii="Times New Roman" w:hAnsi="Times New Roman"/>
          <w:bCs/>
          <w:sz w:val="24"/>
          <w:szCs w:val="24"/>
        </w:rPr>
      </w:pPr>
      <w:r w:rsidRPr="00443A02">
        <w:rPr>
          <w:rFonts w:ascii="Times New Roman" w:hAnsi="Times New Roman"/>
          <w:bCs/>
          <w:sz w:val="24"/>
          <w:szCs w:val="24"/>
        </w:rPr>
        <w:t>Research and Forensic Applications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Embalmed tissues can be valuable for medical and forensic research. Modern techniques allow for the preservation of organs and tissues for future studies, aiding in the advancement of medical knowledge and investigations</w:t>
      </w:r>
      <w:r w:rsidR="00642423" w:rsidRPr="00443A02">
        <w:rPr>
          <w:rFonts w:ascii="Times New Roman" w:hAnsi="Times New Roman"/>
          <w:sz w:val="24"/>
          <w:szCs w:val="24"/>
        </w:rPr>
        <w:t xml:space="preserve"> (</w:t>
      </w:r>
      <w:r w:rsidR="00534A18" w:rsidRPr="00443A02">
        <w:rPr>
          <w:rFonts w:ascii="Times New Roman" w:hAnsi="Times New Roman"/>
          <w:sz w:val="24"/>
          <w:szCs w:val="24"/>
        </w:rPr>
        <w:t>National Funeral Directors Association, 2019)</w:t>
      </w:r>
    </w:p>
    <w:p w14:paraId="2727B7F5" w14:textId="77777777" w:rsidR="00443A02" w:rsidRPr="00443A02" w:rsidRDefault="00443A02" w:rsidP="00AB28A3">
      <w:pPr>
        <w:spacing w:line="360" w:lineRule="auto"/>
        <w:jc w:val="both"/>
        <w:rPr>
          <w:rFonts w:ascii="Times New Roman" w:hAnsi="Times New Roman"/>
          <w:bCs/>
          <w:sz w:val="24"/>
          <w:szCs w:val="24"/>
        </w:rPr>
      </w:pPr>
      <w:bookmarkStart w:id="0" w:name="_GoBack"/>
      <w:bookmarkEnd w:id="0"/>
    </w:p>
    <w:p w14:paraId="665C3D34" w14:textId="77777777" w:rsidR="007E4CC7" w:rsidRPr="00443A02" w:rsidRDefault="007E4CC7" w:rsidP="00AB28A3">
      <w:pPr>
        <w:spacing w:line="360" w:lineRule="auto"/>
        <w:jc w:val="both"/>
        <w:rPr>
          <w:rFonts w:ascii="Times New Roman" w:hAnsi="Times New Roman"/>
          <w:bCs/>
          <w:sz w:val="24"/>
          <w:szCs w:val="24"/>
        </w:rPr>
      </w:pPr>
      <w:r w:rsidRPr="00443A02">
        <w:rPr>
          <w:rFonts w:ascii="Times New Roman" w:hAnsi="Times New Roman"/>
          <w:bCs/>
          <w:sz w:val="24"/>
          <w:szCs w:val="24"/>
        </w:rPr>
        <w:t>Technological Advancements in Embalming:</w:t>
      </w:r>
    </w:p>
    <w:p w14:paraId="7BA4DB37" w14:textId="77777777" w:rsidR="007E4CC7" w:rsidRPr="00443A02" w:rsidRDefault="007E4CC7" w:rsidP="00AB28A3">
      <w:pPr>
        <w:spacing w:line="360" w:lineRule="auto"/>
        <w:jc w:val="both"/>
        <w:rPr>
          <w:rFonts w:ascii="Times New Roman" w:hAnsi="Times New Roman"/>
          <w:bCs/>
          <w:sz w:val="24"/>
          <w:szCs w:val="24"/>
        </w:rPr>
      </w:pPr>
      <w:r w:rsidRPr="00443A02">
        <w:rPr>
          <w:rFonts w:ascii="Times New Roman" w:hAnsi="Times New Roman"/>
          <w:sz w:val="24"/>
          <w:szCs w:val="24"/>
        </w:rPr>
        <w:t>The practice of embalming has come a long way since the ancient Egyptians wrapped bodies in linen and soaked them in resins. Today, advancements in science and technology have led to a variety of innovative embalming techniques that are more effective, efficient, and ethical than ever before. Here are some of the most notable breakthroughs:</w:t>
      </w:r>
    </w:p>
    <w:p w14:paraId="4524982B" w14:textId="412B98EA" w:rsidR="007E4CC7" w:rsidRPr="00443A02" w:rsidRDefault="007E4CC7" w:rsidP="00AB28A3">
      <w:pPr>
        <w:spacing w:line="360" w:lineRule="auto"/>
        <w:jc w:val="both"/>
        <w:rPr>
          <w:rFonts w:ascii="Times New Roman" w:hAnsi="Times New Roman"/>
          <w:bCs/>
          <w:sz w:val="24"/>
          <w:szCs w:val="24"/>
        </w:rPr>
      </w:pPr>
      <w:r w:rsidRPr="00443A02">
        <w:rPr>
          <w:rFonts w:ascii="Times New Roman" w:hAnsi="Times New Roman"/>
          <w:bCs/>
          <w:sz w:val="24"/>
          <w:szCs w:val="24"/>
        </w:rPr>
        <w:t xml:space="preserve">Arterial and Cavity Injection: </w:t>
      </w:r>
      <w:r w:rsidRPr="00443A02">
        <w:rPr>
          <w:rFonts w:ascii="Times New Roman" w:hAnsi="Times New Roman"/>
          <w:sz w:val="24"/>
          <w:szCs w:val="24"/>
        </w:rPr>
        <w:t xml:space="preserve">This method replaces traditional blood replacement with a combination of fluids and embalming chemicals injected directly into the arteries and cavities of the body. This provides superior preservation, reduces tissue discoloration, and minimizes the need </w:t>
      </w:r>
      <w:r w:rsidRPr="00443A02">
        <w:rPr>
          <w:rFonts w:ascii="Times New Roman" w:hAnsi="Times New Roman"/>
          <w:sz w:val="24"/>
          <w:szCs w:val="24"/>
        </w:rPr>
        <w:lastRenderedPageBreak/>
        <w:t xml:space="preserve">for incisions. This allows for a more natural appearance, minimizes tissue distortion, and reduces the risk of fluid leakage. Arterial injection is a primary step in the embalming process. It involves the injection of embalming fluids into the arterial system, typically through the carotid or femoral artery. This technique serves to replace the blood in the circulatory system with a preservation solution containing formaldehyde, methanol, and other chemicals </w:t>
      </w:r>
      <w:r w:rsidR="0051440E" w:rsidRPr="00443A02">
        <w:rPr>
          <w:rFonts w:ascii="Times New Roman" w:eastAsiaTheme="minorHAnsi" w:hAnsi="Times New Roman"/>
          <w:sz w:val="24"/>
          <w:szCs w:val="24"/>
          <w:lang w:eastAsia="en-US"/>
        </w:rPr>
        <w:t>(</w:t>
      </w:r>
      <w:proofErr w:type="spellStart"/>
      <w:r w:rsidR="0051440E" w:rsidRPr="00443A02">
        <w:rPr>
          <w:rFonts w:ascii="Times New Roman" w:eastAsiaTheme="minorHAnsi" w:hAnsi="Times New Roman"/>
          <w:sz w:val="24"/>
          <w:szCs w:val="24"/>
          <w:lang w:eastAsia="en-US"/>
        </w:rPr>
        <w:t>Bajracharya</w:t>
      </w:r>
      <w:proofErr w:type="spellEnd"/>
      <w:r w:rsidR="0051440E" w:rsidRPr="00443A02">
        <w:rPr>
          <w:rFonts w:ascii="Times New Roman" w:eastAsiaTheme="minorHAnsi" w:hAnsi="Times New Roman"/>
          <w:sz w:val="24"/>
          <w:szCs w:val="24"/>
          <w:lang w:eastAsia="en-US"/>
        </w:rPr>
        <w:t xml:space="preserve"> and Magar, 2006)</w:t>
      </w:r>
      <w:r w:rsidRPr="00443A02">
        <w:rPr>
          <w:rFonts w:ascii="Times New Roman" w:hAnsi="Times New Roman"/>
          <w:sz w:val="24"/>
          <w:szCs w:val="24"/>
        </w:rPr>
        <w:t xml:space="preserve">. Cavity injection is a complementary procedure to arterial injection. After arterial embalming, the embalmer aspirates fluids and gases from body cavities, such as the thoracic and abdominal cavities, and injects a more concentrated cavity fluid to preserve these areas more effectively </w:t>
      </w:r>
      <w:r w:rsidR="0051440E" w:rsidRPr="00443A02">
        <w:rPr>
          <w:rFonts w:ascii="Times New Roman" w:hAnsi="Times New Roman"/>
          <w:sz w:val="24"/>
          <w:szCs w:val="24"/>
          <w:lang w:eastAsia="en-US"/>
        </w:rPr>
        <w:t xml:space="preserve">(Johnson </w:t>
      </w:r>
      <w:r w:rsidR="00AB28A3">
        <w:rPr>
          <w:rFonts w:ascii="Times New Roman" w:hAnsi="Times New Roman"/>
          <w:sz w:val="24"/>
          <w:szCs w:val="24"/>
          <w:lang w:eastAsia="en-US"/>
        </w:rPr>
        <w:t>et al.,</w:t>
      </w:r>
      <w:r w:rsidR="0051440E" w:rsidRPr="00443A02">
        <w:rPr>
          <w:rFonts w:ascii="Times New Roman" w:hAnsi="Times New Roman"/>
          <w:sz w:val="24"/>
          <w:szCs w:val="24"/>
          <w:lang w:eastAsia="en-US"/>
        </w:rPr>
        <w:t xml:space="preserve"> 2012)</w:t>
      </w:r>
      <w:r w:rsidRPr="00443A02">
        <w:rPr>
          <w:rFonts w:ascii="Times New Roman" w:hAnsi="Times New Roman"/>
          <w:sz w:val="24"/>
          <w:szCs w:val="24"/>
        </w:rPr>
        <w:t>.</w:t>
      </w:r>
    </w:p>
    <w:p w14:paraId="27EE7C92" w14:textId="58E3A61A" w:rsidR="007E4CC7" w:rsidRPr="00443A02" w:rsidRDefault="007E4CC7" w:rsidP="00AB28A3">
      <w:pPr>
        <w:pStyle w:val="ListParagraph"/>
        <w:spacing w:line="360" w:lineRule="auto"/>
        <w:ind w:left="0"/>
        <w:jc w:val="both"/>
        <w:rPr>
          <w:rFonts w:ascii="Times New Roman" w:hAnsi="Times New Roman"/>
          <w:sz w:val="24"/>
          <w:szCs w:val="24"/>
        </w:rPr>
      </w:pPr>
      <w:r w:rsidRPr="00443A02">
        <w:rPr>
          <w:rFonts w:ascii="Times New Roman" w:hAnsi="Times New Roman"/>
          <w:sz w:val="24"/>
          <w:szCs w:val="24"/>
        </w:rPr>
        <w:t xml:space="preserve">It targets areas that may not receive sufficient preservation from arterial injection alone. It helps to address decomposition in body cavities, ensuring thorough preservation and preventing potential issues such as foul odors and decomposition in these areas </w:t>
      </w:r>
      <w:r w:rsidR="0051440E" w:rsidRPr="00443A02">
        <w:rPr>
          <w:rFonts w:ascii="Times New Roman" w:hAnsi="Times New Roman"/>
          <w:sz w:val="24"/>
          <w:szCs w:val="24"/>
          <w:lang w:eastAsia="en-US"/>
        </w:rPr>
        <w:t xml:space="preserve">(Johnson </w:t>
      </w:r>
      <w:r w:rsidR="00AB28A3">
        <w:rPr>
          <w:rFonts w:ascii="Times New Roman" w:hAnsi="Times New Roman"/>
          <w:sz w:val="24"/>
          <w:szCs w:val="24"/>
          <w:lang w:eastAsia="en-US"/>
        </w:rPr>
        <w:t>et al.,</w:t>
      </w:r>
      <w:r w:rsidR="0051440E" w:rsidRPr="00443A02">
        <w:rPr>
          <w:rFonts w:ascii="Times New Roman" w:hAnsi="Times New Roman"/>
          <w:sz w:val="24"/>
          <w:szCs w:val="24"/>
          <w:lang w:eastAsia="en-US"/>
        </w:rPr>
        <w:t xml:space="preserve"> 2012)</w:t>
      </w:r>
      <w:r w:rsidRPr="00443A02">
        <w:rPr>
          <w:rFonts w:ascii="Times New Roman" w:hAnsi="Times New Roman"/>
          <w:sz w:val="24"/>
          <w:szCs w:val="24"/>
        </w:rPr>
        <w:t>.</w:t>
      </w:r>
    </w:p>
    <w:p w14:paraId="08E3D496" w14:textId="6C2A8493" w:rsidR="007E4CC7" w:rsidRPr="00443A02" w:rsidRDefault="007E4CC7" w:rsidP="00AB28A3">
      <w:pPr>
        <w:spacing w:line="360" w:lineRule="auto"/>
        <w:jc w:val="both"/>
        <w:rPr>
          <w:rFonts w:ascii="Times New Roman" w:hAnsi="Times New Roman"/>
          <w:sz w:val="24"/>
          <w:szCs w:val="24"/>
        </w:rPr>
      </w:pPr>
      <w:r w:rsidRPr="00443A02">
        <w:rPr>
          <w:rFonts w:ascii="Times New Roman" w:hAnsi="Times New Roman"/>
          <w:bCs/>
          <w:sz w:val="24"/>
          <w:szCs w:val="24"/>
        </w:rPr>
        <w:t>Freeze-Drying:</w:t>
      </w:r>
      <w:r w:rsidR="00C90DC6" w:rsidRPr="00443A02">
        <w:rPr>
          <w:rFonts w:ascii="Times New Roman" w:hAnsi="Times New Roman"/>
          <w:sz w:val="24"/>
          <w:szCs w:val="24"/>
        </w:rPr>
        <w:t xml:space="preserve"> </w:t>
      </w:r>
      <w:r w:rsidRPr="00443A02">
        <w:rPr>
          <w:rFonts w:ascii="Times New Roman" w:hAnsi="Times New Roman"/>
          <w:sz w:val="24"/>
          <w:szCs w:val="24"/>
        </w:rPr>
        <w:t xml:space="preserve">This method, also known as </w:t>
      </w:r>
      <w:proofErr w:type="spellStart"/>
      <w:r w:rsidRPr="00443A02">
        <w:rPr>
          <w:rFonts w:ascii="Times New Roman" w:hAnsi="Times New Roman"/>
          <w:sz w:val="24"/>
          <w:szCs w:val="24"/>
        </w:rPr>
        <w:t>lyophilization</w:t>
      </w:r>
      <w:proofErr w:type="spellEnd"/>
      <w:r w:rsidRPr="00443A02">
        <w:rPr>
          <w:rFonts w:ascii="Times New Roman" w:hAnsi="Times New Roman"/>
          <w:sz w:val="24"/>
          <w:szCs w:val="24"/>
        </w:rPr>
        <w:t>, removes moisture from the body by freezing and then sublimating (directly converting from solid to gas) the ice crystals. This results in a lightweight, well-preserved body that can be stored indefinitely at room temperature. This cutting-edge technique involves freezing the body at extremely low temperatures (-196°C) and then removing moisture through a vacuum sublimation process. This method preserves tissues in a near-lifelike state, making it ideal for long-term pre</w:t>
      </w:r>
      <w:r w:rsidR="00B9025F" w:rsidRPr="00443A02">
        <w:rPr>
          <w:rFonts w:ascii="Times New Roman" w:hAnsi="Times New Roman"/>
          <w:sz w:val="24"/>
          <w:szCs w:val="24"/>
        </w:rPr>
        <w:t>servation or research purposes.</w:t>
      </w:r>
    </w:p>
    <w:p w14:paraId="275F2A41" w14:textId="0E3C96EE" w:rsidR="007E4CC7" w:rsidRPr="00443A02" w:rsidRDefault="007E4CC7" w:rsidP="00AB28A3">
      <w:pPr>
        <w:spacing w:line="360" w:lineRule="auto"/>
        <w:jc w:val="both"/>
        <w:rPr>
          <w:rFonts w:ascii="Times New Roman" w:hAnsi="Times New Roman"/>
          <w:sz w:val="24"/>
          <w:szCs w:val="24"/>
        </w:rPr>
      </w:pPr>
      <w:r w:rsidRPr="00443A02">
        <w:rPr>
          <w:rFonts w:ascii="Times New Roman" w:hAnsi="Times New Roman"/>
          <w:sz w:val="24"/>
          <w:szCs w:val="24"/>
        </w:rPr>
        <w:t>In the context of environmental considerations, freeze drying has been examined as a potentially more eco-friendly option compared to traditional embalming methods that may involve the use of formaldehyde and other chemicals. The reduced environmental impact is due to the elimination or minimization of chemical use (</w:t>
      </w:r>
      <w:r w:rsidR="00C1074B" w:rsidRPr="00443A02">
        <w:rPr>
          <w:rFonts w:ascii="Times New Roman" w:hAnsi="Times New Roman"/>
          <w:sz w:val="24"/>
          <w:szCs w:val="24"/>
        </w:rPr>
        <w:t>Rees, 2014</w:t>
      </w:r>
      <w:r w:rsidRPr="00443A02">
        <w:rPr>
          <w:rFonts w:ascii="Times New Roman" w:hAnsi="Times New Roman"/>
          <w:sz w:val="24"/>
          <w:szCs w:val="24"/>
        </w:rPr>
        <w:t>). The advantages of freeze drying include the potential for long-term preservation, reduced reliance on hazardous chemicals, and the creation of stable anatomical specimens. However, challenges such as cost, time-consuming process, and the need for specialized equipment have limited its widespread adoption in embalming practices. While freeze drying shows promise, it is not without limitations. The high costs associated with the technology and the need for specialized facilities have limited its widespread use. Further research is needed to refine the process, improve cost-effectiveness, and address practical challenges (</w:t>
      </w:r>
      <w:r w:rsidR="00C1074B" w:rsidRPr="00443A02">
        <w:rPr>
          <w:rFonts w:ascii="Times New Roman" w:hAnsi="Times New Roman"/>
          <w:sz w:val="24"/>
          <w:szCs w:val="24"/>
        </w:rPr>
        <w:t>Rees, 2014</w:t>
      </w:r>
      <w:r w:rsidRPr="00443A02">
        <w:rPr>
          <w:rFonts w:ascii="Times New Roman" w:hAnsi="Times New Roman"/>
          <w:sz w:val="24"/>
          <w:szCs w:val="24"/>
        </w:rPr>
        <w:t>).</w:t>
      </w:r>
    </w:p>
    <w:p w14:paraId="6D45FBFA" w14:textId="712B58D4" w:rsidR="00020C72" w:rsidRPr="00443A02" w:rsidRDefault="00020C72" w:rsidP="00AB28A3">
      <w:pPr>
        <w:autoSpaceDE w:val="0"/>
        <w:autoSpaceDN w:val="0"/>
        <w:adjustRightInd w:val="0"/>
        <w:spacing w:after="0" w:line="360" w:lineRule="auto"/>
        <w:rPr>
          <w:rFonts w:ascii="Times New Roman" w:hAnsi="Times New Roman"/>
          <w:bCs/>
          <w:color w:val="000000"/>
          <w:sz w:val="24"/>
          <w:szCs w:val="24"/>
          <w:lang w:eastAsia="en-US"/>
        </w:rPr>
      </w:pPr>
      <w:r w:rsidRPr="00443A02">
        <w:rPr>
          <w:rFonts w:ascii="Times New Roman" w:hAnsi="Times New Roman"/>
          <w:bCs/>
          <w:color w:val="000000"/>
          <w:sz w:val="24"/>
          <w:szCs w:val="24"/>
          <w:lang w:eastAsia="en-US"/>
        </w:rPr>
        <w:lastRenderedPageBreak/>
        <w:t>Thiel’s method of human embalming</w:t>
      </w:r>
    </w:p>
    <w:p w14:paraId="221AC9D9" w14:textId="22681FFB" w:rsidR="008F1D6E" w:rsidRPr="00443A02" w:rsidRDefault="00AF1428" w:rsidP="00AB28A3">
      <w:pPr>
        <w:autoSpaceDE w:val="0"/>
        <w:autoSpaceDN w:val="0"/>
        <w:adjustRightInd w:val="0"/>
        <w:spacing w:after="0" w:line="360" w:lineRule="auto"/>
        <w:jc w:val="both"/>
        <w:rPr>
          <w:rFonts w:ascii="Times New Roman" w:hAnsi="Times New Roman"/>
          <w:sz w:val="24"/>
          <w:szCs w:val="24"/>
        </w:rPr>
      </w:pPr>
      <w:r w:rsidRPr="00443A02">
        <w:rPr>
          <w:rFonts w:ascii="Times New Roman" w:hAnsi="Times New Roman"/>
          <w:color w:val="000000"/>
          <w:sz w:val="24"/>
          <w:szCs w:val="24"/>
          <w:lang w:eastAsia="en-US"/>
        </w:rPr>
        <w:t>Thiel</w:t>
      </w:r>
      <w:r w:rsidR="008F1D6E" w:rsidRPr="00443A02">
        <w:rPr>
          <w:rFonts w:ascii="Times New Roman" w:hAnsi="Times New Roman"/>
          <w:sz w:val="24"/>
          <w:szCs w:val="24"/>
        </w:rPr>
        <w:t xml:space="preserve"> soft-fix embalming technique preserves the natural appearance of the body. The body's internal organs are easily recognized and react to the surgeon's knife as though they are still alive, while the skin and muscles are still flexible, permitting movement of the limbs (</w:t>
      </w:r>
      <w:proofErr w:type="spellStart"/>
      <w:r w:rsidR="008F1D6E" w:rsidRPr="00443A02">
        <w:rPr>
          <w:rFonts w:ascii="Times New Roman" w:hAnsi="Times New Roman"/>
          <w:sz w:val="24"/>
          <w:szCs w:val="24"/>
        </w:rPr>
        <w:t>Benkhadra</w:t>
      </w:r>
      <w:proofErr w:type="spellEnd"/>
      <w:r w:rsidR="008F1D6E" w:rsidRPr="00443A02">
        <w:rPr>
          <w:rFonts w:ascii="Times New Roman" w:hAnsi="Times New Roman"/>
          <w:sz w:val="24"/>
          <w:szCs w:val="24"/>
        </w:rPr>
        <w:t xml:space="preserve"> </w:t>
      </w:r>
      <w:r w:rsidR="00AB28A3">
        <w:rPr>
          <w:rFonts w:ascii="Times New Roman" w:hAnsi="Times New Roman"/>
          <w:sz w:val="24"/>
          <w:szCs w:val="24"/>
        </w:rPr>
        <w:t>et al.,</w:t>
      </w:r>
      <w:r w:rsidR="008F1D6E" w:rsidRPr="00443A02">
        <w:rPr>
          <w:rFonts w:ascii="Times New Roman" w:hAnsi="Times New Roman"/>
          <w:sz w:val="24"/>
          <w:szCs w:val="24"/>
        </w:rPr>
        <w:t xml:space="preserve"> 2009). Formaldehyde preservation techniques used in conventional ways leave the body brittle and rigid and make it more difficult to predict how the body will react to a certain surgical procedure.</w:t>
      </w:r>
    </w:p>
    <w:p w14:paraId="703CCC25" w14:textId="77B9EE85" w:rsidR="00AF1428" w:rsidRPr="00443A02" w:rsidRDefault="00AF1428" w:rsidP="00AB28A3">
      <w:pPr>
        <w:autoSpaceDE w:val="0"/>
        <w:autoSpaceDN w:val="0"/>
        <w:adjustRightInd w:val="0"/>
        <w:spacing w:after="0" w:line="360" w:lineRule="auto"/>
        <w:jc w:val="both"/>
        <w:rPr>
          <w:rFonts w:ascii="Times New Roman" w:hAnsi="Times New Roman"/>
          <w:sz w:val="24"/>
          <w:szCs w:val="24"/>
        </w:rPr>
      </w:pPr>
      <w:r w:rsidRPr="00443A02">
        <w:rPr>
          <w:rFonts w:ascii="Times New Roman" w:hAnsi="Times New Roman"/>
          <w:sz w:val="24"/>
          <w:szCs w:val="24"/>
        </w:rPr>
        <w:t>In the end, Thiel decided on a colorless and nearly odorless mixture of salts, ethylene glycol, antiseptic boric acid, an anti-freeze, and a very little amount of formaldehyde. Because of how well it eliminates bacteria and fungi, cadavers can be stored at ambient temperature and body dissections can be done without gloves (</w:t>
      </w:r>
      <w:proofErr w:type="spellStart"/>
      <w:r w:rsidRPr="00443A02">
        <w:rPr>
          <w:rFonts w:ascii="Times New Roman" w:hAnsi="Times New Roman"/>
          <w:sz w:val="24"/>
          <w:szCs w:val="24"/>
        </w:rPr>
        <w:t>Benkhadra</w:t>
      </w:r>
      <w:proofErr w:type="spellEnd"/>
      <w:r w:rsidRPr="00443A02">
        <w:rPr>
          <w:rFonts w:ascii="Times New Roman" w:hAnsi="Times New Roman"/>
          <w:sz w:val="24"/>
          <w:szCs w:val="24"/>
        </w:rPr>
        <w:t xml:space="preserve"> </w:t>
      </w:r>
      <w:r w:rsidR="00AB28A3">
        <w:rPr>
          <w:rFonts w:ascii="Times New Roman" w:hAnsi="Times New Roman"/>
          <w:sz w:val="24"/>
          <w:szCs w:val="24"/>
        </w:rPr>
        <w:t>et al.,</w:t>
      </w:r>
      <w:r w:rsidRPr="00443A02">
        <w:rPr>
          <w:rFonts w:ascii="Times New Roman" w:hAnsi="Times New Roman"/>
          <w:sz w:val="24"/>
          <w:szCs w:val="24"/>
        </w:rPr>
        <w:t xml:space="preserve"> 2009).</w:t>
      </w:r>
    </w:p>
    <w:p w14:paraId="27B54A23" w14:textId="41304A78" w:rsidR="000131A4" w:rsidRPr="00443A02" w:rsidRDefault="000131A4" w:rsidP="00AB28A3">
      <w:pPr>
        <w:autoSpaceDE w:val="0"/>
        <w:autoSpaceDN w:val="0"/>
        <w:adjustRightInd w:val="0"/>
        <w:spacing w:after="0" w:line="360" w:lineRule="auto"/>
        <w:jc w:val="both"/>
        <w:rPr>
          <w:rFonts w:ascii="Times New Roman" w:hAnsi="Times New Roman"/>
          <w:sz w:val="24"/>
          <w:szCs w:val="24"/>
        </w:rPr>
      </w:pPr>
      <w:r w:rsidRPr="00443A02">
        <w:rPr>
          <w:rFonts w:ascii="Times New Roman" w:hAnsi="Times New Roman"/>
          <w:sz w:val="24"/>
          <w:szCs w:val="24"/>
        </w:rPr>
        <w:t>Owing to the special benefits of Thiel embalmed cadavers, they can be used for a variety of research and educational activities, including studies on arteries (</w:t>
      </w:r>
      <w:proofErr w:type="spellStart"/>
      <w:r w:rsidRPr="00443A02">
        <w:rPr>
          <w:rFonts w:ascii="Times New Roman" w:hAnsi="Times New Roman"/>
          <w:sz w:val="24"/>
          <w:szCs w:val="24"/>
        </w:rPr>
        <w:t>Odobescu</w:t>
      </w:r>
      <w:proofErr w:type="spellEnd"/>
      <w:r w:rsidRPr="00443A02">
        <w:rPr>
          <w:rFonts w:ascii="Times New Roman" w:hAnsi="Times New Roman"/>
          <w:sz w:val="24"/>
          <w:szCs w:val="24"/>
        </w:rPr>
        <w:t xml:space="preserve"> </w:t>
      </w:r>
      <w:r w:rsidR="00AB28A3">
        <w:rPr>
          <w:rFonts w:ascii="Times New Roman" w:hAnsi="Times New Roman"/>
          <w:sz w:val="24"/>
          <w:szCs w:val="24"/>
        </w:rPr>
        <w:t>et al.,</w:t>
      </w:r>
      <w:r w:rsidRPr="00443A02">
        <w:rPr>
          <w:rFonts w:ascii="Times New Roman" w:hAnsi="Times New Roman"/>
          <w:sz w:val="24"/>
          <w:szCs w:val="24"/>
        </w:rPr>
        <w:t xml:space="preserve"> 2014), the assessment of mortuary cooling systems, MRIs, ventilation studies, ear motion (Goyri-O'Neill </w:t>
      </w:r>
      <w:r w:rsidR="00AB28A3">
        <w:rPr>
          <w:rFonts w:ascii="Times New Roman" w:hAnsi="Times New Roman"/>
          <w:sz w:val="24"/>
          <w:szCs w:val="24"/>
        </w:rPr>
        <w:t>et al.,</w:t>
      </w:r>
      <w:r w:rsidRPr="00443A02">
        <w:rPr>
          <w:rFonts w:ascii="Times New Roman" w:hAnsi="Times New Roman"/>
          <w:sz w:val="24"/>
          <w:szCs w:val="24"/>
        </w:rPr>
        <w:t xml:space="preserve"> 2013), orthopedics, studies on explanted organs (</w:t>
      </w:r>
      <w:proofErr w:type="spellStart"/>
      <w:r w:rsidRPr="00443A02">
        <w:rPr>
          <w:rFonts w:ascii="Times New Roman" w:hAnsi="Times New Roman"/>
          <w:sz w:val="24"/>
          <w:szCs w:val="24"/>
        </w:rPr>
        <w:t>Eisma</w:t>
      </w:r>
      <w:proofErr w:type="spellEnd"/>
      <w:r w:rsidRPr="00443A02">
        <w:rPr>
          <w:rFonts w:ascii="Times New Roman" w:hAnsi="Times New Roman"/>
          <w:sz w:val="24"/>
          <w:szCs w:val="24"/>
        </w:rPr>
        <w:t xml:space="preserve"> and Wilkinson, 2014), anesthesia, oral surgery, neural modulus, spinal motion, and the creation of new surgical instruments or the appraisal of a surgeon's proficiency (Boaz </w:t>
      </w:r>
      <w:r w:rsidR="00AB28A3">
        <w:rPr>
          <w:rFonts w:ascii="Times New Roman" w:hAnsi="Times New Roman"/>
          <w:sz w:val="24"/>
          <w:szCs w:val="24"/>
        </w:rPr>
        <w:t>et al.,</w:t>
      </w:r>
      <w:r w:rsidRPr="00443A02">
        <w:rPr>
          <w:rFonts w:ascii="Times New Roman" w:hAnsi="Times New Roman"/>
          <w:sz w:val="24"/>
          <w:szCs w:val="24"/>
        </w:rPr>
        <w:t xml:space="preserve"> 2013).</w:t>
      </w:r>
    </w:p>
    <w:p w14:paraId="324EBBE9" w14:textId="77777777" w:rsidR="00F06C01" w:rsidRPr="00443A02" w:rsidRDefault="00F06C01" w:rsidP="00AB28A3">
      <w:pPr>
        <w:autoSpaceDE w:val="0"/>
        <w:autoSpaceDN w:val="0"/>
        <w:adjustRightInd w:val="0"/>
        <w:spacing w:after="0" w:line="360" w:lineRule="auto"/>
        <w:jc w:val="both"/>
        <w:rPr>
          <w:rFonts w:ascii="Times New Roman" w:hAnsi="Times New Roman"/>
          <w:color w:val="000000"/>
          <w:sz w:val="24"/>
          <w:szCs w:val="24"/>
          <w:lang w:eastAsia="en-US"/>
        </w:rPr>
      </w:pPr>
    </w:p>
    <w:p w14:paraId="08E4CD15" w14:textId="33B718A8" w:rsidR="007E4CC7" w:rsidRPr="00443A02" w:rsidRDefault="00F06C01" w:rsidP="00AB28A3">
      <w:pPr>
        <w:spacing w:line="360" w:lineRule="auto"/>
        <w:jc w:val="both"/>
        <w:rPr>
          <w:rFonts w:ascii="Times New Roman" w:hAnsi="Times New Roman"/>
          <w:sz w:val="24"/>
          <w:szCs w:val="24"/>
        </w:rPr>
      </w:pPr>
      <w:r w:rsidRPr="00443A02">
        <w:rPr>
          <w:rFonts w:ascii="Times New Roman" w:hAnsi="Times New Roman"/>
          <w:bCs/>
          <w:sz w:val="24"/>
          <w:szCs w:val="24"/>
        </w:rPr>
        <w:t>Organ and Tissue Banking</w:t>
      </w:r>
    </w:p>
    <w:p w14:paraId="4C9C622D" w14:textId="7B817C20" w:rsidR="007E4CC7" w:rsidRPr="00443A02" w:rsidRDefault="007E4CC7" w:rsidP="00AB28A3">
      <w:pPr>
        <w:spacing w:line="360" w:lineRule="auto"/>
        <w:jc w:val="both"/>
        <w:rPr>
          <w:rFonts w:ascii="Times New Roman" w:hAnsi="Times New Roman"/>
          <w:sz w:val="24"/>
          <w:szCs w:val="24"/>
        </w:rPr>
      </w:pPr>
      <w:r w:rsidRPr="00443A02">
        <w:rPr>
          <w:rFonts w:ascii="Times New Roman" w:hAnsi="Times New Roman"/>
          <w:sz w:val="24"/>
          <w:szCs w:val="24"/>
        </w:rPr>
        <w:t>Advances in organ and tissue banking have allowed for the recovery and preservation of specific organs and tissues for transplantation or research (National Funeral Directors Association, 2019). This not only benefits the deceased by potentially saving lives but also reduces the need for extensive embalming procedures. Technological advancements have made it possible to preserve individual organs and tissues for transplantation or research purposes. This has led to a significant increase in the availability of organs for those in need. Organ and tissue banking is often facilitated by transplantation networks that connect donors with recipients. Organizations like the United Network for Organ Sharing (UNOS) in the United States coordinate the allocation of organs based on medical urgency and compatibility (</w:t>
      </w:r>
      <w:r w:rsidR="00C1074B" w:rsidRPr="00443A02">
        <w:rPr>
          <w:rFonts w:ascii="Times New Roman" w:hAnsi="Times New Roman"/>
          <w:sz w:val="24"/>
          <w:szCs w:val="24"/>
        </w:rPr>
        <w:t>Rees, 2014</w:t>
      </w:r>
      <w:r w:rsidRPr="00443A02">
        <w:rPr>
          <w:rFonts w:ascii="Times New Roman" w:hAnsi="Times New Roman"/>
          <w:sz w:val="24"/>
          <w:szCs w:val="24"/>
        </w:rPr>
        <w:t>).</w:t>
      </w:r>
    </w:p>
    <w:p w14:paraId="266F3BBE" w14:textId="02F1249D" w:rsidR="007E4CC7" w:rsidRPr="00443A02" w:rsidRDefault="007E4CC7" w:rsidP="00AB28A3">
      <w:pPr>
        <w:spacing w:line="360" w:lineRule="auto"/>
        <w:jc w:val="both"/>
        <w:rPr>
          <w:rFonts w:ascii="Times New Roman" w:hAnsi="Times New Roman"/>
          <w:sz w:val="24"/>
          <w:szCs w:val="24"/>
        </w:rPr>
      </w:pPr>
      <w:r w:rsidRPr="00443A02">
        <w:rPr>
          <w:rFonts w:ascii="Times New Roman" w:hAnsi="Times New Roman"/>
          <w:bCs/>
          <w:sz w:val="24"/>
          <w:szCs w:val="24"/>
        </w:rPr>
        <w:t>Silicone Molding and Reconstruction:</w:t>
      </w:r>
      <w:r w:rsidRPr="00443A02">
        <w:rPr>
          <w:rFonts w:ascii="Times New Roman" w:hAnsi="Times New Roman"/>
          <w:sz w:val="24"/>
          <w:szCs w:val="24"/>
        </w:rPr>
        <w:t xml:space="preserve"> This technique involves creating lifelike silicone replicas of the deceased's facial features and hands. This can be particularly beneficial for cases where </w:t>
      </w:r>
      <w:r w:rsidRPr="00443A02">
        <w:rPr>
          <w:rFonts w:ascii="Times New Roman" w:hAnsi="Times New Roman"/>
          <w:sz w:val="24"/>
          <w:szCs w:val="24"/>
        </w:rPr>
        <w:lastRenderedPageBreak/>
        <w:t>facial reconstruction is necessary due to trauma or disease. Replacing missing or damaged body parts with silicone prostheses offers a more realistic and dignified appearance. These prostheses are custom-made to match the deceased's features, minimizing the visibility of scars or injuries</w:t>
      </w:r>
      <w:r w:rsidR="008E4CD6" w:rsidRPr="00443A02">
        <w:rPr>
          <w:rFonts w:ascii="Times New Roman" w:hAnsi="Times New Roman"/>
          <w:sz w:val="24"/>
          <w:szCs w:val="24"/>
        </w:rPr>
        <w:t>.</w:t>
      </w:r>
    </w:p>
    <w:p w14:paraId="1453ACA9" w14:textId="77777777" w:rsidR="007E4CC7" w:rsidRPr="00443A02" w:rsidRDefault="007E4CC7" w:rsidP="00AB28A3">
      <w:pPr>
        <w:spacing w:line="360" w:lineRule="auto"/>
        <w:jc w:val="both"/>
        <w:rPr>
          <w:rFonts w:ascii="Times New Roman" w:hAnsi="Times New Roman"/>
          <w:sz w:val="24"/>
          <w:szCs w:val="24"/>
        </w:rPr>
      </w:pPr>
      <w:r w:rsidRPr="00443A02">
        <w:rPr>
          <w:rFonts w:ascii="Times New Roman" w:hAnsi="Times New Roman"/>
          <w:sz w:val="24"/>
          <w:szCs w:val="24"/>
        </w:rPr>
        <w:t>Prosthetic reconstruction refers to the use of prosthetic devices, often made from silicone, to restore a more natural appearance to the deceased. This can involve the creation of facial features, hands, or other body parts that may be damaged or missing. Prosthetic reconstructions are customized to match the individual's features as closely as possible. The primary purpose of silicone molding and reconstruction in embalming is to restore the natural appearance of the deceased, especially in cases of trauma, accidents, or post-mortem changes. This technique allows embalmers to create custom-fit prosthetics that help present a more dignified and recognizable image during funeral services (Mayer, 2017).</w:t>
      </w:r>
    </w:p>
    <w:p w14:paraId="6913918E" w14:textId="3716A975" w:rsidR="007E4CC7" w:rsidRPr="00443A02" w:rsidRDefault="007E4CC7" w:rsidP="00AB28A3">
      <w:pPr>
        <w:spacing w:line="360" w:lineRule="auto"/>
        <w:jc w:val="both"/>
        <w:rPr>
          <w:rFonts w:ascii="Times New Roman" w:hAnsi="Times New Roman"/>
          <w:bCs/>
          <w:sz w:val="24"/>
          <w:szCs w:val="24"/>
        </w:rPr>
      </w:pPr>
      <w:r w:rsidRPr="00443A02">
        <w:rPr>
          <w:rFonts w:ascii="Times New Roman" w:hAnsi="Times New Roman"/>
          <w:bCs/>
          <w:sz w:val="24"/>
          <w:szCs w:val="24"/>
        </w:rPr>
        <w:t xml:space="preserve">Green Embalming: </w:t>
      </w:r>
      <w:r w:rsidRPr="00443A02">
        <w:rPr>
          <w:rFonts w:ascii="Times New Roman" w:hAnsi="Times New Roman"/>
          <w:sz w:val="24"/>
          <w:szCs w:val="24"/>
        </w:rPr>
        <w:t>Green embalming, also known as eco-friendly or natural embalming, is a growing trend in the funeral industry that aims to minimize the environmental impact of traditional embalming practices. Traditional embalming fluids often contain formaldehyde, a harsh chemical known to be toxic</w:t>
      </w:r>
      <w:r w:rsidR="00CB4C2C" w:rsidRPr="00443A02">
        <w:rPr>
          <w:rFonts w:ascii="Times New Roman" w:hAnsi="Times New Roman"/>
          <w:sz w:val="24"/>
          <w:szCs w:val="24"/>
        </w:rPr>
        <w:t xml:space="preserve"> and harmful to the environment</w:t>
      </w:r>
      <w:r w:rsidRPr="00443A02">
        <w:rPr>
          <w:rFonts w:ascii="Times New Roman" w:hAnsi="Times New Roman"/>
          <w:sz w:val="24"/>
          <w:szCs w:val="24"/>
        </w:rPr>
        <w:t>. These chemicals may leach into the soil and groundwater, contributing to pollution. Green embalming seeks to address these environmental concerns (Rees, 2014). Green embalming seeks to replace these chemicals with more sustainable and eco-conscious alternatives. Recognizing the environmental impact of traditional embalming fluids, some funeral homes are adopting eco-friendly alternatives. These fluids are made from formaldehyde-free and biodegradable ingredients, reducing the harmful chemicals released into the environment. Some green embalming practices involve the use of bio-based preservatives derived from natural sources. These alternatives aim to reduce the environmental impact associated with traditional embalming chemicals (NFDA, 2020).</w:t>
      </w:r>
    </w:p>
    <w:p w14:paraId="2EC3DD56" w14:textId="7B6FCB3C" w:rsidR="007E4CC7" w:rsidRPr="00443A02" w:rsidRDefault="007E4CC7" w:rsidP="00AB28A3">
      <w:pPr>
        <w:spacing w:line="360" w:lineRule="auto"/>
        <w:jc w:val="both"/>
        <w:rPr>
          <w:rFonts w:ascii="Times New Roman" w:hAnsi="Times New Roman"/>
          <w:sz w:val="24"/>
          <w:szCs w:val="24"/>
        </w:rPr>
      </w:pPr>
      <w:r w:rsidRPr="00443A02">
        <w:rPr>
          <w:rFonts w:ascii="Times New Roman" w:hAnsi="Times New Roman"/>
          <w:bCs/>
          <w:sz w:val="24"/>
          <w:szCs w:val="24"/>
        </w:rPr>
        <w:t xml:space="preserve">Nanotechnology: </w:t>
      </w:r>
      <w:r w:rsidRPr="00443A02">
        <w:rPr>
          <w:rFonts w:ascii="Times New Roman" w:hAnsi="Times New Roman"/>
          <w:sz w:val="24"/>
          <w:szCs w:val="24"/>
        </w:rPr>
        <w:t>Researchers are exploring the use of nanoparticles in embalming fluids. These tiny particles can penetrate tissues more effectively, potentially leading to improved preservation.</w:t>
      </w:r>
    </w:p>
    <w:p w14:paraId="7A25590D" w14:textId="77777777" w:rsidR="00AB28A3" w:rsidRDefault="00AB28A3" w:rsidP="00AB28A3">
      <w:pPr>
        <w:spacing w:line="360" w:lineRule="auto"/>
        <w:jc w:val="both"/>
        <w:rPr>
          <w:rFonts w:ascii="Times New Roman" w:hAnsi="Times New Roman"/>
          <w:bCs/>
          <w:sz w:val="24"/>
          <w:szCs w:val="24"/>
        </w:rPr>
      </w:pPr>
    </w:p>
    <w:p w14:paraId="5E04B6A9" w14:textId="259710AE" w:rsidR="00B1727C" w:rsidRPr="00443A02" w:rsidRDefault="0053232B" w:rsidP="00AB28A3">
      <w:pPr>
        <w:spacing w:line="360" w:lineRule="auto"/>
        <w:jc w:val="both"/>
        <w:rPr>
          <w:rFonts w:ascii="Times New Roman" w:hAnsi="Times New Roman"/>
          <w:bCs/>
          <w:sz w:val="24"/>
          <w:szCs w:val="24"/>
        </w:rPr>
      </w:pPr>
      <w:r w:rsidRPr="00443A02">
        <w:rPr>
          <w:rFonts w:ascii="Times New Roman" w:hAnsi="Times New Roman"/>
          <w:bCs/>
          <w:sz w:val="24"/>
          <w:szCs w:val="24"/>
        </w:rPr>
        <w:t xml:space="preserve">Challenges in </w:t>
      </w:r>
      <w:r w:rsidR="0045406B" w:rsidRPr="00443A02">
        <w:rPr>
          <w:rFonts w:ascii="Times New Roman" w:hAnsi="Times New Roman"/>
          <w:bCs/>
          <w:sz w:val="24"/>
          <w:szCs w:val="24"/>
        </w:rPr>
        <w:t>the 21st century of Human Embalming:</w:t>
      </w:r>
    </w:p>
    <w:p w14:paraId="75E05486" w14:textId="3CB5FC9D" w:rsidR="00B1727C" w:rsidRPr="00443A02" w:rsidRDefault="0053232B" w:rsidP="00AB28A3">
      <w:pPr>
        <w:spacing w:line="360" w:lineRule="auto"/>
        <w:jc w:val="both"/>
        <w:rPr>
          <w:rFonts w:ascii="Times New Roman" w:hAnsi="Times New Roman"/>
          <w:bCs/>
          <w:sz w:val="24"/>
          <w:szCs w:val="24"/>
        </w:rPr>
      </w:pPr>
      <w:r w:rsidRPr="00443A02">
        <w:rPr>
          <w:rFonts w:ascii="Times New Roman" w:hAnsi="Times New Roman"/>
          <w:bCs/>
          <w:sz w:val="24"/>
          <w:szCs w:val="24"/>
        </w:rPr>
        <w:lastRenderedPageBreak/>
        <w:t>Environmental Concerns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Embalming traditionally involves the use of chemicals, such as formaldehyde, which can have adverse environmental impacts. Formaldehyde is classified as a probable human carcinogen and is harmful to aquatic life when released into the environment</w:t>
      </w:r>
      <w:r w:rsidR="00B15A54" w:rsidRPr="00443A02">
        <w:rPr>
          <w:rFonts w:ascii="Times New Roman" w:hAnsi="Times New Roman"/>
          <w:sz w:val="24"/>
          <w:szCs w:val="24"/>
        </w:rPr>
        <w:t xml:space="preserve"> (Rees, 2014)</w:t>
      </w:r>
      <w:r w:rsidR="00534A18" w:rsidRPr="00443A02">
        <w:rPr>
          <w:rFonts w:ascii="Times New Roman" w:hAnsi="Times New Roman"/>
          <w:sz w:val="24"/>
          <w:szCs w:val="24"/>
        </w:rPr>
        <w:t>. The disposal of embalming chemicals and the subsequent impact on water systems and soil quality raise signi</w:t>
      </w:r>
      <w:r w:rsidR="008124FB" w:rsidRPr="00443A02">
        <w:rPr>
          <w:rFonts w:ascii="Times New Roman" w:hAnsi="Times New Roman"/>
          <w:sz w:val="24"/>
          <w:szCs w:val="24"/>
        </w:rPr>
        <w:t>ficant environmental concerns.</w:t>
      </w:r>
      <w:r w:rsidR="00534A18" w:rsidRPr="00443A02">
        <w:rPr>
          <w:rFonts w:ascii="Times New Roman" w:hAnsi="Times New Roman"/>
          <w:sz w:val="24"/>
          <w:szCs w:val="24"/>
        </w:rPr>
        <w:t xml:space="preserve"> In response to the environmental concerns associated with traditional embalming practices, there is a growing demand for eco-friendly alternatives</w:t>
      </w:r>
      <w:r w:rsidR="009B402C" w:rsidRPr="00443A02">
        <w:rPr>
          <w:rFonts w:ascii="Times New Roman" w:hAnsi="Times New Roman"/>
          <w:sz w:val="24"/>
          <w:szCs w:val="24"/>
        </w:rPr>
        <w:t xml:space="preserve"> (</w:t>
      </w:r>
      <w:r w:rsidR="009B402C" w:rsidRPr="00443A02">
        <w:rPr>
          <w:rFonts w:ascii="Times New Roman" w:hAnsi="Times New Roman"/>
          <w:sz w:val="24"/>
          <w:szCs w:val="24"/>
          <w:lang w:eastAsia="en-US"/>
        </w:rPr>
        <w:t>Al-</w:t>
      </w:r>
      <w:proofErr w:type="spellStart"/>
      <w:r w:rsidR="009B402C" w:rsidRPr="00443A02">
        <w:rPr>
          <w:rFonts w:ascii="Times New Roman" w:hAnsi="Times New Roman"/>
          <w:sz w:val="24"/>
          <w:szCs w:val="24"/>
          <w:lang w:eastAsia="en-US"/>
        </w:rPr>
        <w:t>Ha</w:t>
      </w:r>
      <w:r w:rsidR="009B402C" w:rsidRPr="00443A02">
        <w:rPr>
          <w:rFonts w:ascii="Times New Roman" w:hAnsi="Times New Roman"/>
          <w:sz w:val="24"/>
          <w:szCs w:val="24"/>
          <w:lang w:eastAsia="en-US"/>
        </w:rPr>
        <w:t>yani</w:t>
      </w:r>
      <w:proofErr w:type="spellEnd"/>
      <w:r w:rsidR="009B402C" w:rsidRPr="00443A02">
        <w:rPr>
          <w:rFonts w:ascii="Times New Roman" w:hAnsi="Times New Roman"/>
          <w:sz w:val="24"/>
          <w:szCs w:val="24"/>
          <w:lang w:eastAsia="en-US"/>
        </w:rPr>
        <w:t xml:space="preserve"> </w:t>
      </w:r>
      <w:r w:rsidR="00AB28A3" w:rsidRPr="00AB28A3">
        <w:rPr>
          <w:rFonts w:ascii="Times New Roman" w:hAnsi="Times New Roman"/>
          <w:sz w:val="24"/>
          <w:szCs w:val="24"/>
          <w:lang w:eastAsia="en-US"/>
        </w:rPr>
        <w:t>et al.,</w:t>
      </w:r>
      <w:r w:rsidR="009B402C" w:rsidRPr="00443A02">
        <w:rPr>
          <w:rFonts w:ascii="Times New Roman" w:hAnsi="Times New Roman"/>
          <w:sz w:val="24"/>
          <w:szCs w:val="24"/>
          <w:lang w:eastAsia="en-US"/>
        </w:rPr>
        <w:t xml:space="preserve"> </w:t>
      </w:r>
      <w:r w:rsidR="009B402C" w:rsidRPr="00443A02">
        <w:rPr>
          <w:rFonts w:ascii="Times New Roman" w:hAnsi="Times New Roman"/>
          <w:sz w:val="24"/>
          <w:szCs w:val="24"/>
          <w:lang w:eastAsia="en-US"/>
        </w:rPr>
        <w:t>2011)</w:t>
      </w:r>
      <w:r w:rsidR="00534A18" w:rsidRPr="00443A02">
        <w:rPr>
          <w:rFonts w:ascii="Times New Roman" w:hAnsi="Times New Roman"/>
          <w:sz w:val="24"/>
          <w:szCs w:val="24"/>
        </w:rPr>
        <w:t>. Embalmers are exploring and adopting greener embalming techniques that utilize biodegradable fluids and materials. These alternatives aim to minimize the use of harmful chemicals, reduce waste, and promote sustainability</w:t>
      </w:r>
      <w:r w:rsidR="000B3FA3" w:rsidRPr="00443A02">
        <w:rPr>
          <w:rFonts w:ascii="Times New Roman" w:hAnsi="Times New Roman"/>
          <w:sz w:val="24"/>
          <w:szCs w:val="24"/>
        </w:rPr>
        <w:t xml:space="preserve"> </w:t>
      </w:r>
      <w:r w:rsidR="00534A18" w:rsidRPr="00443A02">
        <w:rPr>
          <w:rFonts w:ascii="Times New Roman" w:hAnsi="Times New Roman"/>
          <w:sz w:val="24"/>
          <w:szCs w:val="24"/>
        </w:rPr>
        <w:t>(National Funeral Directors Association, 2019)</w:t>
      </w:r>
      <w:r w:rsidR="00642423" w:rsidRPr="00443A02">
        <w:rPr>
          <w:rFonts w:ascii="Times New Roman" w:hAnsi="Times New Roman"/>
          <w:sz w:val="24"/>
          <w:szCs w:val="24"/>
        </w:rPr>
        <w:t>.</w:t>
      </w:r>
    </w:p>
    <w:p w14:paraId="3A177E6F" w14:textId="7C71DD8F" w:rsidR="00B1727C" w:rsidRPr="00443A02" w:rsidRDefault="0053232B" w:rsidP="00AB28A3">
      <w:pPr>
        <w:spacing w:line="360" w:lineRule="auto"/>
        <w:jc w:val="both"/>
        <w:rPr>
          <w:rFonts w:ascii="Times New Roman" w:hAnsi="Times New Roman"/>
          <w:bCs/>
          <w:sz w:val="24"/>
          <w:szCs w:val="24"/>
        </w:rPr>
      </w:pPr>
      <w:r w:rsidRPr="00443A02">
        <w:rPr>
          <w:rFonts w:ascii="Times New Roman" w:hAnsi="Times New Roman"/>
          <w:bCs/>
          <w:sz w:val="24"/>
          <w:szCs w:val="24"/>
        </w:rPr>
        <w:t>Changing Cultural Practices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Cultural practices surrounding death and burial are evolving. Some cultures and religious groups have shifted towards more natural burial methods, including environmentally friendly options like green burials</w:t>
      </w:r>
      <w:r w:rsidR="009B402C" w:rsidRPr="00443A02">
        <w:rPr>
          <w:rFonts w:ascii="Times New Roman" w:hAnsi="Times New Roman"/>
          <w:sz w:val="24"/>
          <w:szCs w:val="24"/>
        </w:rPr>
        <w:t xml:space="preserve"> (</w:t>
      </w:r>
      <w:proofErr w:type="spellStart"/>
      <w:r w:rsidR="009B402C" w:rsidRPr="00443A02">
        <w:rPr>
          <w:rFonts w:ascii="Times New Roman" w:hAnsi="Times New Roman"/>
          <w:color w:val="000000" w:themeColor="text1"/>
          <w:sz w:val="24"/>
          <w:szCs w:val="24"/>
          <w:lang w:eastAsia="en-US"/>
        </w:rPr>
        <w:t>Rakusa</w:t>
      </w:r>
      <w:proofErr w:type="spellEnd"/>
      <w:r w:rsidR="009B402C" w:rsidRPr="00443A02">
        <w:rPr>
          <w:rFonts w:ascii="Times New Roman" w:hAnsi="Times New Roman"/>
          <w:color w:val="000000" w:themeColor="text1"/>
          <w:sz w:val="24"/>
          <w:szCs w:val="24"/>
          <w:lang w:eastAsia="en-US"/>
        </w:rPr>
        <w:t xml:space="preserve"> </w:t>
      </w:r>
      <w:r w:rsidR="00AB28A3" w:rsidRPr="00AB28A3">
        <w:rPr>
          <w:rFonts w:ascii="Times New Roman" w:hAnsi="Times New Roman"/>
          <w:color w:val="000000" w:themeColor="text1"/>
          <w:sz w:val="24"/>
          <w:szCs w:val="24"/>
          <w:lang w:eastAsia="en-US"/>
        </w:rPr>
        <w:t>et al.,</w:t>
      </w:r>
      <w:r w:rsidR="009B402C" w:rsidRPr="00443A02">
        <w:rPr>
          <w:rFonts w:ascii="Times New Roman" w:hAnsi="Times New Roman"/>
          <w:color w:val="000000" w:themeColor="text1"/>
          <w:sz w:val="24"/>
          <w:szCs w:val="24"/>
          <w:lang w:eastAsia="en-US"/>
        </w:rPr>
        <w:t xml:space="preserve"> 2021)</w:t>
      </w:r>
      <w:r w:rsidR="00534A18" w:rsidRPr="00443A02">
        <w:rPr>
          <w:rFonts w:ascii="Times New Roman" w:hAnsi="Times New Roman"/>
          <w:sz w:val="24"/>
          <w:szCs w:val="24"/>
        </w:rPr>
        <w:t>. These practices often prioritize minimalistic embalming or no embalming at all, emphasizing the return of the body to the earth in a biodegradable state. Embalmers need to navigate these changing cultural preferences and adapt their techniques accordingly</w:t>
      </w:r>
      <w:r w:rsidR="00F5413C" w:rsidRPr="00443A02">
        <w:rPr>
          <w:rFonts w:ascii="Times New Roman" w:hAnsi="Times New Roman"/>
          <w:sz w:val="24"/>
          <w:szCs w:val="24"/>
        </w:rPr>
        <w:t xml:space="preserve"> </w:t>
      </w:r>
      <w:r w:rsidR="00F5413C" w:rsidRPr="00443A02">
        <w:rPr>
          <w:rFonts w:ascii="Times New Roman" w:hAnsi="Times New Roman"/>
          <w:sz w:val="24"/>
          <w:szCs w:val="24"/>
        </w:rPr>
        <w:t>(</w:t>
      </w:r>
      <w:proofErr w:type="spellStart"/>
      <w:r w:rsidR="00F5413C" w:rsidRPr="00443A02">
        <w:rPr>
          <w:rFonts w:ascii="Times New Roman" w:hAnsi="Times New Roman"/>
          <w:color w:val="000000" w:themeColor="text1"/>
          <w:sz w:val="24"/>
          <w:szCs w:val="24"/>
          <w:lang w:eastAsia="en-US"/>
        </w:rPr>
        <w:t>Rakusa</w:t>
      </w:r>
      <w:proofErr w:type="spellEnd"/>
      <w:r w:rsidR="00F5413C" w:rsidRPr="00443A02">
        <w:rPr>
          <w:rFonts w:ascii="Times New Roman" w:hAnsi="Times New Roman"/>
          <w:color w:val="000000" w:themeColor="text1"/>
          <w:sz w:val="24"/>
          <w:szCs w:val="24"/>
          <w:lang w:eastAsia="en-US"/>
        </w:rPr>
        <w:t xml:space="preserve"> </w:t>
      </w:r>
      <w:r w:rsidR="00AB28A3" w:rsidRPr="00AB28A3">
        <w:rPr>
          <w:rFonts w:ascii="Times New Roman" w:hAnsi="Times New Roman"/>
          <w:color w:val="000000" w:themeColor="text1"/>
          <w:sz w:val="24"/>
          <w:szCs w:val="24"/>
          <w:lang w:eastAsia="en-US"/>
        </w:rPr>
        <w:t>et al.,</w:t>
      </w:r>
      <w:r w:rsidR="00F5413C" w:rsidRPr="00443A02">
        <w:rPr>
          <w:rFonts w:ascii="Times New Roman" w:hAnsi="Times New Roman"/>
          <w:color w:val="000000" w:themeColor="text1"/>
          <w:sz w:val="24"/>
          <w:szCs w:val="24"/>
          <w:lang w:eastAsia="en-US"/>
        </w:rPr>
        <w:t xml:space="preserve"> 2021)</w:t>
      </w:r>
      <w:r w:rsidR="00534A18" w:rsidRPr="00443A02">
        <w:rPr>
          <w:rFonts w:ascii="Times New Roman" w:hAnsi="Times New Roman"/>
          <w:sz w:val="24"/>
          <w:szCs w:val="24"/>
        </w:rPr>
        <w:t>. Cultural practices surrounding death and burial vary greatly across different communities and religions. Embalmers need to be sensitive to these diverse practices and adapt their embalming techniques accordingly. Some families may opt for minimal or no embalming, preferring natural or religiously prescribed burial practices. Embalmers must stay informed about cultural customs and work closely with families to accommodate their wishes</w:t>
      </w:r>
      <w:r w:rsidR="00642423" w:rsidRPr="00443A02">
        <w:rPr>
          <w:rFonts w:ascii="Times New Roman" w:hAnsi="Times New Roman"/>
          <w:sz w:val="24"/>
          <w:szCs w:val="24"/>
        </w:rPr>
        <w:t>.</w:t>
      </w:r>
    </w:p>
    <w:p w14:paraId="325A3594" w14:textId="38088C7D" w:rsidR="00B1727C" w:rsidRPr="00443A02" w:rsidRDefault="0053232B" w:rsidP="00AB28A3">
      <w:pPr>
        <w:spacing w:line="360" w:lineRule="auto"/>
        <w:jc w:val="both"/>
        <w:rPr>
          <w:rFonts w:ascii="Times New Roman" w:hAnsi="Times New Roman"/>
          <w:bCs/>
          <w:sz w:val="24"/>
          <w:szCs w:val="24"/>
        </w:rPr>
      </w:pPr>
      <w:r w:rsidRPr="00443A02">
        <w:rPr>
          <w:rFonts w:ascii="Times New Roman" w:hAnsi="Times New Roman"/>
          <w:bCs/>
          <w:sz w:val="24"/>
          <w:szCs w:val="24"/>
        </w:rPr>
        <w:t>Legal Considerations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Embalming practices are subject to legal regulations and guidelines. These regulations can vary by jurisdiction and may dictate specific procedures, licensing requirements, and the handling of human remains</w:t>
      </w:r>
      <w:r w:rsidR="00FC4EEB" w:rsidRPr="00443A02">
        <w:rPr>
          <w:rFonts w:ascii="Times New Roman" w:hAnsi="Times New Roman"/>
          <w:sz w:val="24"/>
          <w:szCs w:val="24"/>
        </w:rPr>
        <w:t xml:space="preserve"> (</w:t>
      </w:r>
      <w:proofErr w:type="spellStart"/>
      <w:r w:rsidR="00FC4EEB" w:rsidRPr="00443A02">
        <w:rPr>
          <w:rFonts w:ascii="Times New Roman" w:eastAsia="Times New Roman" w:hAnsi="Times New Roman"/>
          <w:color w:val="000000"/>
          <w:sz w:val="24"/>
          <w:szCs w:val="24"/>
        </w:rPr>
        <w:t>Ajileye</w:t>
      </w:r>
      <w:proofErr w:type="spellEnd"/>
      <w:r w:rsidR="00FC4EEB" w:rsidRPr="00443A02">
        <w:rPr>
          <w:rFonts w:ascii="Times New Roman" w:eastAsia="Times New Roman" w:hAnsi="Times New Roman"/>
          <w:color w:val="000000"/>
          <w:sz w:val="24"/>
          <w:szCs w:val="24"/>
        </w:rPr>
        <w:t xml:space="preserve"> </w:t>
      </w:r>
      <w:r w:rsidR="00AB28A3" w:rsidRPr="00AB28A3">
        <w:rPr>
          <w:rFonts w:ascii="Times New Roman" w:eastAsia="Times New Roman" w:hAnsi="Times New Roman"/>
          <w:color w:val="000000"/>
          <w:sz w:val="24"/>
          <w:szCs w:val="24"/>
        </w:rPr>
        <w:t>et al.,</w:t>
      </w:r>
      <w:r w:rsidR="00FC4EEB" w:rsidRPr="00443A02">
        <w:rPr>
          <w:rFonts w:ascii="Times New Roman" w:eastAsia="Times New Roman" w:hAnsi="Times New Roman"/>
          <w:color w:val="000000"/>
          <w:sz w:val="24"/>
          <w:szCs w:val="24"/>
        </w:rPr>
        <w:t xml:space="preserve"> 2018</w:t>
      </w:r>
      <w:r w:rsidR="00FC4EEB" w:rsidRPr="00443A02">
        <w:rPr>
          <w:rFonts w:ascii="Times New Roman" w:hAnsi="Times New Roman"/>
          <w:sz w:val="24"/>
          <w:szCs w:val="24"/>
        </w:rPr>
        <w:t>)</w:t>
      </w:r>
      <w:r w:rsidR="00534A18" w:rsidRPr="00443A02">
        <w:rPr>
          <w:rFonts w:ascii="Times New Roman" w:hAnsi="Times New Roman"/>
          <w:sz w:val="24"/>
          <w:szCs w:val="24"/>
        </w:rPr>
        <w:t>. Embalmers must stay up to date with the legal frameworks governing their profession to ensure compliance and ethical practices</w:t>
      </w:r>
      <w:r w:rsidR="00642423" w:rsidRPr="00443A02">
        <w:rPr>
          <w:rFonts w:ascii="Times New Roman" w:hAnsi="Times New Roman"/>
          <w:sz w:val="24"/>
          <w:szCs w:val="24"/>
        </w:rPr>
        <w:t>.</w:t>
      </w:r>
    </w:p>
    <w:p w14:paraId="49C62CA8" w14:textId="67FBD334" w:rsidR="00B1727C" w:rsidRPr="00443A02" w:rsidRDefault="0053232B" w:rsidP="00AB28A3">
      <w:pPr>
        <w:spacing w:line="360" w:lineRule="auto"/>
        <w:jc w:val="both"/>
        <w:rPr>
          <w:rFonts w:ascii="Times New Roman" w:hAnsi="Times New Roman"/>
          <w:sz w:val="24"/>
          <w:szCs w:val="24"/>
        </w:rPr>
      </w:pPr>
      <w:r w:rsidRPr="00443A02">
        <w:rPr>
          <w:rFonts w:ascii="Times New Roman" w:hAnsi="Times New Roman"/>
          <w:bCs/>
          <w:sz w:val="24"/>
          <w:szCs w:val="24"/>
        </w:rPr>
        <w:t>Health and Safety Concerns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 xml:space="preserve">Embalmers face potential health risks associated with exposure to embalming chemicals, such as formaldehyde, during the embalming process. Prolonged exposure to these chemicals can lead to respiratory issues, skin irritation, and other health complications. </w:t>
      </w:r>
      <w:r w:rsidR="00534A18" w:rsidRPr="00443A02">
        <w:rPr>
          <w:rFonts w:ascii="Times New Roman" w:hAnsi="Times New Roman"/>
          <w:sz w:val="24"/>
          <w:szCs w:val="24"/>
        </w:rPr>
        <w:lastRenderedPageBreak/>
        <w:t>Appropriate personal protective equipment (PPE) and adherence to safety protocols are necessary to minimize these risks</w:t>
      </w:r>
      <w:r w:rsidR="00642423" w:rsidRPr="00443A02">
        <w:rPr>
          <w:rFonts w:ascii="Times New Roman" w:hAnsi="Times New Roman"/>
          <w:sz w:val="24"/>
          <w:szCs w:val="24"/>
        </w:rPr>
        <w:t xml:space="preserve"> </w:t>
      </w:r>
      <w:r w:rsidR="00534A18" w:rsidRPr="00443A02">
        <w:rPr>
          <w:rFonts w:ascii="Times New Roman" w:hAnsi="Times New Roman"/>
          <w:sz w:val="24"/>
          <w:szCs w:val="24"/>
        </w:rPr>
        <w:t>(</w:t>
      </w:r>
      <w:proofErr w:type="spellStart"/>
      <w:r w:rsidR="00FC4EEB" w:rsidRPr="00443A02">
        <w:rPr>
          <w:rFonts w:ascii="Times New Roman" w:hAnsi="Times New Roman"/>
          <w:sz w:val="24"/>
          <w:szCs w:val="24"/>
          <w:lang w:eastAsia="en-US"/>
        </w:rPr>
        <w:t>Jaung</w:t>
      </w:r>
      <w:proofErr w:type="spellEnd"/>
      <w:r w:rsidR="00FC4EEB" w:rsidRPr="00443A02">
        <w:rPr>
          <w:rFonts w:ascii="Times New Roman" w:hAnsi="Times New Roman"/>
          <w:sz w:val="24"/>
          <w:szCs w:val="24"/>
          <w:lang w:eastAsia="en-US"/>
        </w:rPr>
        <w:t xml:space="preserve"> </w:t>
      </w:r>
      <w:r w:rsidR="00AB28A3" w:rsidRPr="00AB28A3">
        <w:rPr>
          <w:rFonts w:ascii="Times New Roman" w:hAnsi="Times New Roman"/>
          <w:sz w:val="24"/>
          <w:szCs w:val="24"/>
          <w:lang w:eastAsia="en-US"/>
        </w:rPr>
        <w:t>et al.,</w:t>
      </w:r>
      <w:r w:rsidR="00FC4EEB" w:rsidRPr="00443A02">
        <w:rPr>
          <w:rFonts w:ascii="Times New Roman" w:hAnsi="Times New Roman"/>
          <w:sz w:val="24"/>
          <w:szCs w:val="24"/>
          <w:lang w:eastAsia="en-US"/>
        </w:rPr>
        <w:t xml:space="preserve"> 2011</w:t>
      </w:r>
      <w:r w:rsidR="00534A18" w:rsidRPr="00443A02">
        <w:rPr>
          <w:rFonts w:ascii="Times New Roman" w:hAnsi="Times New Roman"/>
          <w:sz w:val="24"/>
          <w:szCs w:val="24"/>
        </w:rPr>
        <w:t>)</w:t>
      </w:r>
      <w:r w:rsidR="00642423" w:rsidRPr="00443A02">
        <w:rPr>
          <w:rFonts w:ascii="Times New Roman" w:hAnsi="Times New Roman"/>
          <w:sz w:val="24"/>
          <w:szCs w:val="24"/>
        </w:rPr>
        <w:t>.</w:t>
      </w:r>
    </w:p>
    <w:p w14:paraId="52AC0438" w14:textId="09590717" w:rsidR="00B1727C" w:rsidRPr="00443A02" w:rsidRDefault="0053232B" w:rsidP="00AB28A3">
      <w:pPr>
        <w:spacing w:line="360" w:lineRule="auto"/>
        <w:jc w:val="both"/>
        <w:rPr>
          <w:rFonts w:ascii="Times New Roman" w:hAnsi="Times New Roman"/>
          <w:sz w:val="24"/>
          <w:szCs w:val="24"/>
        </w:rPr>
      </w:pPr>
      <w:r w:rsidRPr="00443A02">
        <w:rPr>
          <w:rFonts w:ascii="Times New Roman" w:hAnsi="Times New Roman"/>
          <w:bCs/>
          <w:sz w:val="24"/>
          <w:szCs w:val="24"/>
        </w:rPr>
        <w:t>Communication and Family Expectations</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Embalming often involves working closely with grieving families. Effective communication and understanding family expectations are crucial in providing personalized and culturally sensitive services. Embalmers must navigate sensitive discussions, address concerns, and ensure that the wishes of the deceased and their families are respected. Effective communication is vital in the embalming process, as embalmers often work closely with grieving families. Understanding and addressing family expectations and concerns is crucial for providing personalized and compassionate services. Embalmers should establish open lines of communication, actively listen to families' needs, and provide clear explanations of the embalming process. Sensitivity to cultural, religious, and individual preferences is key to ensuring a positive experience for grieving families</w:t>
      </w:r>
      <w:r w:rsidR="00642423" w:rsidRPr="00443A02">
        <w:rPr>
          <w:rFonts w:ascii="Times New Roman" w:hAnsi="Times New Roman"/>
          <w:sz w:val="24"/>
          <w:szCs w:val="24"/>
        </w:rPr>
        <w:t xml:space="preserve"> </w:t>
      </w:r>
      <w:r w:rsidR="00534A18" w:rsidRPr="00443A02">
        <w:rPr>
          <w:rFonts w:ascii="Times New Roman" w:hAnsi="Times New Roman"/>
          <w:sz w:val="24"/>
          <w:szCs w:val="24"/>
        </w:rPr>
        <w:t>(National Funeral Directors Association, 2019)</w:t>
      </w:r>
      <w:r w:rsidR="00642423" w:rsidRPr="00443A02">
        <w:rPr>
          <w:rFonts w:ascii="Times New Roman" w:hAnsi="Times New Roman"/>
          <w:sz w:val="24"/>
          <w:szCs w:val="24"/>
        </w:rPr>
        <w:t xml:space="preserve">. </w:t>
      </w:r>
    </w:p>
    <w:p w14:paraId="27F94088" w14:textId="77777777" w:rsidR="00F06C01" w:rsidRPr="00443A02" w:rsidRDefault="00F06C01" w:rsidP="00AB28A3">
      <w:pPr>
        <w:spacing w:line="360" w:lineRule="auto"/>
        <w:jc w:val="both"/>
        <w:rPr>
          <w:rFonts w:ascii="Times New Roman" w:hAnsi="Times New Roman"/>
          <w:bCs/>
          <w:sz w:val="24"/>
          <w:szCs w:val="24"/>
        </w:rPr>
      </w:pPr>
    </w:p>
    <w:p w14:paraId="202D6A64" w14:textId="77777777" w:rsidR="00F06C01" w:rsidRPr="00443A02" w:rsidRDefault="00F06C01" w:rsidP="00AB28A3">
      <w:pPr>
        <w:spacing w:line="360" w:lineRule="auto"/>
        <w:jc w:val="both"/>
        <w:rPr>
          <w:rFonts w:ascii="Times New Roman" w:hAnsi="Times New Roman"/>
          <w:bCs/>
          <w:sz w:val="24"/>
          <w:szCs w:val="24"/>
        </w:rPr>
      </w:pPr>
    </w:p>
    <w:p w14:paraId="2B015D6D" w14:textId="1E6043D2" w:rsidR="00B1727C" w:rsidRPr="00443A02" w:rsidRDefault="000578E1" w:rsidP="00AB28A3">
      <w:pPr>
        <w:spacing w:line="360" w:lineRule="auto"/>
        <w:jc w:val="both"/>
        <w:rPr>
          <w:rFonts w:ascii="Times New Roman" w:hAnsi="Times New Roman"/>
          <w:bCs/>
          <w:sz w:val="24"/>
          <w:szCs w:val="24"/>
        </w:rPr>
      </w:pPr>
      <w:r w:rsidRPr="00443A02">
        <w:rPr>
          <w:rFonts w:ascii="Times New Roman" w:hAnsi="Times New Roman"/>
          <w:bCs/>
          <w:sz w:val="24"/>
          <w:szCs w:val="24"/>
        </w:rPr>
        <w:t>Ethical Considerations</w:t>
      </w:r>
      <w:r w:rsidR="00534A18" w:rsidRPr="00443A02">
        <w:rPr>
          <w:rFonts w:ascii="Times New Roman" w:hAnsi="Times New Roman"/>
          <w:bCs/>
          <w:sz w:val="24"/>
          <w:szCs w:val="24"/>
        </w:rPr>
        <w:t>:</w:t>
      </w:r>
    </w:p>
    <w:p w14:paraId="6E69E57A" w14:textId="16FE783C" w:rsidR="00B1727C" w:rsidRPr="00443A02" w:rsidRDefault="0053232B" w:rsidP="00AB28A3">
      <w:pPr>
        <w:pStyle w:val="ListParagraph"/>
        <w:numPr>
          <w:ilvl w:val="8"/>
          <w:numId w:val="3"/>
        </w:numPr>
        <w:spacing w:line="360" w:lineRule="auto"/>
        <w:jc w:val="both"/>
        <w:rPr>
          <w:rFonts w:ascii="Times New Roman" w:hAnsi="Times New Roman"/>
          <w:bCs/>
          <w:sz w:val="24"/>
          <w:szCs w:val="24"/>
        </w:rPr>
      </w:pPr>
      <w:r w:rsidRPr="00443A02">
        <w:rPr>
          <w:rFonts w:ascii="Times New Roman" w:hAnsi="Times New Roman"/>
          <w:bCs/>
          <w:sz w:val="24"/>
          <w:szCs w:val="24"/>
        </w:rPr>
        <w:t>Autonomy and Informed Consent</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Respecting the autonomy of the deceased and their family members is crucial. It is essential to obtain informed consent from the deceased or their authorized representative before proceeding with embalming. This includes providing clear and comprehensive information about the embalming process, its purpose, and any associated risks or alternatives. Respecting the wishes of the deceased, as expressed in advance directives or conversations about end-of-life care, is also important</w:t>
      </w:r>
      <w:r w:rsidR="002803DF" w:rsidRPr="00443A02">
        <w:rPr>
          <w:rFonts w:ascii="Times New Roman" w:hAnsi="Times New Roman"/>
          <w:sz w:val="24"/>
          <w:szCs w:val="24"/>
        </w:rPr>
        <w:t xml:space="preserve"> (</w:t>
      </w:r>
      <w:r w:rsidR="002803DF" w:rsidRPr="00443A02">
        <w:rPr>
          <w:rFonts w:ascii="Times New Roman" w:hAnsi="Times New Roman"/>
          <w:color w:val="000000" w:themeColor="text1"/>
          <w:sz w:val="24"/>
          <w:szCs w:val="24"/>
          <w:lang w:eastAsia="en-US"/>
        </w:rPr>
        <w:t>Balta</w:t>
      </w:r>
      <w:r w:rsidR="002803DF" w:rsidRPr="00443A02">
        <w:rPr>
          <w:rFonts w:ascii="Times New Roman" w:hAnsi="Times New Roman"/>
          <w:color w:val="000000" w:themeColor="text1"/>
          <w:sz w:val="24"/>
          <w:szCs w:val="24"/>
          <w:lang w:eastAsia="en-US"/>
        </w:rPr>
        <w:t xml:space="preserve"> </w:t>
      </w:r>
      <w:r w:rsidR="00AB28A3" w:rsidRPr="00AB28A3">
        <w:rPr>
          <w:rFonts w:ascii="Times New Roman" w:hAnsi="Times New Roman"/>
          <w:color w:val="000000" w:themeColor="text1"/>
          <w:sz w:val="24"/>
          <w:szCs w:val="24"/>
          <w:lang w:eastAsia="en-US"/>
        </w:rPr>
        <w:t>et al.,</w:t>
      </w:r>
      <w:r w:rsidR="002803DF" w:rsidRPr="00443A02">
        <w:rPr>
          <w:rFonts w:ascii="Times New Roman" w:hAnsi="Times New Roman"/>
          <w:color w:val="000000" w:themeColor="text1"/>
          <w:sz w:val="24"/>
          <w:szCs w:val="24"/>
          <w:lang w:eastAsia="en-US"/>
        </w:rPr>
        <w:t xml:space="preserve"> 2015</w:t>
      </w:r>
      <w:r w:rsidR="002803DF" w:rsidRPr="00443A02">
        <w:rPr>
          <w:rFonts w:ascii="Times New Roman" w:hAnsi="Times New Roman"/>
          <w:sz w:val="24"/>
          <w:szCs w:val="24"/>
        </w:rPr>
        <w:t>)</w:t>
      </w:r>
      <w:r w:rsidR="00534A18" w:rsidRPr="00443A02">
        <w:rPr>
          <w:rFonts w:ascii="Times New Roman" w:hAnsi="Times New Roman"/>
          <w:sz w:val="24"/>
          <w:szCs w:val="24"/>
        </w:rPr>
        <w:t xml:space="preserve">. </w:t>
      </w:r>
    </w:p>
    <w:p w14:paraId="6F957314" w14:textId="1FBC876E" w:rsidR="00B1727C" w:rsidRPr="00443A02" w:rsidRDefault="000578E1" w:rsidP="00AB28A3">
      <w:pPr>
        <w:pStyle w:val="ListParagraph"/>
        <w:numPr>
          <w:ilvl w:val="8"/>
          <w:numId w:val="3"/>
        </w:numPr>
        <w:spacing w:line="360" w:lineRule="auto"/>
        <w:jc w:val="both"/>
        <w:rPr>
          <w:rFonts w:ascii="Times New Roman" w:hAnsi="Times New Roman"/>
          <w:bCs/>
          <w:sz w:val="24"/>
          <w:szCs w:val="24"/>
        </w:rPr>
      </w:pPr>
      <w:r w:rsidRPr="00443A02">
        <w:rPr>
          <w:rFonts w:ascii="Times New Roman" w:hAnsi="Times New Roman"/>
          <w:bCs/>
          <w:sz w:val="24"/>
          <w:szCs w:val="24"/>
        </w:rPr>
        <w:t>Environmental Impact</w:t>
      </w:r>
      <w:r w:rsidR="00534A18" w:rsidRPr="00443A02">
        <w:rPr>
          <w:rFonts w:ascii="Times New Roman" w:hAnsi="Times New Roman"/>
          <w:bCs/>
          <w:sz w:val="24"/>
          <w:szCs w:val="24"/>
        </w:rPr>
        <w:t xml:space="preserve">: </w:t>
      </w:r>
      <w:r w:rsidR="00534A18" w:rsidRPr="00443A02">
        <w:rPr>
          <w:rFonts w:ascii="Times New Roman" w:hAnsi="Times New Roman"/>
          <w:sz w:val="24"/>
          <w:szCs w:val="24"/>
        </w:rPr>
        <w:t>Traditional embalming techniques often involve the use of chemicals that can have harmful effects on the environment. Ethical considerations include minimizing the use of toxic chemicals, reducing the carbon footprint associated with embalming practices, and exploring eco-friendly alternatives. Choosing embalming techniques that are environmentally sustainable can align with ethical principles of environmental stewardship and responsibility</w:t>
      </w:r>
      <w:r w:rsidR="000D5E89" w:rsidRPr="00443A02">
        <w:rPr>
          <w:rFonts w:ascii="Times New Roman" w:hAnsi="Times New Roman"/>
          <w:sz w:val="24"/>
          <w:szCs w:val="24"/>
        </w:rPr>
        <w:t xml:space="preserve"> </w:t>
      </w:r>
      <w:r w:rsidR="000D5E89" w:rsidRPr="00443A02">
        <w:rPr>
          <w:rFonts w:ascii="Times New Roman" w:hAnsi="Times New Roman"/>
          <w:sz w:val="24"/>
          <w:szCs w:val="24"/>
        </w:rPr>
        <w:t>(</w:t>
      </w:r>
      <w:r w:rsidR="000D5E89" w:rsidRPr="00443A02">
        <w:rPr>
          <w:rFonts w:ascii="Times New Roman" w:hAnsi="Times New Roman"/>
          <w:color w:val="000000" w:themeColor="text1"/>
          <w:sz w:val="24"/>
          <w:szCs w:val="24"/>
          <w:lang w:eastAsia="en-US"/>
        </w:rPr>
        <w:t xml:space="preserve">Balta </w:t>
      </w:r>
      <w:r w:rsidR="00AB28A3" w:rsidRPr="00AB28A3">
        <w:rPr>
          <w:rFonts w:ascii="Times New Roman" w:hAnsi="Times New Roman"/>
          <w:color w:val="000000" w:themeColor="text1"/>
          <w:sz w:val="24"/>
          <w:szCs w:val="24"/>
          <w:lang w:eastAsia="en-US"/>
        </w:rPr>
        <w:t>et al.,</w:t>
      </w:r>
      <w:r w:rsidR="000D5E89" w:rsidRPr="00443A02">
        <w:rPr>
          <w:rFonts w:ascii="Times New Roman" w:hAnsi="Times New Roman"/>
          <w:color w:val="000000" w:themeColor="text1"/>
          <w:sz w:val="24"/>
          <w:szCs w:val="24"/>
          <w:lang w:eastAsia="en-US"/>
        </w:rPr>
        <w:t xml:space="preserve"> 2015</w:t>
      </w:r>
      <w:r w:rsidR="000D5E89" w:rsidRPr="00443A02">
        <w:rPr>
          <w:rFonts w:ascii="Times New Roman" w:hAnsi="Times New Roman"/>
          <w:sz w:val="24"/>
          <w:szCs w:val="24"/>
        </w:rPr>
        <w:t>)</w:t>
      </w:r>
      <w:r w:rsidR="00534A18" w:rsidRPr="00443A02">
        <w:rPr>
          <w:rFonts w:ascii="Times New Roman" w:hAnsi="Times New Roman"/>
          <w:sz w:val="24"/>
          <w:szCs w:val="24"/>
        </w:rPr>
        <w:t xml:space="preserve">. </w:t>
      </w:r>
    </w:p>
    <w:p w14:paraId="536CA68C" w14:textId="24D386B0" w:rsidR="00B1727C" w:rsidRPr="00443A02" w:rsidRDefault="000578E1" w:rsidP="00AB28A3">
      <w:pPr>
        <w:pStyle w:val="ListParagraph"/>
        <w:numPr>
          <w:ilvl w:val="8"/>
          <w:numId w:val="3"/>
        </w:numPr>
        <w:spacing w:line="360" w:lineRule="auto"/>
        <w:jc w:val="both"/>
        <w:rPr>
          <w:rFonts w:ascii="Times New Roman" w:hAnsi="Times New Roman"/>
          <w:bCs/>
          <w:sz w:val="24"/>
          <w:szCs w:val="24"/>
        </w:rPr>
      </w:pPr>
      <w:r w:rsidRPr="00443A02">
        <w:rPr>
          <w:rFonts w:ascii="Times New Roman" w:hAnsi="Times New Roman"/>
          <w:bCs/>
          <w:sz w:val="24"/>
          <w:szCs w:val="24"/>
        </w:rPr>
        <w:t>Cultural and Religious Considerations</w:t>
      </w:r>
      <w:r w:rsidR="00534A18" w:rsidRPr="00443A02">
        <w:rPr>
          <w:rFonts w:ascii="Times New Roman" w:hAnsi="Times New Roman"/>
          <w:bCs/>
          <w:sz w:val="24"/>
          <w:szCs w:val="24"/>
        </w:rPr>
        <w:t>:</w:t>
      </w:r>
    </w:p>
    <w:p w14:paraId="0A3E3270" w14:textId="34F7CE43"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lastRenderedPageBreak/>
        <w:t>Embalming practices can vary significantly across cultures and religions. It is important to respect and accommodate diverse cultural and religious beliefs and practices regarding the treatment of the deceased. This includes understanding and adhering to specific rituals, customs, and burial preferences. Funeral service providers should be sensitive to the needs and values of different cultural and religious communities they serve</w:t>
      </w:r>
      <w:r w:rsidR="000D5E89" w:rsidRPr="00443A02">
        <w:rPr>
          <w:rFonts w:ascii="Times New Roman" w:hAnsi="Times New Roman"/>
          <w:sz w:val="24"/>
          <w:szCs w:val="24"/>
        </w:rPr>
        <w:t xml:space="preserve"> (Brenner, 2014)</w:t>
      </w:r>
      <w:r w:rsidRPr="00443A02">
        <w:rPr>
          <w:rFonts w:ascii="Times New Roman" w:hAnsi="Times New Roman"/>
          <w:sz w:val="24"/>
          <w:szCs w:val="24"/>
        </w:rPr>
        <w:t xml:space="preserve">. </w:t>
      </w:r>
    </w:p>
    <w:p w14:paraId="0F21A38B" w14:textId="6F7D2330" w:rsidR="00B1727C" w:rsidRPr="00443A02" w:rsidRDefault="000578E1" w:rsidP="00AB28A3">
      <w:pPr>
        <w:pStyle w:val="ListParagraph"/>
        <w:numPr>
          <w:ilvl w:val="8"/>
          <w:numId w:val="3"/>
        </w:numPr>
        <w:spacing w:line="360" w:lineRule="auto"/>
        <w:jc w:val="both"/>
        <w:rPr>
          <w:rFonts w:ascii="Times New Roman" w:hAnsi="Times New Roman"/>
          <w:sz w:val="24"/>
          <w:szCs w:val="24"/>
        </w:rPr>
      </w:pPr>
      <w:r w:rsidRPr="00443A02">
        <w:rPr>
          <w:rFonts w:ascii="Times New Roman" w:hAnsi="Times New Roman"/>
          <w:bCs/>
          <w:sz w:val="24"/>
          <w:szCs w:val="24"/>
        </w:rPr>
        <w:t>Dignity and Respect for the Deceased</w:t>
      </w:r>
      <w:r w:rsidR="00534A18" w:rsidRPr="00443A02">
        <w:rPr>
          <w:rFonts w:ascii="Times New Roman" w:hAnsi="Times New Roman"/>
          <w:bCs/>
          <w:sz w:val="24"/>
          <w:szCs w:val="24"/>
        </w:rPr>
        <w:t>:</w:t>
      </w:r>
    </w:p>
    <w:p w14:paraId="188BCF75" w14:textId="230D7288"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Embalming should be conducted in a manner that upholds the dignity and respect owed to the deceased. This includes handling the body with care, ensuring privacy and confidentiality, and maintaining professional standards of conduct. Ethical considerations also involve protecting the physical integrity of the deceased and avoiding unnecessary alterations or interventions that may compromise their appearance or identity</w:t>
      </w:r>
      <w:r w:rsidR="00AF7F1A" w:rsidRPr="00443A02">
        <w:rPr>
          <w:rFonts w:ascii="Times New Roman" w:hAnsi="Times New Roman"/>
          <w:sz w:val="24"/>
          <w:szCs w:val="24"/>
        </w:rPr>
        <w:t xml:space="preserve"> (Rees, 2014)</w:t>
      </w:r>
      <w:r w:rsidRPr="00443A02">
        <w:rPr>
          <w:rFonts w:ascii="Times New Roman" w:hAnsi="Times New Roman"/>
          <w:sz w:val="24"/>
          <w:szCs w:val="24"/>
        </w:rPr>
        <w:t xml:space="preserve">. </w:t>
      </w:r>
    </w:p>
    <w:p w14:paraId="46A28BAD" w14:textId="5C280B5B" w:rsidR="00B1727C" w:rsidRPr="00443A02" w:rsidRDefault="000578E1" w:rsidP="00AB28A3">
      <w:pPr>
        <w:pStyle w:val="ListParagraph"/>
        <w:numPr>
          <w:ilvl w:val="8"/>
          <w:numId w:val="3"/>
        </w:numPr>
        <w:spacing w:line="360" w:lineRule="auto"/>
        <w:jc w:val="both"/>
        <w:rPr>
          <w:rFonts w:ascii="Times New Roman" w:hAnsi="Times New Roman"/>
          <w:sz w:val="24"/>
          <w:szCs w:val="24"/>
        </w:rPr>
      </w:pPr>
      <w:r w:rsidRPr="00443A02">
        <w:rPr>
          <w:rFonts w:ascii="Times New Roman" w:hAnsi="Times New Roman"/>
          <w:bCs/>
          <w:sz w:val="24"/>
          <w:szCs w:val="24"/>
        </w:rPr>
        <w:t>Transparency and Honesty</w:t>
      </w:r>
      <w:r w:rsidR="00534A18" w:rsidRPr="00443A02">
        <w:rPr>
          <w:rFonts w:ascii="Times New Roman" w:hAnsi="Times New Roman"/>
          <w:bCs/>
          <w:sz w:val="24"/>
          <w:szCs w:val="24"/>
        </w:rPr>
        <w:t>:</w:t>
      </w:r>
    </w:p>
    <w:p w14:paraId="64D55352" w14:textId="15C7BB46"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Funeral service providers have an ethical obligation to be transparent and honest in their interactions with the deceased's family. This includes providing accurate and complete information about embalming procedures, costs, and potential risks. Open communication and transparent business practices are essential to build trust and ensure that families can make informed decisions about the embalming process</w:t>
      </w:r>
      <w:r w:rsidR="00AF7F1A" w:rsidRPr="00443A02">
        <w:rPr>
          <w:rFonts w:ascii="Times New Roman" w:hAnsi="Times New Roman"/>
          <w:sz w:val="24"/>
          <w:szCs w:val="24"/>
        </w:rPr>
        <w:t xml:space="preserve"> </w:t>
      </w:r>
      <w:r w:rsidR="00AF7F1A" w:rsidRPr="00443A02">
        <w:rPr>
          <w:rFonts w:ascii="Times New Roman" w:hAnsi="Times New Roman"/>
          <w:sz w:val="24"/>
          <w:szCs w:val="24"/>
        </w:rPr>
        <w:t>(National Funeral Directors Association, 2019)</w:t>
      </w:r>
      <w:r w:rsidRPr="00443A02">
        <w:rPr>
          <w:rFonts w:ascii="Times New Roman" w:hAnsi="Times New Roman"/>
          <w:sz w:val="24"/>
          <w:szCs w:val="24"/>
        </w:rPr>
        <w:t>.</w:t>
      </w:r>
    </w:p>
    <w:p w14:paraId="751A1CF0" w14:textId="77B5D201" w:rsidR="00B1727C" w:rsidRPr="00443A02" w:rsidRDefault="000207E9" w:rsidP="00AB28A3">
      <w:pPr>
        <w:spacing w:after="0" w:line="360" w:lineRule="auto"/>
        <w:rPr>
          <w:rFonts w:ascii="Times New Roman" w:hAnsi="Times New Roman"/>
          <w:bCs/>
          <w:sz w:val="24"/>
          <w:szCs w:val="24"/>
        </w:rPr>
      </w:pPr>
      <w:r w:rsidRPr="00443A02">
        <w:rPr>
          <w:rFonts w:ascii="Times New Roman" w:hAnsi="Times New Roman"/>
          <w:bCs/>
          <w:sz w:val="24"/>
          <w:szCs w:val="24"/>
        </w:rPr>
        <w:t>Conclusion</w:t>
      </w:r>
    </w:p>
    <w:p w14:paraId="05D5208C" w14:textId="77777777"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 xml:space="preserve">Embalming, the practice of preserving a deceased body, has a long and fascinating history across various cultures and civilizations. Its techniques and motivations have evolved over time, reflecting changing beliefs about death, the afterlife, and the human body itself. Embalming involves injecting fluids and chemicals into the body to inhibit decomposition, restore tissues, and create a more presentable appearance for viewing or burial. Embalming practices vary widely across cultures and religions. Some cultures, like the </w:t>
      </w:r>
      <w:proofErr w:type="spellStart"/>
      <w:r w:rsidRPr="00443A02">
        <w:rPr>
          <w:rFonts w:ascii="Times New Roman" w:hAnsi="Times New Roman"/>
          <w:sz w:val="24"/>
          <w:szCs w:val="24"/>
        </w:rPr>
        <w:t>Parsis</w:t>
      </w:r>
      <w:proofErr w:type="spellEnd"/>
      <w:r w:rsidRPr="00443A02">
        <w:rPr>
          <w:rFonts w:ascii="Times New Roman" w:hAnsi="Times New Roman"/>
          <w:sz w:val="24"/>
          <w:szCs w:val="24"/>
        </w:rPr>
        <w:t xml:space="preserve">, practice sky burials, while others, like Hindus, cremate their deceased. Religious beliefs often influence the specific techniques and rituals used. In some societies, embalming is seen as a necessary practice to ensure the deceased's peaceful transition to the afterlife, while others view it as unnecessary or even disrespectful to the body. The use of chemicals and invasive procedures in embalming raises ethical concerns about </w:t>
      </w:r>
      <w:r w:rsidRPr="00443A02">
        <w:rPr>
          <w:rFonts w:ascii="Times New Roman" w:hAnsi="Times New Roman"/>
          <w:sz w:val="24"/>
          <w:szCs w:val="24"/>
        </w:rPr>
        <w:lastRenderedPageBreak/>
        <w:t>environmental impact, potential health risks to embalmers, and the financial burden placed on families.</w:t>
      </w:r>
    </w:p>
    <w:p w14:paraId="5C4E49FD" w14:textId="245BDBAF" w:rsidR="00B1727C" w:rsidRPr="00443A02" w:rsidRDefault="00534A18" w:rsidP="00AB28A3">
      <w:pPr>
        <w:spacing w:line="360" w:lineRule="auto"/>
        <w:jc w:val="both"/>
        <w:rPr>
          <w:rFonts w:ascii="Times New Roman" w:hAnsi="Times New Roman"/>
          <w:sz w:val="24"/>
          <w:szCs w:val="24"/>
        </w:rPr>
      </w:pPr>
      <w:r w:rsidRPr="00443A02">
        <w:rPr>
          <w:rFonts w:ascii="Times New Roman" w:hAnsi="Times New Roman"/>
          <w:sz w:val="24"/>
          <w:szCs w:val="24"/>
        </w:rPr>
        <w:t>Additionally, the practice can be seen as perpetuating unrealistic expectations about death and the appearance of the deceased.</w:t>
      </w:r>
    </w:p>
    <w:p w14:paraId="4279526A" w14:textId="0E94604A" w:rsidR="00B1727C" w:rsidRPr="00443A02" w:rsidRDefault="000207E9" w:rsidP="00AB28A3">
      <w:pPr>
        <w:spacing w:after="0" w:line="360" w:lineRule="auto"/>
        <w:jc w:val="both"/>
        <w:rPr>
          <w:rFonts w:ascii="Times New Roman" w:hAnsi="Times New Roman"/>
          <w:sz w:val="24"/>
          <w:szCs w:val="24"/>
        </w:rPr>
      </w:pPr>
      <w:r w:rsidRPr="00443A02">
        <w:rPr>
          <w:rFonts w:ascii="Times New Roman" w:hAnsi="Times New Roman"/>
          <w:sz w:val="24"/>
          <w:szCs w:val="24"/>
        </w:rPr>
        <w:t>Recommendations</w:t>
      </w:r>
    </w:p>
    <w:p w14:paraId="435B8EBD" w14:textId="77777777" w:rsidR="00B1727C" w:rsidRPr="00443A02" w:rsidRDefault="00534A18" w:rsidP="00AB28A3">
      <w:pPr>
        <w:shd w:val="clear" w:color="auto" w:fill="FFFFFF"/>
        <w:spacing w:after="0" w:line="360" w:lineRule="auto"/>
        <w:jc w:val="both"/>
        <w:rPr>
          <w:rFonts w:ascii="Times New Roman" w:eastAsia="Times New Roman" w:hAnsi="Times New Roman"/>
          <w:color w:val="1F1F1F"/>
          <w:sz w:val="24"/>
          <w:szCs w:val="24"/>
        </w:rPr>
      </w:pPr>
      <w:r w:rsidRPr="00443A02">
        <w:rPr>
          <w:rFonts w:ascii="Times New Roman" w:eastAsia="Times New Roman" w:hAnsi="Times New Roman"/>
          <w:color w:val="1F1F1F"/>
          <w:sz w:val="24"/>
          <w:szCs w:val="24"/>
        </w:rPr>
        <w:t>Research and development efforts should be directed towards identifying and refining alternative embalming methods that are as effective as traditional formaldehyde-based methods but without the associated health and environmental risks. This could involve exploring the use of non-toxic fixatives, biocompatible materials, and natural preservatives.</w:t>
      </w:r>
    </w:p>
    <w:p w14:paraId="2A7FC785" w14:textId="77777777" w:rsidR="00B1727C" w:rsidRPr="00443A02" w:rsidRDefault="00534A18" w:rsidP="00AB28A3">
      <w:pPr>
        <w:shd w:val="clear" w:color="auto" w:fill="FFFFFF"/>
        <w:spacing w:before="100" w:beforeAutospacing="1" w:after="0" w:line="360" w:lineRule="auto"/>
        <w:jc w:val="both"/>
        <w:rPr>
          <w:rFonts w:ascii="Times New Roman" w:hAnsi="Times New Roman"/>
          <w:bCs/>
          <w:sz w:val="24"/>
          <w:szCs w:val="24"/>
        </w:rPr>
      </w:pPr>
      <w:r w:rsidRPr="00443A02">
        <w:rPr>
          <w:rFonts w:ascii="Times New Roman" w:eastAsia="Times New Roman" w:hAnsi="Times New Roman"/>
          <w:color w:val="1F1F1F"/>
          <w:sz w:val="24"/>
          <w:szCs w:val="24"/>
        </w:rPr>
        <w:t xml:space="preserve">While advancements like cryopreservation and </w:t>
      </w:r>
      <w:proofErr w:type="spellStart"/>
      <w:r w:rsidRPr="00443A02">
        <w:rPr>
          <w:rFonts w:ascii="Times New Roman" w:eastAsia="Times New Roman" w:hAnsi="Times New Roman"/>
          <w:color w:val="1F1F1F"/>
          <w:sz w:val="24"/>
          <w:szCs w:val="24"/>
        </w:rPr>
        <w:t>plastination</w:t>
      </w:r>
      <w:proofErr w:type="spellEnd"/>
      <w:r w:rsidRPr="00443A02">
        <w:rPr>
          <w:rFonts w:ascii="Times New Roman" w:eastAsia="Times New Roman" w:hAnsi="Times New Roman"/>
          <w:color w:val="1F1F1F"/>
          <w:sz w:val="24"/>
          <w:szCs w:val="24"/>
        </w:rPr>
        <w:t xml:space="preserve"> hold promise, further research is needed to understand their long-term effectiveness in preserving human bodies. </w:t>
      </w:r>
    </w:p>
    <w:p w14:paraId="15C16194" w14:textId="77777777" w:rsidR="00AF7F1A" w:rsidRPr="00443A02" w:rsidRDefault="00AF7F1A" w:rsidP="00AF7F1A">
      <w:pPr>
        <w:shd w:val="clear" w:color="auto" w:fill="FFFFFF"/>
        <w:spacing w:after="0" w:line="240" w:lineRule="auto"/>
        <w:jc w:val="center"/>
        <w:rPr>
          <w:rFonts w:ascii="Times New Roman" w:hAnsi="Times New Roman"/>
          <w:bCs/>
          <w:sz w:val="24"/>
          <w:szCs w:val="24"/>
        </w:rPr>
      </w:pPr>
    </w:p>
    <w:p w14:paraId="36C9365F" w14:textId="77777777" w:rsidR="00AF7F1A" w:rsidRPr="00443A02" w:rsidRDefault="00AF7F1A" w:rsidP="00AF7F1A">
      <w:pPr>
        <w:shd w:val="clear" w:color="auto" w:fill="FFFFFF"/>
        <w:spacing w:after="0" w:line="240" w:lineRule="auto"/>
        <w:jc w:val="center"/>
        <w:rPr>
          <w:rFonts w:ascii="Times New Roman" w:hAnsi="Times New Roman"/>
          <w:bCs/>
          <w:sz w:val="24"/>
          <w:szCs w:val="24"/>
        </w:rPr>
      </w:pPr>
    </w:p>
    <w:p w14:paraId="6037988D" w14:textId="77777777" w:rsidR="00AF7F1A" w:rsidRPr="00443A02" w:rsidRDefault="00AF7F1A" w:rsidP="00AF7F1A">
      <w:pPr>
        <w:shd w:val="clear" w:color="auto" w:fill="FFFFFF"/>
        <w:spacing w:after="0" w:line="240" w:lineRule="auto"/>
        <w:jc w:val="center"/>
        <w:rPr>
          <w:rFonts w:ascii="Times New Roman" w:hAnsi="Times New Roman"/>
          <w:bCs/>
          <w:sz w:val="24"/>
          <w:szCs w:val="24"/>
        </w:rPr>
      </w:pPr>
    </w:p>
    <w:p w14:paraId="650A0432" w14:textId="77777777" w:rsidR="00442C5D" w:rsidRPr="00443A02" w:rsidRDefault="00442C5D" w:rsidP="00AF7F1A">
      <w:pPr>
        <w:shd w:val="clear" w:color="auto" w:fill="FFFFFF"/>
        <w:spacing w:after="0" w:line="240" w:lineRule="auto"/>
        <w:jc w:val="center"/>
        <w:rPr>
          <w:rFonts w:ascii="Times New Roman" w:hAnsi="Times New Roman"/>
          <w:bCs/>
          <w:sz w:val="24"/>
          <w:szCs w:val="24"/>
        </w:rPr>
      </w:pPr>
      <w:r w:rsidRPr="00443A02">
        <w:rPr>
          <w:rFonts w:ascii="Times New Roman" w:hAnsi="Times New Roman"/>
          <w:bCs/>
          <w:sz w:val="24"/>
          <w:szCs w:val="24"/>
        </w:rPr>
        <w:t>References</w:t>
      </w:r>
    </w:p>
    <w:p w14:paraId="706D9BA9" w14:textId="77777777" w:rsidR="00AE49D1" w:rsidRPr="00A4049B" w:rsidRDefault="00AE49D1" w:rsidP="00AE49D1">
      <w:pPr>
        <w:spacing w:before="240" w:after="0" w:line="360" w:lineRule="auto"/>
        <w:ind w:left="1440" w:hanging="1440"/>
        <w:jc w:val="both"/>
        <w:rPr>
          <w:rFonts w:ascii="Times New Roman" w:hAnsi="Times New Roman"/>
          <w:sz w:val="24"/>
          <w:szCs w:val="24"/>
        </w:rPr>
      </w:pPr>
      <w:proofErr w:type="spellStart"/>
      <w:r w:rsidRPr="00A4049B">
        <w:rPr>
          <w:rFonts w:ascii="Times New Roman" w:hAnsi="Times New Roman"/>
          <w:sz w:val="24"/>
          <w:szCs w:val="24"/>
        </w:rPr>
        <w:t>Alberti</w:t>
      </w:r>
      <w:proofErr w:type="spellEnd"/>
      <w:r w:rsidRPr="00A4049B">
        <w:rPr>
          <w:rFonts w:ascii="Times New Roman" w:hAnsi="Times New Roman"/>
          <w:sz w:val="24"/>
          <w:szCs w:val="24"/>
        </w:rPr>
        <w:t xml:space="preserve"> G, </w:t>
      </w:r>
      <w:proofErr w:type="spellStart"/>
      <w:r w:rsidRPr="00A4049B">
        <w:rPr>
          <w:rFonts w:ascii="Times New Roman" w:hAnsi="Times New Roman"/>
          <w:sz w:val="24"/>
          <w:szCs w:val="24"/>
        </w:rPr>
        <w:t>Bernardini</w:t>
      </w:r>
      <w:proofErr w:type="spellEnd"/>
      <w:r w:rsidRPr="00A4049B">
        <w:rPr>
          <w:rFonts w:ascii="Times New Roman" w:hAnsi="Times New Roman"/>
          <w:sz w:val="24"/>
          <w:szCs w:val="24"/>
        </w:rPr>
        <w:t xml:space="preserve"> F, </w:t>
      </w:r>
      <w:proofErr w:type="spellStart"/>
      <w:r w:rsidRPr="00A4049B">
        <w:rPr>
          <w:rFonts w:ascii="Times New Roman" w:hAnsi="Times New Roman"/>
          <w:sz w:val="24"/>
          <w:szCs w:val="24"/>
        </w:rPr>
        <w:t>Borrini</w:t>
      </w:r>
      <w:proofErr w:type="spellEnd"/>
      <w:r w:rsidRPr="00A4049B">
        <w:rPr>
          <w:rFonts w:ascii="Times New Roman" w:hAnsi="Times New Roman"/>
          <w:sz w:val="24"/>
          <w:szCs w:val="24"/>
        </w:rPr>
        <w:t xml:space="preserve"> S, </w:t>
      </w:r>
      <w:proofErr w:type="spellStart"/>
      <w:r w:rsidRPr="00A4049B">
        <w:rPr>
          <w:rFonts w:ascii="Times New Roman" w:hAnsi="Times New Roman"/>
          <w:sz w:val="24"/>
          <w:szCs w:val="24"/>
        </w:rPr>
        <w:t>Broglia</w:t>
      </w:r>
      <w:proofErr w:type="spellEnd"/>
      <w:r w:rsidRPr="00A4049B">
        <w:rPr>
          <w:rFonts w:ascii="Times New Roman" w:hAnsi="Times New Roman"/>
          <w:sz w:val="24"/>
          <w:szCs w:val="24"/>
        </w:rPr>
        <w:t xml:space="preserve"> F, </w:t>
      </w:r>
      <w:proofErr w:type="spellStart"/>
      <w:r w:rsidRPr="00A4049B">
        <w:rPr>
          <w:rFonts w:ascii="Times New Roman" w:hAnsi="Times New Roman"/>
          <w:sz w:val="24"/>
          <w:szCs w:val="24"/>
        </w:rPr>
        <w:t>Onoratini</w:t>
      </w:r>
      <w:proofErr w:type="spellEnd"/>
      <w:r w:rsidRPr="00A4049B">
        <w:rPr>
          <w:rFonts w:ascii="Times New Roman" w:hAnsi="Times New Roman"/>
          <w:sz w:val="24"/>
          <w:szCs w:val="24"/>
        </w:rPr>
        <w:t xml:space="preserve"> G. (2017). The Early Neolithic necropolis of </w:t>
      </w:r>
      <w:proofErr w:type="spellStart"/>
      <w:r w:rsidRPr="00A4049B">
        <w:rPr>
          <w:rFonts w:ascii="Times New Roman" w:hAnsi="Times New Roman"/>
          <w:sz w:val="24"/>
          <w:szCs w:val="24"/>
        </w:rPr>
        <w:t>Osorno</w:t>
      </w:r>
      <w:proofErr w:type="spellEnd"/>
      <w:r w:rsidRPr="00A4049B">
        <w:rPr>
          <w:rFonts w:ascii="Times New Roman" w:hAnsi="Times New Roman"/>
          <w:sz w:val="24"/>
          <w:szCs w:val="24"/>
        </w:rPr>
        <w:t xml:space="preserve"> (Cantabria, Spain): New data on the funerary practices. Jour</w:t>
      </w:r>
      <w:r w:rsidRPr="00A4049B">
        <w:rPr>
          <w:rFonts w:ascii="Times New Roman" w:hAnsi="Times New Roman"/>
          <w:sz w:val="24"/>
          <w:szCs w:val="24"/>
        </w:rPr>
        <w:t>nal of Anthropological Sciences. 95(3):</w:t>
      </w:r>
      <w:r w:rsidRPr="00A4049B">
        <w:rPr>
          <w:rFonts w:ascii="Times New Roman" w:hAnsi="Times New Roman"/>
          <w:sz w:val="24"/>
          <w:szCs w:val="24"/>
        </w:rPr>
        <w:t xml:space="preserve"> 825-850.</w:t>
      </w:r>
    </w:p>
    <w:p w14:paraId="37F98467" w14:textId="77777777"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sz w:val="24"/>
          <w:szCs w:val="24"/>
          <w:lang w:eastAsia="en-US"/>
        </w:rPr>
        <w:t>Al-</w:t>
      </w:r>
      <w:proofErr w:type="spellStart"/>
      <w:r w:rsidRPr="00A4049B">
        <w:rPr>
          <w:rFonts w:ascii="Times New Roman" w:hAnsi="Times New Roman"/>
          <w:sz w:val="24"/>
          <w:szCs w:val="24"/>
          <w:lang w:eastAsia="en-US"/>
        </w:rPr>
        <w:t>Hayani</w:t>
      </w:r>
      <w:proofErr w:type="spellEnd"/>
      <w:r w:rsidRPr="00A4049B">
        <w:rPr>
          <w:rFonts w:ascii="Times New Roman" w:hAnsi="Times New Roman"/>
          <w:sz w:val="24"/>
          <w:szCs w:val="24"/>
          <w:lang w:eastAsia="en-US"/>
        </w:rPr>
        <w:t xml:space="preserve"> AA, </w:t>
      </w:r>
      <w:proofErr w:type="spellStart"/>
      <w:r w:rsidRPr="00A4049B">
        <w:rPr>
          <w:rFonts w:ascii="Times New Roman" w:hAnsi="Times New Roman"/>
          <w:sz w:val="24"/>
          <w:szCs w:val="24"/>
          <w:lang w:eastAsia="en-US"/>
        </w:rPr>
        <w:t>Hamdy</w:t>
      </w:r>
      <w:proofErr w:type="spellEnd"/>
      <w:r w:rsidRPr="00A4049B">
        <w:rPr>
          <w:rFonts w:ascii="Times New Roman" w:hAnsi="Times New Roman"/>
          <w:sz w:val="24"/>
          <w:szCs w:val="24"/>
          <w:lang w:eastAsia="en-US"/>
        </w:rPr>
        <w:t xml:space="preserve"> RM, El-Aziz GSA</w:t>
      </w:r>
      <w:r w:rsidRPr="00A4049B">
        <w:rPr>
          <w:rFonts w:ascii="Times New Roman" w:hAnsi="Times New Roman"/>
          <w:sz w:val="24"/>
          <w:szCs w:val="24"/>
          <w:lang w:eastAsia="en-US"/>
        </w:rPr>
        <w:t>,</w:t>
      </w:r>
      <w:r w:rsidRPr="00A4049B">
        <w:rPr>
          <w:rFonts w:ascii="Times New Roman" w:hAnsi="Times New Roman"/>
          <w:sz w:val="24"/>
          <w:szCs w:val="24"/>
          <w:lang w:eastAsia="en-US"/>
        </w:rPr>
        <w:t xml:space="preserve"> (2011)</w:t>
      </w:r>
      <w:r w:rsidRPr="00A4049B">
        <w:rPr>
          <w:rFonts w:ascii="Times New Roman" w:hAnsi="Times New Roman"/>
          <w:sz w:val="24"/>
          <w:szCs w:val="24"/>
          <w:lang w:eastAsia="en-US"/>
        </w:rPr>
        <w:t>. Shellac: A</w:t>
      </w:r>
      <w:r w:rsidRPr="00A4049B">
        <w:rPr>
          <w:rFonts w:ascii="Times New Roman" w:hAnsi="Times New Roman"/>
          <w:sz w:val="24"/>
          <w:szCs w:val="24"/>
          <w:lang w:eastAsia="en-US"/>
        </w:rPr>
        <w:t xml:space="preserve"> nontoxic preservative for human embalming techniques. J </w:t>
      </w:r>
      <w:proofErr w:type="spellStart"/>
      <w:r w:rsidRPr="00A4049B">
        <w:rPr>
          <w:rFonts w:ascii="Times New Roman" w:hAnsi="Times New Roman"/>
          <w:sz w:val="24"/>
          <w:szCs w:val="24"/>
          <w:lang w:eastAsia="en-US"/>
        </w:rPr>
        <w:t>Anim</w:t>
      </w:r>
      <w:proofErr w:type="spellEnd"/>
      <w:r w:rsidRPr="00A4049B">
        <w:rPr>
          <w:rFonts w:ascii="Times New Roman" w:hAnsi="Times New Roman"/>
          <w:sz w:val="24"/>
          <w:szCs w:val="24"/>
          <w:lang w:eastAsia="en-US"/>
        </w:rPr>
        <w:t xml:space="preserve"> Vet Adv</w:t>
      </w:r>
      <w:r w:rsidRPr="00A4049B">
        <w:rPr>
          <w:rFonts w:ascii="Times New Roman" w:hAnsi="Times New Roman"/>
          <w:sz w:val="24"/>
          <w:szCs w:val="24"/>
          <w:lang w:eastAsia="en-US"/>
        </w:rPr>
        <w:t>. 10:</w:t>
      </w:r>
      <w:r w:rsidRPr="00A4049B">
        <w:rPr>
          <w:rFonts w:ascii="Times New Roman" w:hAnsi="Times New Roman"/>
          <w:sz w:val="24"/>
          <w:szCs w:val="24"/>
          <w:lang w:eastAsia="en-US"/>
        </w:rPr>
        <w:t xml:space="preserve"> 1561–1567.</w:t>
      </w:r>
    </w:p>
    <w:p w14:paraId="7A592D5E" w14:textId="77777777" w:rsidR="00AE49D1" w:rsidRPr="00A4049B" w:rsidRDefault="00AE49D1" w:rsidP="00AE49D1">
      <w:pPr>
        <w:autoSpaceDE w:val="0"/>
        <w:autoSpaceDN w:val="0"/>
        <w:adjustRightInd w:val="0"/>
        <w:spacing w:before="240" w:after="0" w:line="360" w:lineRule="auto"/>
        <w:ind w:left="1440" w:hanging="1440"/>
        <w:jc w:val="both"/>
        <w:rPr>
          <w:rFonts w:ascii="Times New Roman" w:eastAsiaTheme="minorHAnsi" w:hAnsi="Times New Roman"/>
          <w:sz w:val="24"/>
          <w:szCs w:val="24"/>
          <w:lang w:eastAsia="en-US"/>
        </w:rPr>
      </w:pPr>
      <w:proofErr w:type="spellStart"/>
      <w:r w:rsidRPr="00A4049B">
        <w:rPr>
          <w:rFonts w:ascii="Times New Roman" w:eastAsiaTheme="minorHAnsi" w:hAnsi="Times New Roman"/>
          <w:sz w:val="24"/>
          <w:szCs w:val="24"/>
          <w:lang w:eastAsia="en-US"/>
        </w:rPr>
        <w:t>Ammitzboll</w:t>
      </w:r>
      <w:proofErr w:type="spellEnd"/>
      <w:r w:rsidRPr="00A4049B">
        <w:rPr>
          <w:rFonts w:ascii="Times New Roman" w:eastAsiaTheme="minorHAnsi" w:hAnsi="Times New Roman"/>
          <w:sz w:val="24"/>
          <w:szCs w:val="24"/>
          <w:lang w:eastAsia="en-US"/>
        </w:rPr>
        <w:t xml:space="preserve"> A, Moller R.</w:t>
      </w:r>
      <w:r w:rsidRPr="00A4049B">
        <w:rPr>
          <w:rFonts w:ascii="Times New Roman" w:eastAsiaTheme="minorHAnsi" w:hAnsi="Times New Roman"/>
          <w:sz w:val="24"/>
          <w:szCs w:val="24"/>
          <w:lang w:eastAsia="en-US"/>
        </w:rPr>
        <w:t xml:space="preserve"> Har</w:t>
      </w:r>
      <w:r w:rsidRPr="00A4049B">
        <w:rPr>
          <w:rFonts w:ascii="Times New Roman" w:eastAsiaTheme="minorHAnsi" w:hAnsi="Times New Roman"/>
          <w:sz w:val="24"/>
          <w:szCs w:val="24"/>
          <w:lang w:eastAsia="en-US"/>
        </w:rPr>
        <w:t>t-Hansen</w:t>
      </w:r>
      <w:r w:rsidRPr="00A4049B">
        <w:rPr>
          <w:rFonts w:ascii="Times New Roman" w:eastAsiaTheme="minorHAnsi" w:hAnsi="Times New Roman"/>
          <w:sz w:val="24"/>
          <w:szCs w:val="24"/>
          <w:lang w:eastAsia="en-US"/>
        </w:rPr>
        <w:t xml:space="preserve"> J. (2005). The mummies from </w:t>
      </w:r>
      <w:proofErr w:type="spellStart"/>
      <w:r w:rsidRPr="00A4049B">
        <w:rPr>
          <w:rFonts w:ascii="Times New Roman" w:eastAsiaTheme="minorHAnsi" w:hAnsi="Times New Roman"/>
          <w:sz w:val="24"/>
          <w:szCs w:val="24"/>
          <w:lang w:eastAsia="en-US"/>
        </w:rPr>
        <w:t>qilakistsoqeskimos</w:t>
      </w:r>
      <w:proofErr w:type="spellEnd"/>
      <w:r w:rsidRPr="00A4049B">
        <w:rPr>
          <w:rFonts w:ascii="Times New Roman" w:eastAsiaTheme="minorHAnsi" w:hAnsi="Times New Roman"/>
          <w:sz w:val="24"/>
          <w:szCs w:val="24"/>
          <w:lang w:eastAsia="en-US"/>
        </w:rPr>
        <w:t xml:space="preserve"> in the 15th century. </w:t>
      </w:r>
      <w:proofErr w:type="spellStart"/>
      <w:r w:rsidRPr="00A4049B">
        <w:rPr>
          <w:rFonts w:ascii="Times New Roman" w:eastAsiaTheme="minorHAnsi" w:hAnsi="Times New Roman"/>
          <w:bCs/>
          <w:iCs/>
          <w:sz w:val="24"/>
          <w:szCs w:val="24"/>
          <w:lang w:eastAsia="en-US"/>
        </w:rPr>
        <w:t>Anat</w:t>
      </w:r>
      <w:proofErr w:type="spellEnd"/>
      <w:r w:rsidRPr="00A4049B">
        <w:rPr>
          <w:rFonts w:ascii="Times New Roman" w:eastAsiaTheme="minorHAnsi" w:hAnsi="Times New Roman"/>
          <w:bCs/>
          <w:iCs/>
          <w:sz w:val="24"/>
          <w:szCs w:val="24"/>
          <w:lang w:eastAsia="en-US"/>
        </w:rPr>
        <w:t xml:space="preserve"> Rec</w:t>
      </w:r>
      <w:r w:rsidRPr="00A4049B">
        <w:rPr>
          <w:rFonts w:ascii="Times New Roman" w:eastAsiaTheme="minorHAnsi" w:hAnsi="Times New Roman"/>
          <w:sz w:val="24"/>
          <w:szCs w:val="24"/>
          <w:lang w:eastAsia="en-US"/>
        </w:rPr>
        <w:t>., 211:254-256.</w:t>
      </w:r>
    </w:p>
    <w:p w14:paraId="4A2E7A11" w14:textId="77777777" w:rsidR="00AE49D1" w:rsidRPr="00A4049B" w:rsidRDefault="00AE49D1" w:rsidP="00AE49D1">
      <w:pPr>
        <w:autoSpaceDE w:val="0"/>
        <w:autoSpaceDN w:val="0"/>
        <w:adjustRightInd w:val="0"/>
        <w:spacing w:before="240" w:after="0" w:line="360" w:lineRule="auto"/>
        <w:ind w:left="1440" w:hanging="1440"/>
        <w:jc w:val="both"/>
        <w:rPr>
          <w:rFonts w:ascii="Times New Roman" w:eastAsiaTheme="minorHAnsi" w:hAnsi="Times New Roman"/>
          <w:sz w:val="24"/>
          <w:szCs w:val="24"/>
          <w:lang w:eastAsia="en-US"/>
        </w:rPr>
      </w:pPr>
      <w:proofErr w:type="spellStart"/>
      <w:r w:rsidRPr="00A4049B">
        <w:rPr>
          <w:rFonts w:ascii="Times New Roman" w:eastAsiaTheme="minorHAnsi" w:hAnsi="Times New Roman"/>
          <w:sz w:val="24"/>
          <w:szCs w:val="24"/>
          <w:lang w:eastAsia="en-US"/>
        </w:rPr>
        <w:t>Bajracharya</w:t>
      </w:r>
      <w:proofErr w:type="spellEnd"/>
      <w:r w:rsidRPr="00A4049B">
        <w:rPr>
          <w:rFonts w:ascii="Times New Roman" w:eastAsiaTheme="minorHAnsi" w:hAnsi="Times New Roman"/>
          <w:sz w:val="24"/>
          <w:szCs w:val="24"/>
          <w:lang w:eastAsia="en-US"/>
        </w:rPr>
        <w:t xml:space="preserve"> S, Magar A.</w:t>
      </w:r>
      <w:r w:rsidRPr="00A4049B">
        <w:rPr>
          <w:rFonts w:ascii="Times New Roman" w:eastAsiaTheme="minorHAnsi" w:hAnsi="Times New Roman"/>
          <w:sz w:val="24"/>
          <w:szCs w:val="24"/>
          <w:lang w:eastAsia="en-US"/>
        </w:rPr>
        <w:t xml:space="preserve"> (2006).</w:t>
      </w:r>
      <w:r w:rsidRPr="00A4049B">
        <w:rPr>
          <w:rFonts w:ascii="Times New Roman" w:eastAsiaTheme="minorHAnsi" w:hAnsi="Times New Roman"/>
          <w:sz w:val="24"/>
          <w:szCs w:val="24"/>
          <w:lang w:eastAsia="en-US"/>
        </w:rPr>
        <w:t xml:space="preserve"> Embalming: an art of preserving human body. </w:t>
      </w:r>
      <w:r w:rsidRPr="00A4049B">
        <w:rPr>
          <w:rFonts w:ascii="Times New Roman" w:eastAsiaTheme="minorHAnsi" w:hAnsi="Times New Roman"/>
          <w:bCs/>
          <w:iCs/>
          <w:sz w:val="24"/>
          <w:szCs w:val="24"/>
          <w:lang w:eastAsia="en-US"/>
        </w:rPr>
        <w:t xml:space="preserve">Kathmandu </w:t>
      </w:r>
      <w:proofErr w:type="spellStart"/>
      <w:r w:rsidRPr="00A4049B">
        <w:rPr>
          <w:rFonts w:ascii="Times New Roman" w:eastAsiaTheme="minorHAnsi" w:hAnsi="Times New Roman"/>
          <w:bCs/>
          <w:iCs/>
          <w:sz w:val="24"/>
          <w:szCs w:val="24"/>
          <w:lang w:eastAsia="en-US"/>
        </w:rPr>
        <w:t>Univ</w:t>
      </w:r>
      <w:proofErr w:type="spellEnd"/>
      <w:r w:rsidRPr="00A4049B">
        <w:rPr>
          <w:rFonts w:ascii="Times New Roman" w:eastAsiaTheme="minorHAnsi" w:hAnsi="Times New Roman"/>
          <w:sz w:val="24"/>
          <w:szCs w:val="24"/>
          <w:lang w:eastAsia="en-US"/>
        </w:rPr>
        <w:t xml:space="preserve"> </w:t>
      </w:r>
      <w:r w:rsidRPr="00A4049B">
        <w:rPr>
          <w:rFonts w:ascii="Times New Roman" w:eastAsiaTheme="minorHAnsi" w:hAnsi="Times New Roman"/>
          <w:bCs/>
          <w:iCs/>
          <w:sz w:val="24"/>
          <w:szCs w:val="24"/>
          <w:lang w:eastAsia="en-US"/>
        </w:rPr>
        <w:t>Med J (KUMJ).</w:t>
      </w:r>
      <w:r w:rsidRPr="00A4049B">
        <w:rPr>
          <w:rFonts w:ascii="Times New Roman" w:eastAsiaTheme="minorHAnsi" w:hAnsi="Times New Roman"/>
          <w:sz w:val="24"/>
          <w:szCs w:val="24"/>
          <w:lang w:eastAsia="en-US"/>
        </w:rPr>
        <w:t xml:space="preserve"> 4(4): 554-557.</w:t>
      </w:r>
    </w:p>
    <w:p w14:paraId="740DAF05" w14:textId="77777777" w:rsidR="00AE49D1" w:rsidRPr="00A4049B" w:rsidRDefault="00AE49D1" w:rsidP="00AE49D1">
      <w:pPr>
        <w:spacing w:before="240" w:after="0" w:line="360" w:lineRule="auto"/>
        <w:ind w:left="1440" w:hanging="1440"/>
        <w:jc w:val="both"/>
        <w:rPr>
          <w:rStyle w:val="Hyperlink"/>
          <w:rFonts w:ascii="Times New Roman" w:hAnsi="Times New Roman"/>
          <w:color w:val="auto"/>
          <w:sz w:val="24"/>
          <w:szCs w:val="24"/>
          <w:u w:val="none"/>
        </w:rPr>
      </w:pPr>
      <w:r w:rsidRPr="00A4049B">
        <w:rPr>
          <w:rFonts w:ascii="Times New Roman" w:hAnsi="Times New Roman"/>
          <w:color w:val="000000" w:themeColor="text1"/>
          <w:sz w:val="24"/>
          <w:szCs w:val="24"/>
          <w:lang w:eastAsia="en-US"/>
        </w:rPr>
        <w:t xml:space="preserve">Balta JY, Cronin M, </w:t>
      </w:r>
      <w:proofErr w:type="spellStart"/>
      <w:r w:rsidRPr="00A4049B">
        <w:rPr>
          <w:rFonts w:ascii="Times New Roman" w:hAnsi="Times New Roman"/>
          <w:color w:val="000000" w:themeColor="text1"/>
          <w:sz w:val="24"/>
          <w:szCs w:val="24"/>
          <w:lang w:eastAsia="en-US"/>
        </w:rPr>
        <w:t>Cryan</w:t>
      </w:r>
      <w:proofErr w:type="spellEnd"/>
      <w:r w:rsidRPr="00A4049B">
        <w:rPr>
          <w:rFonts w:ascii="Times New Roman" w:hAnsi="Times New Roman"/>
          <w:color w:val="000000" w:themeColor="text1"/>
          <w:sz w:val="24"/>
          <w:szCs w:val="24"/>
          <w:lang w:eastAsia="en-US"/>
        </w:rPr>
        <w:t xml:space="preserve"> JF, </w:t>
      </w:r>
      <w:proofErr w:type="spellStart"/>
      <w:r w:rsidRPr="00A4049B">
        <w:rPr>
          <w:rFonts w:ascii="Times New Roman" w:hAnsi="Times New Roman"/>
          <w:color w:val="000000" w:themeColor="text1"/>
          <w:sz w:val="24"/>
          <w:szCs w:val="24"/>
          <w:lang w:eastAsia="en-US"/>
        </w:rPr>
        <w:t>O’Mahony</w:t>
      </w:r>
      <w:proofErr w:type="spellEnd"/>
      <w:r w:rsidRPr="00A4049B">
        <w:rPr>
          <w:rFonts w:ascii="Times New Roman" w:hAnsi="Times New Roman"/>
          <w:color w:val="000000" w:themeColor="text1"/>
          <w:sz w:val="24"/>
          <w:szCs w:val="24"/>
          <w:lang w:eastAsia="en-US"/>
        </w:rPr>
        <w:t xml:space="preserve"> SM</w:t>
      </w:r>
      <w:r w:rsidRPr="00A4049B">
        <w:rPr>
          <w:rFonts w:ascii="Times New Roman" w:hAnsi="Times New Roman"/>
          <w:color w:val="000000" w:themeColor="text1"/>
          <w:sz w:val="24"/>
          <w:szCs w:val="24"/>
          <w:lang w:eastAsia="en-US"/>
        </w:rPr>
        <w:t>. (2015)</w:t>
      </w:r>
      <w:r w:rsidRPr="00A4049B">
        <w:rPr>
          <w:rFonts w:ascii="Times New Roman" w:hAnsi="Times New Roman"/>
          <w:color w:val="000000" w:themeColor="text1"/>
          <w:sz w:val="24"/>
          <w:szCs w:val="24"/>
          <w:lang w:eastAsia="en-US"/>
        </w:rPr>
        <w:t>. Human preservation techniques in anatomy: A 21</w:t>
      </w:r>
      <w:r w:rsidRPr="00A4049B">
        <w:rPr>
          <w:rFonts w:ascii="Times New Roman" w:hAnsi="Times New Roman"/>
          <w:color w:val="000000" w:themeColor="text1"/>
          <w:sz w:val="24"/>
          <w:szCs w:val="24"/>
          <w:vertAlign w:val="superscript"/>
          <w:lang w:eastAsia="en-US"/>
        </w:rPr>
        <w:t>st</w:t>
      </w:r>
      <w:r w:rsidRPr="00A4049B">
        <w:rPr>
          <w:rFonts w:ascii="Times New Roman" w:hAnsi="Times New Roman"/>
          <w:color w:val="000000" w:themeColor="text1"/>
          <w:sz w:val="24"/>
          <w:szCs w:val="24"/>
          <w:lang w:eastAsia="en-US"/>
        </w:rPr>
        <w:t xml:space="preserve"> century medical education perspective. </w:t>
      </w:r>
      <w:proofErr w:type="spellStart"/>
      <w:r w:rsidRPr="00A4049B">
        <w:rPr>
          <w:rFonts w:ascii="Times New Roman" w:hAnsi="Times New Roman"/>
          <w:color w:val="000000" w:themeColor="text1"/>
          <w:sz w:val="24"/>
          <w:szCs w:val="24"/>
          <w:lang w:eastAsia="en-US"/>
        </w:rPr>
        <w:t>Clin</w:t>
      </w:r>
      <w:proofErr w:type="spellEnd"/>
      <w:r w:rsidRPr="00A4049B">
        <w:rPr>
          <w:rFonts w:ascii="Times New Roman" w:hAnsi="Times New Roman"/>
          <w:color w:val="000000" w:themeColor="text1"/>
          <w:sz w:val="24"/>
          <w:szCs w:val="24"/>
          <w:lang w:eastAsia="en-US"/>
        </w:rPr>
        <w:t xml:space="preserve"> Anat.</w:t>
      </w:r>
      <w:r w:rsidRPr="00A4049B">
        <w:rPr>
          <w:rFonts w:ascii="Times New Roman" w:hAnsi="Times New Roman"/>
          <w:color w:val="000000" w:themeColor="text1"/>
          <w:sz w:val="24"/>
          <w:szCs w:val="24"/>
          <w:lang w:eastAsia="en-US"/>
        </w:rPr>
        <w:t xml:space="preserve"> </w:t>
      </w:r>
      <w:r w:rsidRPr="00A4049B">
        <w:rPr>
          <w:rFonts w:ascii="Times New Roman" w:hAnsi="Times New Roman"/>
          <w:color w:val="000000" w:themeColor="text1"/>
          <w:sz w:val="24"/>
          <w:szCs w:val="24"/>
          <w:lang w:eastAsia="en-US"/>
        </w:rPr>
        <w:t xml:space="preserve">28(6):725–734. </w:t>
      </w:r>
    </w:p>
    <w:p w14:paraId="436F5949" w14:textId="77777777" w:rsidR="00AE49D1" w:rsidRPr="00A4049B" w:rsidRDefault="00AE49D1" w:rsidP="00AE49D1">
      <w:pPr>
        <w:autoSpaceDE w:val="0"/>
        <w:autoSpaceDN w:val="0"/>
        <w:adjustRightInd w:val="0"/>
        <w:spacing w:before="240" w:after="0" w:line="360" w:lineRule="auto"/>
        <w:ind w:left="1440" w:hanging="1440"/>
        <w:jc w:val="both"/>
        <w:rPr>
          <w:rFonts w:ascii="Times New Roman" w:hAnsi="Times New Roman"/>
          <w:color w:val="000000"/>
          <w:sz w:val="24"/>
          <w:szCs w:val="24"/>
        </w:rPr>
      </w:pPr>
      <w:proofErr w:type="spellStart"/>
      <w:r w:rsidRPr="00A4049B">
        <w:rPr>
          <w:rFonts w:ascii="Times New Roman" w:hAnsi="Times New Roman"/>
          <w:sz w:val="24"/>
          <w:szCs w:val="24"/>
        </w:rPr>
        <w:lastRenderedPageBreak/>
        <w:t>Benkhadra</w:t>
      </w:r>
      <w:proofErr w:type="spellEnd"/>
      <w:r w:rsidRPr="00A4049B">
        <w:rPr>
          <w:rFonts w:ascii="Times New Roman" w:hAnsi="Times New Roman"/>
          <w:sz w:val="24"/>
          <w:szCs w:val="24"/>
        </w:rPr>
        <w:t xml:space="preserve"> M, Faust A, </w:t>
      </w:r>
      <w:proofErr w:type="spellStart"/>
      <w:r w:rsidRPr="00A4049B">
        <w:rPr>
          <w:rFonts w:ascii="Times New Roman" w:hAnsi="Times New Roman"/>
          <w:sz w:val="24"/>
          <w:szCs w:val="24"/>
        </w:rPr>
        <w:t>Ladoire</w:t>
      </w:r>
      <w:proofErr w:type="spellEnd"/>
      <w:r w:rsidRPr="00A4049B">
        <w:rPr>
          <w:rFonts w:ascii="Times New Roman" w:hAnsi="Times New Roman"/>
          <w:sz w:val="24"/>
          <w:szCs w:val="24"/>
        </w:rPr>
        <w:t xml:space="preserve"> S, </w:t>
      </w:r>
      <w:proofErr w:type="spellStart"/>
      <w:r w:rsidRPr="00A4049B">
        <w:rPr>
          <w:rFonts w:ascii="Times New Roman" w:hAnsi="Times New Roman"/>
          <w:sz w:val="24"/>
          <w:szCs w:val="24"/>
        </w:rPr>
        <w:t>Trost</w:t>
      </w:r>
      <w:proofErr w:type="spellEnd"/>
      <w:r w:rsidRPr="00A4049B">
        <w:rPr>
          <w:rFonts w:ascii="Times New Roman" w:hAnsi="Times New Roman"/>
          <w:sz w:val="24"/>
          <w:szCs w:val="24"/>
        </w:rPr>
        <w:t xml:space="preserve"> O, </w:t>
      </w:r>
      <w:proofErr w:type="spellStart"/>
      <w:r w:rsidRPr="00A4049B">
        <w:rPr>
          <w:rFonts w:ascii="Times New Roman" w:hAnsi="Times New Roman"/>
          <w:sz w:val="24"/>
          <w:szCs w:val="24"/>
        </w:rPr>
        <w:t>Trouilloud</w:t>
      </w:r>
      <w:proofErr w:type="spellEnd"/>
      <w:r w:rsidRPr="00A4049B">
        <w:rPr>
          <w:rFonts w:ascii="Times New Roman" w:hAnsi="Times New Roman"/>
          <w:sz w:val="24"/>
          <w:szCs w:val="24"/>
        </w:rPr>
        <w:t xml:space="preserve"> P, Girard C, </w:t>
      </w:r>
      <w:proofErr w:type="spellStart"/>
      <w:r w:rsidRPr="00A4049B">
        <w:rPr>
          <w:rFonts w:ascii="Times New Roman" w:hAnsi="Times New Roman"/>
          <w:sz w:val="24"/>
          <w:szCs w:val="24"/>
        </w:rPr>
        <w:t>Anderhuber</w:t>
      </w:r>
      <w:proofErr w:type="spellEnd"/>
      <w:r w:rsidRPr="00A4049B">
        <w:rPr>
          <w:rFonts w:ascii="Times New Roman" w:hAnsi="Times New Roman"/>
          <w:sz w:val="24"/>
          <w:szCs w:val="24"/>
        </w:rPr>
        <w:t xml:space="preserve"> F, Feigl G. </w:t>
      </w:r>
      <w:r w:rsidRPr="00A4049B">
        <w:rPr>
          <w:rFonts w:ascii="Times New Roman" w:hAnsi="Times New Roman"/>
          <w:sz w:val="24"/>
          <w:szCs w:val="24"/>
        </w:rPr>
        <w:t xml:space="preserve">(2009). </w:t>
      </w:r>
      <w:r w:rsidRPr="00A4049B">
        <w:rPr>
          <w:rFonts w:ascii="Times New Roman" w:hAnsi="Times New Roman"/>
          <w:sz w:val="24"/>
          <w:szCs w:val="24"/>
        </w:rPr>
        <w:t xml:space="preserve">Comparison of fresh and Thiel's embalmed cadavers according to the suitability for </w:t>
      </w:r>
      <w:r w:rsidRPr="00A4049B">
        <w:rPr>
          <w:rFonts w:ascii="Times New Roman" w:hAnsi="Times New Roman"/>
          <w:color w:val="000000"/>
          <w:sz w:val="24"/>
          <w:szCs w:val="24"/>
        </w:rPr>
        <w:t xml:space="preserve">ultrasound-guided regional anesthesia of the cervical region. </w:t>
      </w:r>
      <w:proofErr w:type="spellStart"/>
      <w:r w:rsidRPr="00A4049B">
        <w:rPr>
          <w:rFonts w:ascii="Times New Roman" w:hAnsi="Times New Roman"/>
          <w:bCs/>
          <w:iCs/>
          <w:color w:val="000000"/>
          <w:sz w:val="24"/>
          <w:szCs w:val="24"/>
        </w:rPr>
        <w:t>Surg</w:t>
      </w:r>
      <w:proofErr w:type="spellEnd"/>
      <w:r w:rsidRPr="00A4049B">
        <w:rPr>
          <w:rFonts w:ascii="Times New Roman" w:hAnsi="Times New Roman"/>
          <w:bCs/>
          <w:iCs/>
          <w:color w:val="000000"/>
          <w:sz w:val="24"/>
          <w:szCs w:val="24"/>
        </w:rPr>
        <w:t xml:space="preserve"> </w:t>
      </w:r>
      <w:proofErr w:type="spellStart"/>
      <w:r w:rsidRPr="00A4049B">
        <w:rPr>
          <w:rFonts w:ascii="Times New Roman" w:hAnsi="Times New Roman"/>
          <w:bCs/>
          <w:iCs/>
          <w:color w:val="000000"/>
          <w:sz w:val="24"/>
          <w:szCs w:val="24"/>
        </w:rPr>
        <w:t>Radiol</w:t>
      </w:r>
      <w:proofErr w:type="spellEnd"/>
      <w:r w:rsidRPr="00A4049B">
        <w:rPr>
          <w:rFonts w:ascii="Times New Roman" w:hAnsi="Times New Roman"/>
          <w:bCs/>
          <w:iCs/>
          <w:color w:val="000000"/>
          <w:sz w:val="24"/>
          <w:szCs w:val="24"/>
        </w:rPr>
        <w:t xml:space="preserve"> Anat</w:t>
      </w:r>
      <w:r w:rsidRPr="00A4049B">
        <w:rPr>
          <w:rFonts w:ascii="Times New Roman" w:hAnsi="Times New Roman"/>
          <w:bCs/>
          <w:iCs/>
          <w:color w:val="000000"/>
          <w:sz w:val="24"/>
          <w:szCs w:val="24"/>
        </w:rPr>
        <w:t>.</w:t>
      </w:r>
      <w:r w:rsidRPr="00A4049B">
        <w:rPr>
          <w:rFonts w:ascii="Times New Roman" w:hAnsi="Times New Roman"/>
          <w:bCs/>
          <w:iCs/>
          <w:color w:val="000000"/>
          <w:sz w:val="24"/>
          <w:szCs w:val="24"/>
        </w:rPr>
        <w:t xml:space="preserve"> </w:t>
      </w:r>
      <w:r w:rsidRPr="00A4049B">
        <w:rPr>
          <w:rFonts w:ascii="Times New Roman" w:hAnsi="Times New Roman"/>
          <w:color w:val="000000"/>
          <w:sz w:val="24"/>
          <w:szCs w:val="24"/>
        </w:rPr>
        <w:t xml:space="preserve"> 31(7): 531-535.</w:t>
      </w:r>
    </w:p>
    <w:p w14:paraId="21C11B17" w14:textId="17CEB108" w:rsidR="00AE49D1" w:rsidRPr="00A4049B" w:rsidRDefault="00AE49D1" w:rsidP="00AE49D1">
      <w:pPr>
        <w:shd w:val="clear" w:color="auto" w:fill="FFFFFF"/>
        <w:spacing w:before="240" w:line="360" w:lineRule="auto"/>
        <w:ind w:left="1440" w:hanging="1440"/>
        <w:jc w:val="both"/>
        <w:rPr>
          <w:rFonts w:ascii="Times New Roman" w:eastAsia="Times New Roman" w:hAnsi="Times New Roman"/>
          <w:sz w:val="24"/>
          <w:szCs w:val="24"/>
        </w:rPr>
      </w:pPr>
      <w:r w:rsidRPr="00A4049B">
        <w:rPr>
          <w:rFonts w:ascii="Times New Roman" w:eastAsia="Times New Roman" w:hAnsi="Times New Roman"/>
          <w:sz w:val="24"/>
          <w:szCs w:val="24"/>
        </w:rPr>
        <w:t xml:space="preserve">Boaz NT, </w:t>
      </w:r>
      <w:proofErr w:type="spellStart"/>
      <w:r w:rsidRPr="00A4049B">
        <w:rPr>
          <w:rFonts w:ascii="Times New Roman" w:eastAsia="Times New Roman" w:hAnsi="Times New Roman"/>
          <w:sz w:val="24"/>
          <w:szCs w:val="24"/>
        </w:rPr>
        <w:t>Sikon</w:t>
      </w:r>
      <w:proofErr w:type="spellEnd"/>
      <w:r w:rsidRPr="00A4049B">
        <w:rPr>
          <w:rFonts w:ascii="Times New Roman" w:eastAsia="Times New Roman" w:hAnsi="Times New Roman"/>
          <w:sz w:val="24"/>
          <w:szCs w:val="24"/>
        </w:rPr>
        <w:t xml:space="preserve"> R, </w:t>
      </w:r>
      <w:proofErr w:type="spellStart"/>
      <w:r w:rsidRPr="00A4049B">
        <w:rPr>
          <w:rFonts w:ascii="Times New Roman" w:eastAsia="Times New Roman" w:hAnsi="Times New Roman"/>
          <w:sz w:val="24"/>
          <w:szCs w:val="24"/>
        </w:rPr>
        <w:t>Sikon</w:t>
      </w:r>
      <w:proofErr w:type="spellEnd"/>
      <w:r w:rsidRPr="00A4049B">
        <w:rPr>
          <w:rFonts w:ascii="Times New Roman" w:eastAsia="Times New Roman" w:hAnsi="Times New Roman"/>
          <w:sz w:val="24"/>
          <w:szCs w:val="24"/>
        </w:rPr>
        <w:t xml:space="preserve"> D, </w:t>
      </w:r>
      <w:r w:rsidR="00443A02" w:rsidRPr="00A4049B">
        <w:rPr>
          <w:rFonts w:ascii="Times New Roman" w:eastAsia="Times New Roman" w:hAnsi="Times New Roman"/>
          <w:sz w:val="24"/>
          <w:szCs w:val="24"/>
        </w:rPr>
        <w:t>Forest LN, Wells JR.</w:t>
      </w:r>
      <w:r w:rsidRPr="00A4049B">
        <w:rPr>
          <w:rFonts w:ascii="Times New Roman" w:eastAsia="Times New Roman" w:hAnsi="Times New Roman"/>
          <w:sz w:val="24"/>
          <w:szCs w:val="24"/>
        </w:rPr>
        <w:t xml:space="preserve"> (2013).</w:t>
      </w:r>
      <w:r w:rsidRPr="00A4049B">
        <w:rPr>
          <w:rFonts w:ascii="Times New Roman" w:eastAsia="Times New Roman" w:hAnsi="Times New Roman"/>
          <w:sz w:val="24"/>
          <w:szCs w:val="24"/>
        </w:rPr>
        <w:t xml:space="preserve"> New applications in anatomical education using soft-embalmed cadavers. </w:t>
      </w:r>
      <w:r w:rsidR="00443A02" w:rsidRPr="00A4049B">
        <w:rPr>
          <w:rFonts w:ascii="Times New Roman" w:eastAsia="Times New Roman" w:hAnsi="Times New Roman"/>
          <w:sz w:val="24"/>
          <w:szCs w:val="24"/>
        </w:rPr>
        <w:t xml:space="preserve">The </w:t>
      </w:r>
      <w:r w:rsidRPr="00A4049B">
        <w:rPr>
          <w:rFonts w:ascii="Times New Roman" w:eastAsia="Times New Roman" w:hAnsi="Times New Roman"/>
          <w:iCs/>
          <w:sz w:val="24"/>
          <w:szCs w:val="24"/>
        </w:rPr>
        <w:t>FASEB J</w:t>
      </w:r>
      <w:r w:rsidR="00443A02" w:rsidRPr="00A4049B">
        <w:rPr>
          <w:rFonts w:ascii="Times New Roman" w:eastAsia="Times New Roman" w:hAnsi="Times New Roman"/>
          <w:iCs/>
          <w:sz w:val="24"/>
          <w:szCs w:val="24"/>
        </w:rPr>
        <w:t>ournal</w:t>
      </w:r>
      <w:r w:rsidRPr="00A4049B">
        <w:rPr>
          <w:rFonts w:ascii="Times New Roman" w:eastAsia="Times New Roman" w:hAnsi="Times New Roman"/>
          <w:iCs/>
          <w:sz w:val="24"/>
          <w:szCs w:val="24"/>
        </w:rPr>
        <w:t>. </w:t>
      </w:r>
      <w:r w:rsidR="00443A02" w:rsidRPr="00A4049B">
        <w:rPr>
          <w:rFonts w:ascii="Times New Roman" w:eastAsia="Times New Roman" w:hAnsi="Times New Roman"/>
          <w:sz w:val="24"/>
          <w:szCs w:val="24"/>
        </w:rPr>
        <w:t>27((1)</w:t>
      </w:r>
      <w:r w:rsidR="00A4049B" w:rsidRPr="00A4049B">
        <w:rPr>
          <w:rFonts w:ascii="Times New Roman" w:eastAsia="Times New Roman" w:hAnsi="Times New Roman"/>
          <w:sz w:val="24"/>
          <w:szCs w:val="24"/>
        </w:rPr>
        <w:t xml:space="preserve">: </w:t>
      </w:r>
      <w:r w:rsidR="00443A02" w:rsidRPr="00A4049B">
        <w:rPr>
          <w:rFonts w:ascii="__Inter_Fallback_1a7035" w:hAnsi="__Inter_Fallback_1a7035"/>
          <w:b/>
          <w:bCs/>
          <w:sz w:val="21"/>
          <w:szCs w:val="21"/>
          <w:shd w:val="clear" w:color="auto" w:fill="FFFFFF"/>
        </w:rPr>
        <w:t>1530-6860</w:t>
      </w:r>
    </w:p>
    <w:p w14:paraId="08390578" w14:textId="77777777" w:rsidR="00AE49D1" w:rsidRPr="00A4049B" w:rsidRDefault="00AE49D1" w:rsidP="00AE49D1">
      <w:pPr>
        <w:autoSpaceDE w:val="0"/>
        <w:autoSpaceDN w:val="0"/>
        <w:adjustRightInd w:val="0"/>
        <w:spacing w:before="240" w:after="0" w:line="360" w:lineRule="auto"/>
        <w:ind w:left="1440" w:hanging="1440"/>
        <w:jc w:val="both"/>
        <w:rPr>
          <w:rFonts w:ascii="Times New Roman" w:eastAsiaTheme="minorHAnsi" w:hAnsi="Times New Roman"/>
          <w:sz w:val="24"/>
          <w:szCs w:val="24"/>
          <w:lang w:eastAsia="en-US"/>
        </w:rPr>
      </w:pPr>
      <w:r w:rsidRPr="00A4049B">
        <w:rPr>
          <w:rFonts w:ascii="Times New Roman" w:eastAsiaTheme="minorHAnsi" w:hAnsi="Times New Roman"/>
          <w:sz w:val="24"/>
          <w:szCs w:val="24"/>
          <w:lang w:eastAsia="en-US"/>
        </w:rPr>
        <w:t xml:space="preserve">Brenner E, Maurer H, </w:t>
      </w:r>
      <w:proofErr w:type="spellStart"/>
      <w:r w:rsidRPr="00A4049B">
        <w:rPr>
          <w:rFonts w:ascii="Times New Roman" w:eastAsiaTheme="minorHAnsi" w:hAnsi="Times New Roman"/>
          <w:sz w:val="24"/>
          <w:szCs w:val="24"/>
          <w:lang w:eastAsia="en-US"/>
        </w:rPr>
        <w:t>Moriggl</w:t>
      </w:r>
      <w:proofErr w:type="spellEnd"/>
      <w:r w:rsidRPr="00A4049B">
        <w:rPr>
          <w:rFonts w:ascii="Times New Roman" w:eastAsiaTheme="minorHAnsi" w:hAnsi="Times New Roman"/>
          <w:sz w:val="24"/>
          <w:szCs w:val="24"/>
          <w:lang w:eastAsia="en-US"/>
        </w:rPr>
        <w:t xml:space="preserve"> B, et al. (2003)</w:t>
      </w:r>
      <w:r w:rsidRPr="00A4049B">
        <w:rPr>
          <w:rFonts w:ascii="Times New Roman" w:eastAsiaTheme="minorHAnsi" w:hAnsi="Times New Roman"/>
          <w:sz w:val="24"/>
          <w:szCs w:val="24"/>
          <w:lang w:eastAsia="en-US"/>
        </w:rPr>
        <w:t>.</w:t>
      </w:r>
      <w:r w:rsidRPr="00A4049B">
        <w:rPr>
          <w:rFonts w:ascii="Times New Roman" w:eastAsiaTheme="minorHAnsi" w:hAnsi="Times New Roman"/>
          <w:sz w:val="24"/>
          <w:szCs w:val="24"/>
          <w:lang w:eastAsia="en-US"/>
        </w:rPr>
        <w:t xml:space="preserve"> The human cadaver as an educational tool – classification and comparison with other educational tools. Ann</w:t>
      </w:r>
      <w:r w:rsidRPr="00A4049B">
        <w:rPr>
          <w:rFonts w:ascii="Times New Roman" w:eastAsiaTheme="minorHAnsi" w:hAnsi="Times New Roman"/>
          <w:sz w:val="24"/>
          <w:szCs w:val="24"/>
          <w:lang w:eastAsia="en-US"/>
        </w:rPr>
        <w:t>als of</w:t>
      </w:r>
      <w:r w:rsidRPr="00A4049B">
        <w:rPr>
          <w:rFonts w:ascii="Times New Roman" w:eastAsiaTheme="minorHAnsi" w:hAnsi="Times New Roman"/>
          <w:sz w:val="24"/>
          <w:szCs w:val="24"/>
          <w:lang w:eastAsia="en-US"/>
        </w:rPr>
        <w:t xml:space="preserve"> Anat</w:t>
      </w:r>
      <w:r w:rsidRPr="00A4049B">
        <w:rPr>
          <w:rFonts w:ascii="Times New Roman" w:eastAsiaTheme="minorHAnsi" w:hAnsi="Times New Roman"/>
          <w:sz w:val="24"/>
          <w:szCs w:val="24"/>
          <w:lang w:eastAsia="en-US"/>
        </w:rPr>
        <w:t>omy. 185:</w:t>
      </w:r>
      <w:r w:rsidRPr="00A4049B">
        <w:rPr>
          <w:rFonts w:ascii="Times New Roman" w:eastAsiaTheme="minorHAnsi" w:hAnsi="Times New Roman"/>
          <w:sz w:val="24"/>
          <w:szCs w:val="24"/>
          <w:lang w:eastAsia="en-US"/>
        </w:rPr>
        <w:t xml:space="preserve"> 229–230. </w:t>
      </w:r>
    </w:p>
    <w:p w14:paraId="0E938458" w14:textId="77777777" w:rsidR="00AE49D1" w:rsidRPr="00A4049B" w:rsidRDefault="00AE49D1" w:rsidP="00AE49D1">
      <w:pPr>
        <w:autoSpaceDE w:val="0"/>
        <w:autoSpaceDN w:val="0"/>
        <w:adjustRightInd w:val="0"/>
        <w:spacing w:before="240" w:after="0" w:line="360" w:lineRule="auto"/>
        <w:ind w:left="1440" w:hanging="1440"/>
        <w:jc w:val="both"/>
        <w:rPr>
          <w:rFonts w:ascii="Times New Roman" w:eastAsiaTheme="minorHAnsi" w:hAnsi="Times New Roman"/>
          <w:sz w:val="24"/>
          <w:szCs w:val="24"/>
          <w:lang w:eastAsia="en-US"/>
        </w:rPr>
      </w:pPr>
      <w:r w:rsidRPr="00A4049B">
        <w:rPr>
          <w:rFonts w:ascii="Times New Roman" w:eastAsiaTheme="minorHAnsi" w:hAnsi="Times New Roman"/>
          <w:sz w:val="24"/>
          <w:szCs w:val="24"/>
          <w:lang w:eastAsia="en-US"/>
        </w:rPr>
        <w:t>Brenner E</w:t>
      </w:r>
      <w:r w:rsidRPr="00A4049B">
        <w:rPr>
          <w:rFonts w:ascii="Times New Roman" w:eastAsiaTheme="minorHAnsi" w:hAnsi="Times New Roman"/>
          <w:sz w:val="24"/>
          <w:szCs w:val="24"/>
          <w:lang w:eastAsia="en-US"/>
        </w:rPr>
        <w:t>.</w:t>
      </w:r>
      <w:r w:rsidRPr="00A4049B">
        <w:rPr>
          <w:rFonts w:ascii="Times New Roman" w:eastAsiaTheme="minorHAnsi" w:hAnsi="Times New Roman"/>
          <w:sz w:val="24"/>
          <w:szCs w:val="24"/>
          <w:lang w:eastAsia="en-US"/>
        </w:rPr>
        <w:t xml:space="preserve"> (2012). Human body preservation – old and new techniques. J</w:t>
      </w:r>
      <w:r w:rsidRPr="00A4049B">
        <w:rPr>
          <w:rFonts w:ascii="Times New Roman" w:eastAsiaTheme="minorHAnsi" w:hAnsi="Times New Roman"/>
          <w:sz w:val="24"/>
          <w:szCs w:val="24"/>
          <w:lang w:eastAsia="en-US"/>
        </w:rPr>
        <w:t>ournal of</w:t>
      </w:r>
      <w:r w:rsidRPr="00A4049B">
        <w:rPr>
          <w:rFonts w:ascii="Times New Roman" w:eastAsiaTheme="minorHAnsi" w:hAnsi="Times New Roman"/>
          <w:sz w:val="24"/>
          <w:szCs w:val="24"/>
          <w:lang w:eastAsia="en-US"/>
        </w:rPr>
        <w:t xml:space="preserve"> Anat</w:t>
      </w:r>
      <w:r w:rsidRPr="00A4049B">
        <w:rPr>
          <w:rFonts w:ascii="Times New Roman" w:eastAsiaTheme="minorHAnsi" w:hAnsi="Times New Roman"/>
          <w:sz w:val="24"/>
          <w:szCs w:val="24"/>
          <w:lang w:eastAsia="en-US"/>
        </w:rPr>
        <w:t>omy. 221:</w:t>
      </w:r>
      <w:r w:rsidRPr="00A4049B">
        <w:rPr>
          <w:rFonts w:ascii="Times New Roman" w:eastAsiaTheme="minorHAnsi" w:hAnsi="Times New Roman"/>
          <w:sz w:val="24"/>
          <w:szCs w:val="24"/>
          <w:lang w:eastAsia="en-US"/>
        </w:rPr>
        <w:t xml:space="preserve"> 76–77.</w:t>
      </w:r>
    </w:p>
    <w:p w14:paraId="4C48DCD7" w14:textId="77777777"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sz w:val="24"/>
          <w:szCs w:val="24"/>
        </w:rPr>
        <w:t>Brenner</w:t>
      </w:r>
      <w:r w:rsidRPr="00A4049B">
        <w:rPr>
          <w:rFonts w:ascii="Times New Roman" w:hAnsi="Times New Roman"/>
          <w:sz w:val="24"/>
          <w:szCs w:val="24"/>
        </w:rPr>
        <w:t xml:space="preserve"> E. (2014). Human body preservation–old and new techniques. Journal of Anatomy, 224(3), 316-344.</w:t>
      </w:r>
    </w:p>
    <w:p w14:paraId="224CF8C7" w14:textId="77777777"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sz w:val="24"/>
          <w:szCs w:val="24"/>
        </w:rPr>
        <w:t>Dane, J</w:t>
      </w:r>
      <w:r w:rsidRPr="00A4049B">
        <w:rPr>
          <w:rFonts w:ascii="Times New Roman" w:hAnsi="Times New Roman"/>
          <w:sz w:val="24"/>
          <w:szCs w:val="24"/>
        </w:rPr>
        <w:t>A: (2011)</w:t>
      </w:r>
      <w:r w:rsidRPr="00A4049B">
        <w:rPr>
          <w:rFonts w:ascii="Times New Roman" w:hAnsi="Times New Roman"/>
          <w:sz w:val="24"/>
          <w:szCs w:val="24"/>
        </w:rPr>
        <w:t xml:space="preserve">. </w:t>
      </w:r>
      <w:r w:rsidRPr="00A4049B">
        <w:rPr>
          <w:rFonts w:ascii="Times New Roman" w:hAnsi="Times New Roman"/>
          <w:sz w:val="24"/>
          <w:szCs w:val="24"/>
        </w:rPr>
        <w:t>"The Curse of the Mumm</w:t>
      </w:r>
      <w:r w:rsidRPr="00A4049B">
        <w:rPr>
          <w:rFonts w:ascii="Times New Roman" w:hAnsi="Times New Roman"/>
          <w:sz w:val="24"/>
          <w:szCs w:val="24"/>
        </w:rPr>
        <w:t>y Paper": Printing History.</w:t>
      </w:r>
      <w:r w:rsidRPr="00A4049B">
        <w:rPr>
          <w:rFonts w:ascii="Times New Roman" w:hAnsi="Times New Roman"/>
          <w:sz w:val="24"/>
          <w:szCs w:val="24"/>
        </w:rPr>
        <w:t xml:space="preserve"> 17: 18–25. Retrieved from "http://en.wikipedia.org/wiki/Mummy last modified on 6 July, 2011 [Last </w:t>
      </w:r>
      <w:proofErr w:type="gramStart"/>
      <w:r w:rsidRPr="00A4049B">
        <w:rPr>
          <w:rFonts w:ascii="Times New Roman" w:hAnsi="Times New Roman"/>
          <w:sz w:val="24"/>
          <w:szCs w:val="24"/>
        </w:rPr>
        <w:t>accessed  March</w:t>
      </w:r>
      <w:proofErr w:type="gramEnd"/>
      <w:r w:rsidRPr="00A4049B">
        <w:rPr>
          <w:rFonts w:ascii="Times New Roman" w:hAnsi="Times New Roman"/>
          <w:sz w:val="24"/>
          <w:szCs w:val="24"/>
        </w:rPr>
        <w:t xml:space="preserve"> 11</w:t>
      </w:r>
      <w:r w:rsidRPr="00A4049B">
        <w:rPr>
          <w:rFonts w:ascii="Times New Roman" w:hAnsi="Times New Roman"/>
          <w:sz w:val="24"/>
          <w:szCs w:val="24"/>
        </w:rPr>
        <w:t xml:space="preserve">, </w:t>
      </w:r>
      <w:r w:rsidRPr="00A4049B">
        <w:rPr>
          <w:rFonts w:ascii="Times New Roman" w:hAnsi="Times New Roman"/>
          <w:sz w:val="24"/>
          <w:szCs w:val="24"/>
        </w:rPr>
        <w:t>2024]</w:t>
      </w:r>
      <w:r w:rsidRPr="00A4049B">
        <w:rPr>
          <w:rFonts w:ascii="Times New Roman" w:hAnsi="Times New Roman"/>
          <w:sz w:val="24"/>
          <w:szCs w:val="24"/>
        </w:rPr>
        <w:t>.</w:t>
      </w:r>
    </w:p>
    <w:p w14:paraId="7DF0A782" w14:textId="77777777" w:rsidR="00AE49D1" w:rsidRPr="00A4049B" w:rsidRDefault="00AE49D1" w:rsidP="00AE49D1">
      <w:pPr>
        <w:spacing w:before="240" w:after="0" w:line="360" w:lineRule="auto"/>
        <w:ind w:left="1440" w:hanging="1440"/>
        <w:jc w:val="both"/>
        <w:rPr>
          <w:rFonts w:ascii="Times New Roman" w:hAnsi="Times New Roman"/>
          <w:sz w:val="24"/>
          <w:szCs w:val="24"/>
        </w:rPr>
      </w:pPr>
      <w:proofErr w:type="spellStart"/>
      <w:r w:rsidRPr="00A4049B">
        <w:rPr>
          <w:rFonts w:ascii="Times New Roman" w:hAnsi="Times New Roman"/>
          <w:sz w:val="24"/>
          <w:szCs w:val="24"/>
        </w:rPr>
        <w:t>Dirkzwager</w:t>
      </w:r>
      <w:proofErr w:type="spellEnd"/>
      <w:r w:rsidRPr="00A4049B">
        <w:rPr>
          <w:rFonts w:ascii="Times New Roman" w:hAnsi="Times New Roman"/>
          <w:sz w:val="24"/>
          <w:szCs w:val="24"/>
        </w:rPr>
        <w:t xml:space="preserve"> AI, </w:t>
      </w:r>
      <w:proofErr w:type="spellStart"/>
      <w:r w:rsidRPr="00A4049B">
        <w:rPr>
          <w:rFonts w:ascii="Times New Roman" w:hAnsi="Times New Roman"/>
          <w:sz w:val="24"/>
          <w:szCs w:val="24"/>
        </w:rPr>
        <w:t>Hesselink</w:t>
      </w:r>
      <w:proofErr w:type="spellEnd"/>
      <w:r w:rsidRPr="00A4049B">
        <w:rPr>
          <w:rFonts w:ascii="Times New Roman" w:hAnsi="Times New Roman"/>
          <w:sz w:val="24"/>
          <w:szCs w:val="24"/>
        </w:rPr>
        <w:t xml:space="preserve"> MJ, </w:t>
      </w:r>
      <w:proofErr w:type="spellStart"/>
      <w:r w:rsidRPr="00A4049B">
        <w:rPr>
          <w:rFonts w:ascii="Times New Roman" w:hAnsi="Times New Roman"/>
          <w:sz w:val="24"/>
          <w:szCs w:val="24"/>
        </w:rPr>
        <w:t>Rademakers</w:t>
      </w:r>
      <w:proofErr w:type="spellEnd"/>
      <w:r w:rsidRPr="00A4049B">
        <w:rPr>
          <w:rFonts w:ascii="Times New Roman" w:hAnsi="Times New Roman"/>
          <w:sz w:val="24"/>
          <w:szCs w:val="24"/>
        </w:rPr>
        <w:t xml:space="preserve"> J. (2020). Virtual autopsy: A review of the current state of the art. Internat</w:t>
      </w:r>
      <w:r w:rsidRPr="00A4049B">
        <w:rPr>
          <w:rFonts w:ascii="Times New Roman" w:hAnsi="Times New Roman"/>
          <w:sz w:val="24"/>
          <w:szCs w:val="24"/>
        </w:rPr>
        <w:t>ional journal of legal medicine. 134(1):</w:t>
      </w:r>
      <w:r w:rsidRPr="00A4049B">
        <w:rPr>
          <w:rFonts w:ascii="Times New Roman" w:hAnsi="Times New Roman"/>
          <w:sz w:val="24"/>
          <w:szCs w:val="24"/>
        </w:rPr>
        <w:t xml:space="preserve"> 1-16. </w:t>
      </w:r>
    </w:p>
    <w:p w14:paraId="14570F6E" w14:textId="77777777" w:rsidR="00AE49D1" w:rsidRPr="00A4049B" w:rsidRDefault="00AE49D1" w:rsidP="00AE49D1">
      <w:pPr>
        <w:shd w:val="clear" w:color="auto" w:fill="FFFFFF"/>
        <w:spacing w:before="240" w:line="360" w:lineRule="auto"/>
        <w:ind w:left="1440" w:hanging="1440"/>
        <w:jc w:val="both"/>
        <w:rPr>
          <w:rFonts w:ascii="Times New Roman" w:eastAsia="Times New Roman" w:hAnsi="Times New Roman"/>
          <w:color w:val="212121"/>
          <w:sz w:val="24"/>
          <w:szCs w:val="24"/>
        </w:rPr>
      </w:pPr>
      <w:proofErr w:type="spellStart"/>
      <w:r w:rsidRPr="00A4049B">
        <w:rPr>
          <w:rFonts w:ascii="Times New Roman" w:eastAsia="Times New Roman" w:hAnsi="Times New Roman"/>
          <w:color w:val="212121"/>
          <w:sz w:val="24"/>
          <w:szCs w:val="24"/>
        </w:rPr>
        <w:t>Eisma</w:t>
      </w:r>
      <w:proofErr w:type="spellEnd"/>
      <w:r w:rsidRPr="00A4049B">
        <w:rPr>
          <w:rFonts w:ascii="Times New Roman" w:eastAsia="Times New Roman" w:hAnsi="Times New Roman"/>
          <w:color w:val="212121"/>
          <w:sz w:val="24"/>
          <w:szCs w:val="24"/>
        </w:rPr>
        <w:t xml:space="preserve"> R, Wilkinson T</w:t>
      </w:r>
      <w:r w:rsidRPr="00A4049B">
        <w:rPr>
          <w:rFonts w:ascii="Times New Roman" w:eastAsia="Times New Roman" w:hAnsi="Times New Roman"/>
          <w:color w:val="212121"/>
          <w:sz w:val="24"/>
          <w:szCs w:val="24"/>
        </w:rPr>
        <w:t>. (2014).</w:t>
      </w:r>
      <w:r w:rsidRPr="00A4049B">
        <w:rPr>
          <w:rFonts w:ascii="Times New Roman" w:eastAsia="Times New Roman" w:hAnsi="Times New Roman"/>
          <w:color w:val="212121"/>
          <w:sz w:val="24"/>
          <w:szCs w:val="24"/>
        </w:rPr>
        <w:t xml:space="preserve"> From "silent teachers" to models. </w:t>
      </w:r>
      <w:proofErr w:type="spellStart"/>
      <w:r w:rsidRPr="00A4049B">
        <w:rPr>
          <w:rFonts w:ascii="Times New Roman" w:eastAsia="Times New Roman" w:hAnsi="Times New Roman"/>
          <w:iCs/>
          <w:color w:val="212121"/>
          <w:sz w:val="24"/>
          <w:szCs w:val="24"/>
        </w:rPr>
        <w:t>PLoS</w:t>
      </w:r>
      <w:proofErr w:type="spellEnd"/>
      <w:r w:rsidRPr="00A4049B">
        <w:rPr>
          <w:rFonts w:ascii="Times New Roman" w:eastAsia="Times New Roman" w:hAnsi="Times New Roman"/>
          <w:iCs/>
          <w:color w:val="212121"/>
          <w:sz w:val="24"/>
          <w:szCs w:val="24"/>
        </w:rPr>
        <w:t xml:space="preserve"> Biol. </w:t>
      </w:r>
      <w:r w:rsidRPr="00A4049B">
        <w:rPr>
          <w:rFonts w:ascii="Times New Roman" w:eastAsia="Times New Roman" w:hAnsi="Times New Roman"/>
          <w:color w:val="212121"/>
          <w:sz w:val="24"/>
          <w:szCs w:val="24"/>
        </w:rPr>
        <w:t xml:space="preserve">12(10):e1001971. </w:t>
      </w:r>
    </w:p>
    <w:p w14:paraId="6AF7A355" w14:textId="77777777" w:rsidR="00AE49D1" w:rsidRPr="00A4049B" w:rsidRDefault="00AE49D1" w:rsidP="00AE49D1">
      <w:pPr>
        <w:spacing w:before="240" w:after="0" w:line="360" w:lineRule="auto"/>
        <w:ind w:left="1440" w:hanging="1440"/>
        <w:jc w:val="both"/>
        <w:rPr>
          <w:rFonts w:ascii="Times New Roman" w:hAnsi="Times New Roman"/>
          <w:sz w:val="24"/>
          <w:szCs w:val="24"/>
        </w:rPr>
      </w:pPr>
      <w:proofErr w:type="spellStart"/>
      <w:r w:rsidRPr="00A4049B">
        <w:rPr>
          <w:rFonts w:ascii="Times New Roman" w:hAnsi="Times New Roman"/>
          <w:sz w:val="24"/>
          <w:szCs w:val="24"/>
        </w:rPr>
        <w:t>Ezugworie</w:t>
      </w:r>
      <w:proofErr w:type="spellEnd"/>
      <w:r w:rsidRPr="00A4049B">
        <w:rPr>
          <w:rFonts w:ascii="Times New Roman" w:hAnsi="Times New Roman"/>
          <w:sz w:val="24"/>
          <w:szCs w:val="24"/>
        </w:rPr>
        <w:t xml:space="preserve"> J, </w:t>
      </w:r>
      <w:proofErr w:type="spellStart"/>
      <w:r w:rsidRPr="00A4049B">
        <w:rPr>
          <w:rFonts w:ascii="Times New Roman" w:hAnsi="Times New Roman"/>
          <w:sz w:val="24"/>
          <w:szCs w:val="24"/>
        </w:rPr>
        <w:t>Anibeze</w:t>
      </w:r>
      <w:proofErr w:type="spellEnd"/>
      <w:r w:rsidRPr="00A4049B">
        <w:rPr>
          <w:rFonts w:ascii="Times New Roman" w:hAnsi="Times New Roman"/>
          <w:sz w:val="24"/>
          <w:szCs w:val="24"/>
        </w:rPr>
        <w:t xml:space="preserve"> C, </w:t>
      </w:r>
      <w:proofErr w:type="spellStart"/>
      <w:r w:rsidRPr="00A4049B">
        <w:rPr>
          <w:rFonts w:ascii="Times New Roman" w:hAnsi="Times New Roman"/>
          <w:sz w:val="24"/>
          <w:szCs w:val="24"/>
        </w:rPr>
        <w:t>Akpuaka</w:t>
      </w:r>
      <w:proofErr w:type="spellEnd"/>
      <w:r w:rsidRPr="00A4049B">
        <w:rPr>
          <w:rFonts w:ascii="Times New Roman" w:hAnsi="Times New Roman"/>
          <w:sz w:val="24"/>
          <w:szCs w:val="24"/>
        </w:rPr>
        <w:t xml:space="preserve"> F</w:t>
      </w:r>
      <w:r w:rsidRPr="00A4049B">
        <w:rPr>
          <w:rFonts w:ascii="Times New Roman" w:hAnsi="Times New Roman"/>
          <w:sz w:val="24"/>
          <w:szCs w:val="24"/>
        </w:rPr>
        <w:t>. (2009).</w:t>
      </w:r>
      <w:r w:rsidRPr="00A4049B">
        <w:rPr>
          <w:rFonts w:ascii="Times New Roman" w:hAnsi="Times New Roman"/>
          <w:sz w:val="24"/>
          <w:szCs w:val="24"/>
        </w:rPr>
        <w:t xml:space="preserve"> Critical appraisal of reasons for traditional embalming among Igbos in the South-East, Nigeria. The Internet Journal of</w:t>
      </w:r>
      <w:r w:rsidRPr="00A4049B">
        <w:rPr>
          <w:rFonts w:ascii="Times New Roman" w:hAnsi="Times New Roman"/>
          <w:sz w:val="24"/>
          <w:szCs w:val="24"/>
        </w:rPr>
        <w:t xml:space="preserve"> Alternative Medicine; 7(2): 87-89.</w:t>
      </w:r>
    </w:p>
    <w:p w14:paraId="3941F2CF" w14:textId="77777777"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color w:val="000000" w:themeColor="text1"/>
          <w:sz w:val="24"/>
          <w:szCs w:val="24"/>
          <w:lang w:eastAsia="en-US"/>
        </w:rPr>
        <w:t>Ghosh SK.</w:t>
      </w:r>
      <w:r w:rsidRPr="00A4049B">
        <w:rPr>
          <w:rFonts w:ascii="Times New Roman" w:hAnsi="Times New Roman"/>
          <w:color w:val="000000" w:themeColor="text1"/>
          <w:sz w:val="24"/>
          <w:szCs w:val="24"/>
          <w:lang w:eastAsia="en-US"/>
        </w:rPr>
        <w:t xml:space="preserve"> (2015).</w:t>
      </w:r>
      <w:r w:rsidRPr="00A4049B">
        <w:rPr>
          <w:rFonts w:ascii="Times New Roman" w:hAnsi="Times New Roman"/>
          <w:color w:val="000000" w:themeColor="text1"/>
          <w:sz w:val="24"/>
          <w:szCs w:val="24"/>
          <w:lang w:eastAsia="en-US"/>
        </w:rPr>
        <w:t xml:space="preserve"> Human cadaveric dissection: A historical account from ancient Greece to the modern era. </w:t>
      </w:r>
      <w:proofErr w:type="spellStart"/>
      <w:r w:rsidRPr="00A4049B">
        <w:rPr>
          <w:rFonts w:ascii="Times New Roman" w:hAnsi="Times New Roman"/>
          <w:color w:val="000000" w:themeColor="text1"/>
          <w:sz w:val="24"/>
          <w:szCs w:val="24"/>
          <w:lang w:eastAsia="en-US"/>
        </w:rPr>
        <w:t>Anat</w:t>
      </w:r>
      <w:proofErr w:type="spellEnd"/>
      <w:r w:rsidRPr="00A4049B">
        <w:rPr>
          <w:rFonts w:ascii="Times New Roman" w:hAnsi="Times New Roman"/>
          <w:color w:val="000000" w:themeColor="text1"/>
          <w:sz w:val="24"/>
          <w:szCs w:val="24"/>
          <w:lang w:eastAsia="en-US"/>
        </w:rPr>
        <w:t xml:space="preserve"> Cell Biol.</w:t>
      </w:r>
      <w:r w:rsidRPr="00A4049B">
        <w:rPr>
          <w:rFonts w:ascii="Times New Roman" w:hAnsi="Times New Roman"/>
          <w:color w:val="000000" w:themeColor="text1"/>
          <w:sz w:val="24"/>
          <w:szCs w:val="24"/>
          <w:lang w:eastAsia="en-US"/>
        </w:rPr>
        <w:t xml:space="preserve"> </w:t>
      </w:r>
      <w:r w:rsidRPr="00A4049B">
        <w:rPr>
          <w:rFonts w:ascii="Times New Roman" w:hAnsi="Times New Roman"/>
          <w:color w:val="000000" w:themeColor="text1"/>
          <w:sz w:val="24"/>
          <w:szCs w:val="24"/>
          <w:lang w:eastAsia="en-US"/>
        </w:rPr>
        <w:t>48:</w:t>
      </w:r>
      <w:r w:rsidRPr="00A4049B">
        <w:rPr>
          <w:rFonts w:ascii="Times New Roman" w:hAnsi="Times New Roman"/>
          <w:color w:val="000000" w:themeColor="text1"/>
          <w:sz w:val="24"/>
          <w:szCs w:val="24"/>
          <w:lang w:eastAsia="en-US"/>
        </w:rPr>
        <w:t xml:space="preserve"> </w:t>
      </w:r>
      <w:r w:rsidRPr="00A4049B">
        <w:rPr>
          <w:rFonts w:ascii="Times New Roman" w:hAnsi="Times New Roman"/>
          <w:color w:val="000000" w:themeColor="text1"/>
          <w:sz w:val="24"/>
          <w:szCs w:val="24"/>
          <w:lang w:eastAsia="en-US"/>
        </w:rPr>
        <w:t>153–169.</w:t>
      </w:r>
    </w:p>
    <w:p w14:paraId="320CBDA6" w14:textId="77777777" w:rsidR="00AE49D1" w:rsidRPr="00A4049B" w:rsidRDefault="00AE49D1" w:rsidP="00AE49D1">
      <w:pPr>
        <w:shd w:val="clear" w:color="auto" w:fill="FFFFFF"/>
        <w:spacing w:before="240" w:line="360" w:lineRule="auto"/>
        <w:ind w:left="1440" w:hanging="1440"/>
        <w:jc w:val="both"/>
        <w:rPr>
          <w:rFonts w:ascii="Times New Roman" w:eastAsia="Times New Roman" w:hAnsi="Times New Roman"/>
          <w:color w:val="212121"/>
          <w:sz w:val="24"/>
          <w:szCs w:val="24"/>
        </w:rPr>
      </w:pPr>
      <w:r w:rsidRPr="00A4049B">
        <w:rPr>
          <w:rFonts w:ascii="Times New Roman" w:eastAsia="Times New Roman" w:hAnsi="Times New Roman"/>
          <w:color w:val="212121"/>
          <w:sz w:val="24"/>
          <w:szCs w:val="24"/>
        </w:rPr>
        <w:lastRenderedPageBreak/>
        <w:t xml:space="preserve">Goyri-O'Neill J, </w:t>
      </w:r>
      <w:proofErr w:type="spellStart"/>
      <w:r w:rsidRPr="00A4049B">
        <w:rPr>
          <w:rFonts w:ascii="Times New Roman" w:eastAsia="Times New Roman" w:hAnsi="Times New Roman"/>
          <w:color w:val="212121"/>
          <w:sz w:val="24"/>
          <w:szCs w:val="24"/>
        </w:rPr>
        <w:t>Pais</w:t>
      </w:r>
      <w:proofErr w:type="spellEnd"/>
      <w:r w:rsidRPr="00A4049B">
        <w:rPr>
          <w:rFonts w:ascii="Times New Roman" w:eastAsia="Times New Roman" w:hAnsi="Times New Roman"/>
          <w:color w:val="212121"/>
          <w:sz w:val="24"/>
          <w:szCs w:val="24"/>
        </w:rPr>
        <w:t xml:space="preserve"> D, Freire de Andrade F, et al</w:t>
      </w:r>
      <w:r w:rsidRPr="00A4049B">
        <w:rPr>
          <w:rFonts w:ascii="Times New Roman" w:eastAsia="Times New Roman" w:hAnsi="Times New Roman"/>
          <w:color w:val="212121"/>
          <w:sz w:val="24"/>
          <w:szCs w:val="24"/>
        </w:rPr>
        <w:t>.</w:t>
      </w:r>
      <w:r w:rsidRPr="00A4049B">
        <w:rPr>
          <w:rFonts w:ascii="Times New Roman" w:eastAsia="Times New Roman" w:hAnsi="Times New Roman"/>
          <w:color w:val="212121"/>
          <w:sz w:val="24"/>
          <w:szCs w:val="24"/>
        </w:rPr>
        <w:t xml:space="preserve"> </w:t>
      </w:r>
      <w:r w:rsidRPr="00A4049B">
        <w:rPr>
          <w:rFonts w:ascii="Times New Roman" w:eastAsia="Times New Roman" w:hAnsi="Times New Roman"/>
          <w:color w:val="212121"/>
          <w:sz w:val="24"/>
          <w:szCs w:val="24"/>
        </w:rPr>
        <w:t xml:space="preserve">(2013). </w:t>
      </w:r>
      <w:r w:rsidRPr="00A4049B">
        <w:rPr>
          <w:rFonts w:ascii="Times New Roman" w:eastAsia="Times New Roman" w:hAnsi="Times New Roman"/>
          <w:color w:val="212121"/>
          <w:sz w:val="24"/>
          <w:szCs w:val="24"/>
        </w:rPr>
        <w:t>Improvement of the embalming perfusion method: the innovation and the results by light and scanning electron microscopy. </w:t>
      </w:r>
      <w:proofErr w:type="spellStart"/>
      <w:r w:rsidRPr="00A4049B">
        <w:rPr>
          <w:rFonts w:ascii="Times New Roman" w:eastAsia="Times New Roman" w:hAnsi="Times New Roman"/>
          <w:iCs/>
          <w:color w:val="212121"/>
          <w:sz w:val="24"/>
          <w:szCs w:val="24"/>
        </w:rPr>
        <w:t>Acta</w:t>
      </w:r>
      <w:proofErr w:type="spellEnd"/>
      <w:r w:rsidRPr="00A4049B">
        <w:rPr>
          <w:rFonts w:ascii="Times New Roman" w:eastAsia="Times New Roman" w:hAnsi="Times New Roman"/>
          <w:iCs/>
          <w:color w:val="212121"/>
          <w:sz w:val="24"/>
          <w:szCs w:val="24"/>
        </w:rPr>
        <w:t xml:space="preserve"> Med Port. </w:t>
      </w:r>
      <w:r w:rsidRPr="00A4049B">
        <w:rPr>
          <w:rFonts w:ascii="Times New Roman" w:eastAsia="Times New Roman" w:hAnsi="Times New Roman"/>
          <w:color w:val="212121"/>
          <w:sz w:val="24"/>
          <w:szCs w:val="24"/>
        </w:rPr>
        <w:t>26(3):188–194.</w:t>
      </w:r>
    </w:p>
    <w:p w14:paraId="2DD469F7" w14:textId="77777777" w:rsidR="00AE49D1" w:rsidRPr="00A4049B" w:rsidRDefault="00AE49D1" w:rsidP="00AE49D1">
      <w:pPr>
        <w:spacing w:before="240" w:after="0" w:line="360" w:lineRule="auto"/>
        <w:ind w:left="1440" w:hanging="1440"/>
        <w:jc w:val="both"/>
        <w:rPr>
          <w:rFonts w:ascii="Times New Roman" w:hAnsi="Times New Roman"/>
          <w:sz w:val="24"/>
          <w:szCs w:val="24"/>
        </w:rPr>
      </w:pPr>
      <w:proofErr w:type="spellStart"/>
      <w:r w:rsidRPr="00A4049B">
        <w:rPr>
          <w:rFonts w:ascii="Times New Roman" w:hAnsi="Times New Roman"/>
          <w:sz w:val="24"/>
          <w:szCs w:val="24"/>
          <w:lang w:eastAsia="en-US"/>
        </w:rPr>
        <w:t>Jaung</w:t>
      </w:r>
      <w:proofErr w:type="spellEnd"/>
      <w:r w:rsidRPr="00A4049B">
        <w:rPr>
          <w:rFonts w:ascii="Times New Roman" w:hAnsi="Times New Roman"/>
          <w:sz w:val="24"/>
          <w:szCs w:val="24"/>
          <w:lang w:eastAsia="en-US"/>
        </w:rPr>
        <w:t xml:space="preserve"> R, Cook P, Blyth P (2011) A comparison of embalming fluids for use in surgical workshops. </w:t>
      </w:r>
      <w:proofErr w:type="spellStart"/>
      <w:r w:rsidRPr="00A4049B">
        <w:rPr>
          <w:rFonts w:ascii="Times New Roman" w:hAnsi="Times New Roman"/>
          <w:sz w:val="24"/>
          <w:szCs w:val="24"/>
          <w:lang w:eastAsia="en-US"/>
        </w:rPr>
        <w:t>Clin</w:t>
      </w:r>
      <w:proofErr w:type="spellEnd"/>
      <w:r w:rsidRPr="00A4049B">
        <w:rPr>
          <w:rFonts w:ascii="Times New Roman" w:hAnsi="Times New Roman"/>
          <w:sz w:val="24"/>
          <w:szCs w:val="24"/>
          <w:lang w:eastAsia="en-US"/>
        </w:rPr>
        <w:t xml:space="preserve"> Anat</w:t>
      </w:r>
      <w:r w:rsidRPr="00A4049B">
        <w:rPr>
          <w:rFonts w:ascii="Times New Roman" w:hAnsi="Times New Roman"/>
          <w:sz w:val="24"/>
          <w:szCs w:val="24"/>
          <w:lang w:eastAsia="en-US"/>
        </w:rPr>
        <w:t>.</w:t>
      </w:r>
      <w:r w:rsidRPr="00A4049B">
        <w:rPr>
          <w:rFonts w:ascii="Times New Roman" w:hAnsi="Times New Roman"/>
          <w:sz w:val="24"/>
          <w:szCs w:val="24"/>
          <w:lang w:eastAsia="en-US"/>
        </w:rPr>
        <w:t xml:space="preserve"> 24, 155–161.</w:t>
      </w:r>
    </w:p>
    <w:p w14:paraId="48F1E858" w14:textId="77777777" w:rsidR="00AE49D1" w:rsidRPr="00A4049B" w:rsidRDefault="00AE49D1" w:rsidP="00AE49D1">
      <w:pPr>
        <w:autoSpaceDE w:val="0"/>
        <w:autoSpaceDN w:val="0"/>
        <w:adjustRightInd w:val="0"/>
        <w:spacing w:before="240" w:after="0" w:line="360" w:lineRule="auto"/>
        <w:ind w:left="1440" w:hanging="1440"/>
        <w:jc w:val="both"/>
        <w:rPr>
          <w:rFonts w:ascii="Times New Roman" w:eastAsiaTheme="minorHAnsi" w:hAnsi="Times New Roman"/>
          <w:sz w:val="24"/>
          <w:szCs w:val="24"/>
          <w:lang w:eastAsia="en-US"/>
        </w:rPr>
      </w:pPr>
      <w:r w:rsidRPr="00A4049B">
        <w:rPr>
          <w:rFonts w:ascii="Times New Roman" w:eastAsiaTheme="minorHAnsi" w:hAnsi="Times New Roman"/>
          <w:sz w:val="24"/>
          <w:szCs w:val="24"/>
          <w:lang w:eastAsia="en-US"/>
        </w:rPr>
        <w:t>Johnson EC, Johnson GR, Johnson M</w:t>
      </w:r>
      <w:r w:rsidRPr="00A4049B">
        <w:rPr>
          <w:rFonts w:ascii="Times New Roman" w:eastAsiaTheme="minorHAnsi" w:hAnsi="Times New Roman"/>
          <w:sz w:val="24"/>
          <w:szCs w:val="24"/>
          <w:lang w:eastAsia="en-US"/>
        </w:rPr>
        <w:t>.</w:t>
      </w:r>
      <w:r w:rsidRPr="00A4049B">
        <w:rPr>
          <w:rFonts w:ascii="Times New Roman" w:eastAsiaTheme="minorHAnsi" w:hAnsi="Times New Roman"/>
          <w:sz w:val="24"/>
          <w:szCs w:val="24"/>
          <w:lang w:eastAsia="en-US"/>
        </w:rPr>
        <w:t xml:space="preserve"> (2012)</w:t>
      </w:r>
      <w:r w:rsidRPr="00A4049B">
        <w:rPr>
          <w:rFonts w:ascii="Times New Roman" w:eastAsiaTheme="minorHAnsi" w:hAnsi="Times New Roman"/>
          <w:sz w:val="24"/>
          <w:szCs w:val="24"/>
          <w:lang w:eastAsia="en-US"/>
        </w:rPr>
        <w:t>.</w:t>
      </w:r>
      <w:r w:rsidRPr="00A4049B">
        <w:rPr>
          <w:rFonts w:ascii="Times New Roman" w:eastAsiaTheme="minorHAnsi" w:hAnsi="Times New Roman"/>
          <w:sz w:val="24"/>
          <w:szCs w:val="24"/>
          <w:lang w:eastAsia="en-US"/>
        </w:rPr>
        <w:t xml:space="preserve"> The ori</w:t>
      </w:r>
      <w:r w:rsidRPr="00A4049B">
        <w:rPr>
          <w:rFonts w:ascii="Times New Roman" w:eastAsiaTheme="minorHAnsi" w:hAnsi="Times New Roman"/>
          <w:sz w:val="24"/>
          <w:szCs w:val="24"/>
          <w:lang w:eastAsia="en-US"/>
        </w:rPr>
        <w:t>gin and history of embalming:</w:t>
      </w:r>
      <w:r w:rsidRPr="00A4049B">
        <w:rPr>
          <w:rFonts w:ascii="Times New Roman" w:eastAsiaTheme="minorHAnsi" w:hAnsi="Times New Roman"/>
          <w:sz w:val="24"/>
          <w:szCs w:val="24"/>
          <w:lang w:eastAsia="en-US"/>
        </w:rPr>
        <w:t xml:space="preserve"> Embalming – History, Theory, and Practice. (</w:t>
      </w:r>
      <w:proofErr w:type="gramStart"/>
      <w:r w:rsidRPr="00A4049B">
        <w:rPr>
          <w:rFonts w:ascii="Times New Roman" w:eastAsiaTheme="minorHAnsi" w:hAnsi="Times New Roman"/>
          <w:sz w:val="24"/>
          <w:szCs w:val="24"/>
          <w:lang w:eastAsia="en-US"/>
        </w:rPr>
        <w:t>ed</w:t>
      </w:r>
      <w:proofErr w:type="gramEnd"/>
      <w:r w:rsidRPr="00A4049B">
        <w:rPr>
          <w:rFonts w:ascii="Times New Roman" w:eastAsiaTheme="minorHAnsi" w:hAnsi="Times New Roman"/>
          <w:sz w:val="24"/>
          <w:szCs w:val="24"/>
          <w:lang w:eastAsia="en-US"/>
        </w:rPr>
        <w:t xml:space="preserve">. Mayer RG), New </w:t>
      </w:r>
      <w:r w:rsidRPr="00A4049B">
        <w:rPr>
          <w:rFonts w:ascii="Times New Roman" w:eastAsiaTheme="minorHAnsi" w:hAnsi="Times New Roman"/>
          <w:sz w:val="24"/>
          <w:szCs w:val="24"/>
          <w:lang w:eastAsia="en-US"/>
        </w:rPr>
        <w:t>York: McGraw-Hill. Pp. 467–509.</w:t>
      </w:r>
    </w:p>
    <w:p w14:paraId="036B59FB" w14:textId="1F1F6C59"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sz w:val="24"/>
          <w:szCs w:val="24"/>
        </w:rPr>
        <w:t>Mayer R</w:t>
      </w:r>
      <w:r w:rsidRPr="00A4049B">
        <w:rPr>
          <w:rFonts w:ascii="Times New Roman" w:hAnsi="Times New Roman"/>
          <w:sz w:val="24"/>
          <w:szCs w:val="24"/>
        </w:rPr>
        <w:t xml:space="preserve">G. (2017). Embalming: History, Theory, and Practice (6th </w:t>
      </w:r>
      <w:proofErr w:type="gramStart"/>
      <w:r w:rsidRPr="00A4049B">
        <w:rPr>
          <w:rFonts w:ascii="Times New Roman" w:hAnsi="Times New Roman"/>
          <w:sz w:val="24"/>
          <w:szCs w:val="24"/>
        </w:rPr>
        <w:t>ed</w:t>
      </w:r>
      <w:proofErr w:type="gramEnd"/>
      <w:r w:rsidRPr="00A4049B">
        <w:rPr>
          <w:rFonts w:ascii="Times New Roman" w:hAnsi="Times New Roman"/>
          <w:sz w:val="24"/>
          <w:szCs w:val="24"/>
        </w:rPr>
        <w:t>.). McGraw-Hill Education.</w:t>
      </w:r>
    </w:p>
    <w:p w14:paraId="486795C6" w14:textId="0198DFBD"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eastAsiaTheme="minorHAnsi" w:hAnsi="Times New Roman"/>
          <w:sz w:val="24"/>
          <w:szCs w:val="24"/>
          <w:lang w:eastAsia="en-US"/>
        </w:rPr>
        <w:t>Mayer R</w:t>
      </w:r>
      <w:r w:rsidRPr="00A4049B">
        <w:rPr>
          <w:rFonts w:ascii="Times New Roman" w:eastAsiaTheme="minorHAnsi" w:hAnsi="Times New Roman"/>
          <w:sz w:val="24"/>
          <w:szCs w:val="24"/>
          <w:lang w:eastAsia="en-US"/>
        </w:rPr>
        <w:t xml:space="preserve">G. (1990). History, Theory and Practice of Human embalming. </w:t>
      </w:r>
      <w:r w:rsidRPr="00A4049B">
        <w:rPr>
          <w:rFonts w:ascii="Times New Roman" w:eastAsiaTheme="minorHAnsi" w:hAnsi="Times New Roman"/>
          <w:bCs/>
          <w:iCs/>
          <w:sz w:val="24"/>
          <w:szCs w:val="24"/>
          <w:lang w:eastAsia="en-US"/>
        </w:rPr>
        <w:t>Appleton</w:t>
      </w:r>
      <w:r w:rsidRPr="00A4049B">
        <w:rPr>
          <w:rFonts w:ascii="Times New Roman" w:eastAsiaTheme="minorHAnsi" w:hAnsi="Times New Roman"/>
          <w:sz w:val="24"/>
          <w:szCs w:val="24"/>
          <w:lang w:eastAsia="en-US"/>
        </w:rPr>
        <w:t xml:space="preserve"> </w:t>
      </w:r>
      <w:r w:rsidRPr="00A4049B">
        <w:rPr>
          <w:rFonts w:ascii="Times New Roman" w:eastAsiaTheme="minorHAnsi" w:hAnsi="Times New Roman"/>
          <w:bCs/>
          <w:iCs/>
          <w:sz w:val="24"/>
          <w:szCs w:val="24"/>
          <w:lang w:eastAsia="en-US"/>
        </w:rPr>
        <w:t>and Lange.</w:t>
      </w:r>
    </w:p>
    <w:p w14:paraId="48E9B17C" w14:textId="77777777"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sz w:val="24"/>
          <w:szCs w:val="24"/>
        </w:rPr>
        <w:t>National Funeral Directors Association (2019)</w:t>
      </w:r>
      <w:r w:rsidRPr="00A4049B">
        <w:rPr>
          <w:rFonts w:ascii="Times New Roman" w:hAnsi="Times New Roman"/>
          <w:sz w:val="24"/>
          <w:szCs w:val="24"/>
        </w:rPr>
        <w:t>.</w:t>
      </w:r>
      <w:r w:rsidRPr="00A4049B">
        <w:rPr>
          <w:rFonts w:ascii="Times New Roman" w:hAnsi="Times New Roman"/>
          <w:sz w:val="24"/>
          <w:szCs w:val="24"/>
        </w:rPr>
        <w:t xml:space="preserve"> Embalming FAQs. Available from: https://nfda.org/about-nfda/who-we-are/code-of-professional-conduct. [Last accessed </w:t>
      </w:r>
      <w:proofErr w:type="gramStart"/>
      <w:r w:rsidRPr="00A4049B">
        <w:rPr>
          <w:rFonts w:ascii="Times New Roman" w:hAnsi="Times New Roman"/>
          <w:sz w:val="24"/>
          <w:szCs w:val="24"/>
        </w:rPr>
        <w:t>on  Jan</w:t>
      </w:r>
      <w:r w:rsidRPr="00A4049B">
        <w:rPr>
          <w:rFonts w:ascii="Times New Roman" w:hAnsi="Times New Roman"/>
          <w:sz w:val="24"/>
          <w:szCs w:val="24"/>
        </w:rPr>
        <w:t>uary</w:t>
      </w:r>
      <w:proofErr w:type="gramEnd"/>
      <w:r w:rsidRPr="00A4049B">
        <w:rPr>
          <w:rFonts w:ascii="Times New Roman" w:hAnsi="Times New Roman"/>
          <w:sz w:val="24"/>
          <w:szCs w:val="24"/>
        </w:rPr>
        <w:t xml:space="preserve"> 12</w:t>
      </w:r>
      <w:r w:rsidRPr="00A4049B">
        <w:rPr>
          <w:rFonts w:ascii="Times New Roman" w:hAnsi="Times New Roman"/>
          <w:sz w:val="24"/>
          <w:szCs w:val="24"/>
        </w:rPr>
        <w:t xml:space="preserve">, </w:t>
      </w:r>
      <w:r w:rsidRPr="00A4049B">
        <w:rPr>
          <w:rFonts w:ascii="Times New Roman" w:hAnsi="Times New Roman"/>
          <w:sz w:val="24"/>
          <w:szCs w:val="24"/>
        </w:rPr>
        <w:t>2024]</w:t>
      </w:r>
      <w:r w:rsidRPr="00A4049B">
        <w:rPr>
          <w:rFonts w:ascii="Times New Roman" w:hAnsi="Times New Roman"/>
          <w:sz w:val="24"/>
          <w:szCs w:val="24"/>
        </w:rPr>
        <w:t>.</w:t>
      </w:r>
    </w:p>
    <w:p w14:paraId="484AB2BF" w14:textId="77777777" w:rsidR="00AE49D1" w:rsidRPr="00A4049B" w:rsidRDefault="00AE49D1" w:rsidP="00AE49D1">
      <w:pPr>
        <w:shd w:val="clear" w:color="auto" w:fill="FFFFFF"/>
        <w:spacing w:before="240" w:line="360" w:lineRule="auto"/>
        <w:ind w:left="1440" w:hanging="1440"/>
        <w:jc w:val="both"/>
        <w:rPr>
          <w:rFonts w:ascii="Times New Roman" w:eastAsia="Times New Roman" w:hAnsi="Times New Roman"/>
          <w:color w:val="212121"/>
          <w:sz w:val="24"/>
          <w:szCs w:val="24"/>
        </w:rPr>
      </w:pPr>
      <w:proofErr w:type="spellStart"/>
      <w:r w:rsidRPr="00A4049B">
        <w:rPr>
          <w:rFonts w:ascii="Times New Roman" w:eastAsia="Times New Roman" w:hAnsi="Times New Roman"/>
          <w:color w:val="212121"/>
          <w:sz w:val="24"/>
          <w:szCs w:val="24"/>
        </w:rPr>
        <w:t>Odobescu</w:t>
      </w:r>
      <w:proofErr w:type="spellEnd"/>
      <w:r w:rsidRPr="00A4049B">
        <w:rPr>
          <w:rFonts w:ascii="Times New Roman" w:eastAsia="Times New Roman" w:hAnsi="Times New Roman"/>
          <w:color w:val="212121"/>
          <w:sz w:val="24"/>
          <w:szCs w:val="24"/>
        </w:rPr>
        <w:t xml:space="preserve"> A, </w:t>
      </w:r>
      <w:proofErr w:type="spellStart"/>
      <w:r w:rsidRPr="00A4049B">
        <w:rPr>
          <w:rFonts w:ascii="Times New Roman" w:eastAsia="Times New Roman" w:hAnsi="Times New Roman"/>
          <w:color w:val="212121"/>
          <w:sz w:val="24"/>
          <w:szCs w:val="24"/>
        </w:rPr>
        <w:t>Moubayed</w:t>
      </w:r>
      <w:proofErr w:type="spellEnd"/>
      <w:r w:rsidRPr="00A4049B">
        <w:rPr>
          <w:rFonts w:ascii="Times New Roman" w:eastAsia="Times New Roman" w:hAnsi="Times New Roman"/>
          <w:color w:val="212121"/>
          <w:sz w:val="24"/>
          <w:szCs w:val="24"/>
        </w:rPr>
        <w:t xml:space="preserve"> SP, Harris PG, et al</w:t>
      </w:r>
      <w:r w:rsidRPr="00A4049B">
        <w:rPr>
          <w:rFonts w:ascii="Times New Roman" w:eastAsia="Times New Roman" w:hAnsi="Times New Roman"/>
          <w:color w:val="212121"/>
          <w:sz w:val="24"/>
          <w:szCs w:val="24"/>
        </w:rPr>
        <w:t>. (2014).</w:t>
      </w:r>
      <w:r w:rsidRPr="00A4049B">
        <w:rPr>
          <w:rFonts w:ascii="Times New Roman" w:eastAsia="Times New Roman" w:hAnsi="Times New Roman"/>
          <w:color w:val="212121"/>
          <w:sz w:val="24"/>
          <w:szCs w:val="24"/>
        </w:rPr>
        <w:t xml:space="preserve"> A new microsurgical research model using Thiel-embalmed arteries and comparison of two suture techniques. </w:t>
      </w:r>
      <w:r w:rsidRPr="00A4049B">
        <w:rPr>
          <w:rFonts w:ascii="Times New Roman" w:eastAsia="Times New Roman" w:hAnsi="Times New Roman"/>
          <w:iCs/>
          <w:color w:val="212121"/>
          <w:sz w:val="24"/>
          <w:szCs w:val="24"/>
        </w:rPr>
        <w:t xml:space="preserve">J </w:t>
      </w:r>
      <w:proofErr w:type="spellStart"/>
      <w:r w:rsidRPr="00A4049B">
        <w:rPr>
          <w:rFonts w:ascii="Times New Roman" w:eastAsia="Times New Roman" w:hAnsi="Times New Roman"/>
          <w:iCs/>
          <w:color w:val="212121"/>
          <w:sz w:val="24"/>
          <w:szCs w:val="24"/>
        </w:rPr>
        <w:t>Plast</w:t>
      </w:r>
      <w:proofErr w:type="spellEnd"/>
      <w:r w:rsidRPr="00A4049B">
        <w:rPr>
          <w:rFonts w:ascii="Times New Roman" w:eastAsia="Times New Roman" w:hAnsi="Times New Roman"/>
          <w:iCs/>
          <w:color w:val="212121"/>
          <w:sz w:val="24"/>
          <w:szCs w:val="24"/>
        </w:rPr>
        <w:t xml:space="preserve"> </w:t>
      </w:r>
      <w:proofErr w:type="spellStart"/>
      <w:r w:rsidRPr="00A4049B">
        <w:rPr>
          <w:rFonts w:ascii="Times New Roman" w:eastAsia="Times New Roman" w:hAnsi="Times New Roman"/>
          <w:iCs/>
          <w:color w:val="212121"/>
          <w:sz w:val="24"/>
          <w:szCs w:val="24"/>
        </w:rPr>
        <w:t>Reconstr</w:t>
      </w:r>
      <w:proofErr w:type="spellEnd"/>
      <w:r w:rsidRPr="00A4049B">
        <w:rPr>
          <w:rFonts w:ascii="Times New Roman" w:eastAsia="Times New Roman" w:hAnsi="Times New Roman"/>
          <w:iCs/>
          <w:color w:val="212121"/>
          <w:sz w:val="24"/>
          <w:szCs w:val="24"/>
        </w:rPr>
        <w:t xml:space="preserve"> </w:t>
      </w:r>
      <w:proofErr w:type="spellStart"/>
      <w:r w:rsidRPr="00A4049B">
        <w:rPr>
          <w:rFonts w:ascii="Times New Roman" w:eastAsia="Times New Roman" w:hAnsi="Times New Roman"/>
          <w:iCs/>
          <w:color w:val="212121"/>
          <w:sz w:val="24"/>
          <w:szCs w:val="24"/>
        </w:rPr>
        <w:t>Aesthet</w:t>
      </w:r>
      <w:proofErr w:type="spellEnd"/>
      <w:r w:rsidRPr="00A4049B">
        <w:rPr>
          <w:rFonts w:ascii="Times New Roman" w:eastAsia="Times New Roman" w:hAnsi="Times New Roman"/>
          <w:iCs/>
          <w:color w:val="212121"/>
          <w:sz w:val="24"/>
          <w:szCs w:val="24"/>
        </w:rPr>
        <w:t xml:space="preserve"> Surg. </w:t>
      </w:r>
      <w:r w:rsidRPr="00A4049B">
        <w:rPr>
          <w:rFonts w:ascii="Times New Roman" w:eastAsia="Times New Roman" w:hAnsi="Times New Roman"/>
          <w:color w:val="212121"/>
          <w:sz w:val="24"/>
          <w:szCs w:val="24"/>
        </w:rPr>
        <w:t>67(3):389–395.</w:t>
      </w:r>
    </w:p>
    <w:p w14:paraId="74B814E9" w14:textId="77777777" w:rsidR="00AE49D1" w:rsidRPr="00A4049B" w:rsidRDefault="00AE49D1" w:rsidP="00AE49D1">
      <w:pPr>
        <w:spacing w:before="240" w:after="0" w:line="360" w:lineRule="auto"/>
        <w:ind w:left="1440" w:hanging="1440"/>
        <w:jc w:val="both"/>
        <w:rPr>
          <w:rFonts w:ascii="Times New Roman" w:hAnsi="Times New Roman"/>
          <w:sz w:val="24"/>
          <w:szCs w:val="24"/>
        </w:rPr>
      </w:pPr>
      <w:proofErr w:type="spellStart"/>
      <w:r w:rsidRPr="00A4049B">
        <w:rPr>
          <w:rFonts w:ascii="Times New Roman" w:hAnsi="Times New Roman"/>
          <w:color w:val="000000" w:themeColor="text1"/>
          <w:sz w:val="24"/>
          <w:szCs w:val="24"/>
          <w:lang w:eastAsia="en-US"/>
        </w:rPr>
        <w:t>Rakusa</w:t>
      </w:r>
      <w:proofErr w:type="spellEnd"/>
      <w:r w:rsidRPr="00A4049B">
        <w:rPr>
          <w:rFonts w:ascii="Times New Roman" w:hAnsi="Times New Roman"/>
          <w:color w:val="000000" w:themeColor="text1"/>
          <w:sz w:val="24"/>
          <w:szCs w:val="24"/>
          <w:lang w:eastAsia="en-US"/>
        </w:rPr>
        <w:t xml:space="preserve">, D., </w:t>
      </w:r>
      <w:proofErr w:type="spellStart"/>
      <w:r w:rsidRPr="00A4049B">
        <w:rPr>
          <w:rFonts w:ascii="Times New Roman" w:hAnsi="Times New Roman"/>
          <w:color w:val="000000" w:themeColor="text1"/>
          <w:sz w:val="24"/>
          <w:szCs w:val="24"/>
          <w:lang w:eastAsia="en-US"/>
        </w:rPr>
        <w:t>Kaloh</w:t>
      </w:r>
      <w:proofErr w:type="spellEnd"/>
      <w:r w:rsidRPr="00A4049B">
        <w:rPr>
          <w:rFonts w:ascii="Times New Roman" w:hAnsi="Times New Roman"/>
          <w:color w:val="000000" w:themeColor="text1"/>
          <w:sz w:val="24"/>
          <w:szCs w:val="24"/>
          <w:lang w:eastAsia="en-US"/>
        </w:rPr>
        <w:t xml:space="preserve">, M., &amp; </w:t>
      </w:r>
      <w:proofErr w:type="spellStart"/>
      <w:r w:rsidRPr="00A4049B">
        <w:rPr>
          <w:rFonts w:ascii="Times New Roman" w:hAnsi="Times New Roman"/>
          <w:color w:val="000000" w:themeColor="text1"/>
          <w:sz w:val="24"/>
          <w:szCs w:val="24"/>
          <w:lang w:eastAsia="en-US"/>
        </w:rPr>
        <w:t>Milisav</w:t>
      </w:r>
      <w:proofErr w:type="spellEnd"/>
      <w:r w:rsidRPr="00A4049B">
        <w:rPr>
          <w:rFonts w:ascii="Times New Roman" w:hAnsi="Times New Roman"/>
          <w:color w:val="000000" w:themeColor="text1"/>
          <w:sz w:val="24"/>
          <w:szCs w:val="24"/>
          <w:lang w:eastAsia="en-US"/>
        </w:rPr>
        <w:t xml:space="preserve">, I. (2021). Preservation of cadavers for anatomical dissection using different embalming methods. </w:t>
      </w:r>
      <w:r w:rsidRPr="00A4049B">
        <w:rPr>
          <w:rFonts w:ascii="Times New Roman" w:hAnsi="Times New Roman"/>
          <w:iCs/>
          <w:color w:val="000000" w:themeColor="text1"/>
          <w:sz w:val="24"/>
          <w:szCs w:val="24"/>
          <w:lang w:eastAsia="en-US"/>
        </w:rPr>
        <w:t xml:space="preserve">Folia </w:t>
      </w:r>
      <w:proofErr w:type="spellStart"/>
      <w:r w:rsidRPr="00A4049B">
        <w:rPr>
          <w:rFonts w:ascii="Times New Roman" w:hAnsi="Times New Roman"/>
          <w:iCs/>
          <w:color w:val="000000" w:themeColor="text1"/>
          <w:sz w:val="24"/>
          <w:szCs w:val="24"/>
          <w:lang w:eastAsia="en-US"/>
        </w:rPr>
        <w:t>Morphologica</w:t>
      </w:r>
      <w:proofErr w:type="spellEnd"/>
      <w:r w:rsidRPr="00A4049B">
        <w:rPr>
          <w:rFonts w:ascii="Times New Roman" w:hAnsi="Times New Roman"/>
          <w:iCs/>
          <w:color w:val="000000" w:themeColor="text1"/>
          <w:sz w:val="24"/>
          <w:szCs w:val="24"/>
          <w:lang w:eastAsia="en-US"/>
        </w:rPr>
        <w:t>, 80</w:t>
      </w:r>
      <w:r w:rsidRPr="00A4049B">
        <w:rPr>
          <w:rFonts w:ascii="Times New Roman" w:hAnsi="Times New Roman"/>
          <w:color w:val="000000" w:themeColor="text1"/>
          <w:sz w:val="24"/>
          <w:szCs w:val="24"/>
          <w:lang w:eastAsia="en-US"/>
        </w:rPr>
        <w:t>(3):</w:t>
      </w:r>
      <w:r w:rsidRPr="00A4049B">
        <w:rPr>
          <w:rFonts w:ascii="Times New Roman" w:hAnsi="Times New Roman"/>
          <w:color w:val="000000" w:themeColor="text1"/>
          <w:sz w:val="24"/>
          <w:szCs w:val="24"/>
          <w:lang w:eastAsia="en-US"/>
        </w:rPr>
        <w:t xml:space="preserve"> 733-741.</w:t>
      </w:r>
    </w:p>
    <w:p w14:paraId="55073271" w14:textId="77777777" w:rsidR="00AE49D1" w:rsidRPr="00A4049B" w:rsidRDefault="00AE49D1" w:rsidP="00AE49D1">
      <w:pPr>
        <w:spacing w:before="240" w:after="0" w:line="360" w:lineRule="auto"/>
        <w:ind w:left="1440" w:hanging="1440"/>
        <w:jc w:val="both"/>
        <w:rPr>
          <w:rFonts w:ascii="Times New Roman" w:hAnsi="Times New Roman"/>
          <w:sz w:val="24"/>
          <w:szCs w:val="24"/>
        </w:rPr>
      </w:pPr>
      <w:r w:rsidRPr="00A4049B">
        <w:rPr>
          <w:rFonts w:ascii="Times New Roman" w:hAnsi="Times New Roman"/>
          <w:sz w:val="24"/>
          <w:szCs w:val="24"/>
        </w:rPr>
        <w:t>Rees W</w:t>
      </w:r>
      <w:r w:rsidRPr="00A4049B">
        <w:rPr>
          <w:rFonts w:ascii="Times New Roman" w:hAnsi="Times New Roman"/>
          <w:sz w:val="24"/>
          <w:szCs w:val="24"/>
        </w:rPr>
        <w:t xml:space="preserve">E. (2014). </w:t>
      </w:r>
      <w:proofErr w:type="gramStart"/>
      <w:r w:rsidRPr="00A4049B">
        <w:rPr>
          <w:rFonts w:ascii="Times New Roman" w:hAnsi="Times New Roman"/>
          <w:sz w:val="24"/>
          <w:szCs w:val="24"/>
        </w:rPr>
        <w:t>The</w:t>
      </w:r>
      <w:proofErr w:type="gramEnd"/>
      <w:r w:rsidRPr="00A4049B">
        <w:rPr>
          <w:rFonts w:ascii="Times New Roman" w:hAnsi="Times New Roman"/>
          <w:sz w:val="24"/>
          <w:szCs w:val="24"/>
        </w:rPr>
        <w:t xml:space="preserve"> environmental consequences of human disposal options. Environ</w:t>
      </w:r>
      <w:r w:rsidRPr="00A4049B">
        <w:rPr>
          <w:rFonts w:ascii="Times New Roman" w:hAnsi="Times New Roman"/>
          <w:sz w:val="24"/>
          <w:szCs w:val="24"/>
        </w:rPr>
        <w:t>mental Impact Assessment Review. 48:</w:t>
      </w:r>
      <w:r w:rsidRPr="00A4049B">
        <w:rPr>
          <w:rFonts w:ascii="Times New Roman" w:hAnsi="Times New Roman"/>
          <w:sz w:val="24"/>
          <w:szCs w:val="24"/>
        </w:rPr>
        <w:t xml:space="preserve"> 75-83.</w:t>
      </w:r>
    </w:p>
    <w:p w14:paraId="10270660" w14:textId="77777777" w:rsidR="00AE49D1" w:rsidRPr="00A4049B" w:rsidRDefault="00AE49D1" w:rsidP="00AE49D1">
      <w:pPr>
        <w:spacing w:before="240" w:after="0" w:line="360" w:lineRule="auto"/>
        <w:ind w:left="1440" w:hanging="1440"/>
        <w:jc w:val="both"/>
        <w:rPr>
          <w:rFonts w:ascii="Times New Roman" w:hAnsi="Times New Roman"/>
          <w:sz w:val="24"/>
          <w:szCs w:val="24"/>
        </w:rPr>
      </w:pPr>
      <w:proofErr w:type="spellStart"/>
      <w:r w:rsidRPr="00A4049B">
        <w:rPr>
          <w:rFonts w:ascii="Times New Roman" w:hAnsi="Times New Roman"/>
          <w:sz w:val="24"/>
          <w:szCs w:val="24"/>
        </w:rPr>
        <w:t>Trueman</w:t>
      </w:r>
      <w:proofErr w:type="spellEnd"/>
      <w:r w:rsidRPr="00A4049B">
        <w:rPr>
          <w:rFonts w:ascii="Times New Roman" w:hAnsi="Times New Roman"/>
          <w:sz w:val="24"/>
          <w:szCs w:val="24"/>
        </w:rPr>
        <w:t xml:space="preserve"> R</w:t>
      </w:r>
      <w:r w:rsidRPr="00A4049B">
        <w:rPr>
          <w:rFonts w:ascii="Times New Roman" w:hAnsi="Times New Roman"/>
          <w:sz w:val="24"/>
          <w:szCs w:val="24"/>
        </w:rPr>
        <w:t xml:space="preserve">W. (2017). </w:t>
      </w:r>
      <w:proofErr w:type="gramStart"/>
      <w:r w:rsidRPr="00A4049B">
        <w:rPr>
          <w:rFonts w:ascii="Times New Roman" w:hAnsi="Times New Roman"/>
          <w:sz w:val="24"/>
          <w:szCs w:val="24"/>
        </w:rPr>
        <w:t>Alkaline</w:t>
      </w:r>
      <w:proofErr w:type="gramEnd"/>
      <w:r w:rsidRPr="00A4049B">
        <w:rPr>
          <w:rFonts w:ascii="Times New Roman" w:hAnsi="Times New Roman"/>
          <w:sz w:val="24"/>
          <w:szCs w:val="24"/>
        </w:rPr>
        <w:t xml:space="preserve"> hydrolysis and the disposal of human remains: exploring the bioethical and legal issues. Jou</w:t>
      </w:r>
      <w:r w:rsidRPr="00A4049B">
        <w:rPr>
          <w:rFonts w:ascii="Times New Roman" w:hAnsi="Times New Roman"/>
          <w:sz w:val="24"/>
          <w:szCs w:val="24"/>
        </w:rPr>
        <w:t>rnal of Law and the Biosciences. 4(1):</w:t>
      </w:r>
      <w:r w:rsidRPr="00A4049B">
        <w:rPr>
          <w:rFonts w:ascii="Times New Roman" w:hAnsi="Times New Roman"/>
          <w:sz w:val="24"/>
          <w:szCs w:val="24"/>
        </w:rPr>
        <w:t xml:space="preserve"> 145-166.</w:t>
      </w:r>
    </w:p>
    <w:p w14:paraId="442C44E0" w14:textId="283DFC2B" w:rsidR="00AE49D1" w:rsidRPr="00A4049B" w:rsidRDefault="00AE49D1" w:rsidP="00AE49D1">
      <w:pPr>
        <w:spacing w:before="240" w:after="0" w:line="360" w:lineRule="auto"/>
        <w:ind w:left="1440" w:hanging="1440"/>
        <w:jc w:val="both"/>
        <w:rPr>
          <w:rFonts w:ascii="Times New Roman" w:hAnsi="Times New Roman"/>
          <w:sz w:val="24"/>
          <w:szCs w:val="24"/>
        </w:rPr>
      </w:pPr>
      <w:bookmarkStart w:id="1" w:name="_Hlk161359481"/>
      <w:proofErr w:type="spellStart"/>
      <w:r w:rsidRPr="00A4049B">
        <w:rPr>
          <w:rFonts w:ascii="Times New Roman" w:hAnsi="Times New Roman"/>
          <w:sz w:val="24"/>
          <w:szCs w:val="24"/>
        </w:rPr>
        <w:t>Udoaka</w:t>
      </w:r>
      <w:proofErr w:type="spellEnd"/>
      <w:r w:rsidRPr="00A4049B">
        <w:rPr>
          <w:rFonts w:ascii="Times New Roman" w:hAnsi="Times New Roman"/>
          <w:sz w:val="24"/>
          <w:szCs w:val="24"/>
        </w:rPr>
        <w:t xml:space="preserve"> AI, </w:t>
      </w:r>
      <w:proofErr w:type="spellStart"/>
      <w:r w:rsidRPr="00A4049B">
        <w:rPr>
          <w:rFonts w:ascii="Times New Roman" w:hAnsi="Times New Roman"/>
          <w:sz w:val="24"/>
          <w:szCs w:val="24"/>
        </w:rPr>
        <w:t>Oghenemavwe</w:t>
      </w:r>
      <w:proofErr w:type="spellEnd"/>
      <w:r w:rsidRPr="00A4049B">
        <w:rPr>
          <w:rFonts w:ascii="Times New Roman" w:hAnsi="Times New Roman"/>
          <w:sz w:val="24"/>
          <w:szCs w:val="24"/>
        </w:rPr>
        <w:t xml:space="preserve"> L, Ebenezer T</w:t>
      </w:r>
      <w:r w:rsidRPr="00A4049B">
        <w:rPr>
          <w:rFonts w:ascii="Times New Roman" w:hAnsi="Times New Roman"/>
          <w:sz w:val="24"/>
          <w:szCs w:val="24"/>
        </w:rPr>
        <w:t>.</w:t>
      </w:r>
      <w:r w:rsidRPr="00A4049B">
        <w:rPr>
          <w:rFonts w:ascii="Times New Roman" w:hAnsi="Times New Roman"/>
          <w:sz w:val="24"/>
          <w:szCs w:val="24"/>
        </w:rPr>
        <w:t xml:space="preserve"> (2009)</w:t>
      </w:r>
      <w:bookmarkEnd w:id="1"/>
      <w:r w:rsidRPr="00A4049B">
        <w:rPr>
          <w:rFonts w:ascii="Times New Roman" w:hAnsi="Times New Roman"/>
          <w:sz w:val="24"/>
          <w:szCs w:val="24"/>
        </w:rPr>
        <w:t>.</w:t>
      </w:r>
      <w:r w:rsidRPr="00A4049B">
        <w:rPr>
          <w:rFonts w:ascii="Times New Roman" w:hAnsi="Times New Roman"/>
          <w:sz w:val="24"/>
          <w:szCs w:val="24"/>
        </w:rPr>
        <w:t xml:space="preserve"> Ancient techniques amongst the Ogoni tribe in Southern Nigeria: journal of experime</w:t>
      </w:r>
      <w:r w:rsidRPr="00A4049B">
        <w:rPr>
          <w:rFonts w:ascii="Times New Roman" w:hAnsi="Times New Roman"/>
          <w:sz w:val="24"/>
          <w:szCs w:val="24"/>
        </w:rPr>
        <w:t>ntal and clinical anatomy; 8(</w:t>
      </w:r>
      <w:r w:rsidRPr="00A4049B">
        <w:rPr>
          <w:rFonts w:ascii="Times New Roman" w:hAnsi="Times New Roman"/>
          <w:sz w:val="24"/>
          <w:szCs w:val="24"/>
        </w:rPr>
        <w:t>2</w:t>
      </w:r>
      <w:r w:rsidRPr="00A4049B">
        <w:rPr>
          <w:rFonts w:ascii="Times New Roman" w:hAnsi="Times New Roman"/>
          <w:sz w:val="24"/>
          <w:szCs w:val="24"/>
        </w:rPr>
        <w:t>):</w:t>
      </w:r>
      <w:r w:rsidR="00A4049B" w:rsidRPr="00A4049B">
        <w:rPr>
          <w:rFonts w:ascii="Times New Roman" w:hAnsi="Times New Roman"/>
          <w:sz w:val="24"/>
          <w:szCs w:val="24"/>
        </w:rPr>
        <w:t xml:space="preserve"> 7-9.</w:t>
      </w:r>
    </w:p>
    <w:p w14:paraId="37ED3E5C" w14:textId="77777777" w:rsidR="00AF7F1A" w:rsidRDefault="00AF7F1A" w:rsidP="00AF7F1A"/>
    <w:p w14:paraId="237E12C9" w14:textId="77777777" w:rsidR="00AF7F1A" w:rsidRDefault="00AF7F1A" w:rsidP="00AF7F1A"/>
    <w:p w14:paraId="36A367CF" w14:textId="77777777" w:rsidR="00AF7F1A" w:rsidRDefault="00AF7F1A" w:rsidP="00AF7F1A"/>
    <w:p w14:paraId="35D25248" w14:textId="77777777" w:rsidR="00AF7F1A" w:rsidRDefault="00AF7F1A" w:rsidP="00AF7F1A"/>
    <w:p w14:paraId="60AB6514" w14:textId="77777777" w:rsidR="00AF7F1A" w:rsidRDefault="00AF7F1A" w:rsidP="00AF7F1A"/>
    <w:p w14:paraId="2A5190B3" w14:textId="77777777" w:rsidR="00AF7F1A" w:rsidRDefault="00AF7F1A" w:rsidP="00AF7F1A"/>
    <w:p w14:paraId="48247F24" w14:textId="77777777" w:rsidR="00AF7F1A" w:rsidRDefault="00AF7F1A" w:rsidP="00AF7F1A"/>
    <w:p w14:paraId="3B2E685D" w14:textId="77777777" w:rsidR="00AF7F1A" w:rsidRDefault="00AF7F1A" w:rsidP="00AF7F1A"/>
    <w:p w14:paraId="1A1A1102" w14:textId="77777777" w:rsidR="00417FC8" w:rsidRDefault="00417FC8" w:rsidP="00826B2E">
      <w:pPr>
        <w:spacing w:line="480" w:lineRule="auto"/>
        <w:ind w:left="360"/>
        <w:jc w:val="both"/>
        <w:rPr>
          <w:rFonts w:ascii="Times New Roman" w:hAnsi="Times New Roman"/>
          <w:b/>
          <w:sz w:val="24"/>
          <w:szCs w:val="24"/>
        </w:rPr>
      </w:pPr>
    </w:p>
    <w:sectPr w:rsidR="00417FC8">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E7A89" w14:textId="77777777" w:rsidR="00494547" w:rsidRDefault="00494547">
      <w:pPr>
        <w:spacing w:after="0" w:line="240" w:lineRule="auto"/>
      </w:pPr>
      <w:r>
        <w:separator/>
      </w:r>
    </w:p>
  </w:endnote>
  <w:endnote w:type="continuationSeparator" w:id="0">
    <w:p w14:paraId="45615DAB" w14:textId="77777777" w:rsidR="00494547" w:rsidRDefault="0049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__Inter_Fallback_1a703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C47E" w14:textId="77777777" w:rsidR="0023153F" w:rsidRDefault="0023153F">
    <w:pPr>
      <w:pStyle w:val="Footer"/>
      <w:jc w:val="right"/>
    </w:pPr>
    <w:r>
      <w:fldChar w:fldCharType="begin"/>
    </w:r>
    <w:r>
      <w:instrText xml:space="preserve"> PAGE   \* MERGEFORMAT </w:instrText>
    </w:r>
    <w:r>
      <w:fldChar w:fldCharType="separate"/>
    </w:r>
    <w:r w:rsidR="00AB28A3">
      <w:rPr>
        <w:noProof/>
      </w:rPr>
      <w:t>16</w:t>
    </w:r>
    <w:r>
      <w:fldChar w:fldCharType="end"/>
    </w:r>
  </w:p>
  <w:p w14:paraId="0A10CCA0" w14:textId="77777777" w:rsidR="0023153F" w:rsidRDefault="00231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5C066" w14:textId="77777777" w:rsidR="00494547" w:rsidRDefault="00494547">
      <w:pPr>
        <w:spacing w:after="0" w:line="240" w:lineRule="auto"/>
      </w:pPr>
      <w:r>
        <w:separator/>
      </w:r>
    </w:p>
  </w:footnote>
  <w:footnote w:type="continuationSeparator" w:id="0">
    <w:p w14:paraId="4702084E" w14:textId="77777777" w:rsidR="00494547" w:rsidRDefault="00494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3"/>
    <w:multiLevelType w:val="multilevel"/>
    <w:tmpl w:val="00000008"/>
    <w:lvl w:ilvl="0">
      <w:start w:val="1"/>
      <w:numFmt w:val="lowerLetter"/>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18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180" w:hanging="180"/>
      </w:pPr>
    </w:lvl>
  </w:abstractNum>
  <w:abstractNum w:abstractNumId="3" w15:restartNumberingAfterBreak="0">
    <w:nsid w:val="00000004"/>
    <w:multiLevelType w:val="multilevel"/>
    <w:tmpl w:val="0000002A"/>
    <w:lvl w:ilvl="0">
      <w:start w:val="1"/>
      <w:numFmt w:val="bullet"/>
      <w:lvlText w:val=""/>
      <w:lvlJc w:val="left"/>
      <w:pPr>
        <w:ind w:left="720" w:hanging="720"/>
      </w:pPr>
      <w:rPr>
        <w:rFonts w:ascii="Symbol" w:eastAsia="SimSu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FB80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620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DD5CAF00"/>
    <w:lvl w:ilvl="0">
      <w:start w:val="1"/>
      <w:numFmt w:val="decimal"/>
      <w:lvlText w:val="%1.0."/>
      <w:lvlJc w:val="left"/>
      <w:pPr>
        <w:ind w:left="360" w:hanging="360"/>
      </w:pPr>
      <w:rPr>
        <w:rFonts w:hint="default"/>
      </w:rPr>
    </w:lvl>
    <w:lvl w:ilvl="1">
      <w:start w:val="1"/>
      <w:numFmt w:val="decimal"/>
      <w:lvlText w:val="%1.%2."/>
      <w:lvlJc w:val="left"/>
      <w:pPr>
        <w:ind w:left="126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15:restartNumberingAfterBreak="0">
    <w:nsid w:val="37127728"/>
    <w:multiLevelType w:val="multilevel"/>
    <w:tmpl w:val="FB1E6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DD0A01"/>
    <w:multiLevelType w:val="multilevel"/>
    <w:tmpl w:val="000000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B2F01"/>
    <w:multiLevelType w:val="multilevel"/>
    <w:tmpl w:val="F6025DE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3"/>
  </w:num>
  <w:num w:numId="3">
    <w:abstractNumId w:val="2"/>
  </w:num>
  <w:num w:numId="4">
    <w:abstractNumId w:val="1"/>
  </w:num>
  <w:num w:numId="5">
    <w:abstractNumId w:val="0"/>
  </w:num>
  <w:num w:numId="6">
    <w:abstractNumId w:val="10"/>
  </w:num>
  <w:num w:numId="7">
    <w:abstractNumId w:val="5"/>
  </w:num>
  <w:num w:numId="8">
    <w:abstractNumId w:val="4"/>
  </w:num>
  <w:num w:numId="9">
    <w:abstractNumId w:val="7"/>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7C"/>
    <w:rsid w:val="00006310"/>
    <w:rsid w:val="00010946"/>
    <w:rsid w:val="00010CB6"/>
    <w:rsid w:val="000131A4"/>
    <w:rsid w:val="000207E9"/>
    <w:rsid w:val="00020C72"/>
    <w:rsid w:val="00034837"/>
    <w:rsid w:val="0005420B"/>
    <w:rsid w:val="000578E1"/>
    <w:rsid w:val="00084760"/>
    <w:rsid w:val="000901C6"/>
    <w:rsid w:val="000922EF"/>
    <w:rsid w:val="00092A80"/>
    <w:rsid w:val="00095E2F"/>
    <w:rsid w:val="000B171D"/>
    <w:rsid w:val="000B3FA3"/>
    <w:rsid w:val="000D5E89"/>
    <w:rsid w:val="000E0B06"/>
    <w:rsid w:val="000F3E6E"/>
    <w:rsid w:val="001159D6"/>
    <w:rsid w:val="00130A42"/>
    <w:rsid w:val="00155B55"/>
    <w:rsid w:val="001848D3"/>
    <w:rsid w:val="00186A9E"/>
    <w:rsid w:val="001A5F96"/>
    <w:rsid w:val="001A6CF8"/>
    <w:rsid w:val="001F0555"/>
    <w:rsid w:val="001F430F"/>
    <w:rsid w:val="001F612B"/>
    <w:rsid w:val="001F7263"/>
    <w:rsid w:val="001F73AC"/>
    <w:rsid w:val="00201182"/>
    <w:rsid w:val="002131F1"/>
    <w:rsid w:val="00214A47"/>
    <w:rsid w:val="0023153F"/>
    <w:rsid w:val="00256D9A"/>
    <w:rsid w:val="00267714"/>
    <w:rsid w:val="002803DF"/>
    <w:rsid w:val="00286A1B"/>
    <w:rsid w:val="002976D6"/>
    <w:rsid w:val="002977AC"/>
    <w:rsid w:val="002B3EF9"/>
    <w:rsid w:val="002E1D95"/>
    <w:rsid w:val="002E4C7F"/>
    <w:rsid w:val="002E5E7A"/>
    <w:rsid w:val="00313103"/>
    <w:rsid w:val="00345805"/>
    <w:rsid w:val="00365F6E"/>
    <w:rsid w:val="00393EAF"/>
    <w:rsid w:val="0039736B"/>
    <w:rsid w:val="003E3E4F"/>
    <w:rsid w:val="003F66EE"/>
    <w:rsid w:val="003F7DE4"/>
    <w:rsid w:val="00406667"/>
    <w:rsid w:val="00417FC8"/>
    <w:rsid w:val="00424338"/>
    <w:rsid w:val="00424BC6"/>
    <w:rsid w:val="00442C5D"/>
    <w:rsid w:val="00443A02"/>
    <w:rsid w:val="0045406B"/>
    <w:rsid w:val="004825DA"/>
    <w:rsid w:val="00494547"/>
    <w:rsid w:val="004B0AF0"/>
    <w:rsid w:val="004B180A"/>
    <w:rsid w:val="004B6676"/>
    <w:rsid w:val="004C7585"/>
    <w:rsid w:val="004D2007"/>
    <w:rsid w:val="004D55F4"/>
    <w:rsid w:val="0051440E"/>
    <w:rsid w:val="00530776"/>
    <w:rsid w:val="0053232B"/>
    <w:rsid w:val="00534A18"/>
    <w:rsid w:val="005371C1"/>
    <w:rsid w:val="0056573D"/>
    <w:rsid w:val="00574253"/>
    <w:rsid w:val="00574D37"/>
    <w:rsid w:val="005B5512"/>
    <w:rsid w:val="005D7F25"/>
    <w:rsid w:val="005E3750"/>
    <w:rsid w:val="00605329"/>
    <w:rsid w:val="00617F9D"/>
    <w:rsid w:val="00620228"/>
    <w:rsid w:val="00642423"/>
    <w:rsid w:val="00645984"/>
    <w:rsid w:val="0065315A"/>
    <w:rsid w:val="006A473D"/>
    <w:rsid w:val="006A651D"/>
    <w:rsid w:val="006C3CEB"/>
    <w:rsid w:val="006D3480"/>
    <w:rsid w:val="006E6889"/>
    <w:rsid w:val="00703698"/>
    <w:rsid w:val="00715692"/>
    <w:rsid w:val="00717E8F"/>
    <w:rsid w:val="0072735D"/>
    <w:rsid w:val="00752BFC"/>
    <w:rsid w:val="007606FB"/>
    <w:rsid w:val="007B2194"/>
    <w:rsid w:val="007E00FF"/>
    <w:rsid w:val="007E4CC7"/>
    <w:rsid w:val="007F41FC"/>
    <w:rsid w:val="008124FB"/>
    <w:rsid w:val="00813C46"/>
    <w:rsid w:val="00826B2E"/>
    <w:rsid w:val="00836211"/>
    <w:rsid w:val="008A6AA4"/>
    <w:rsid w:val="008A6B5E"/>
    <w:rsid w:val="008E4CD6"/>
    <w:rsid w:val="008F1D6E"/>
    <w:rsid w:val="00913122"/>
    <w:rsid w:val="00921705"/>
    <w:rsid w:val="00934809"/>
    <w:rsid w:val="009515C2"/>
    <w:rsid w:val="009571ED"/>
    <w:rsid w:val="00960581"/>
    <w:rsid w:val="00960AA3"/>
    <w:rsid w:val="009637FA"/>
    <w:rsid w:val="00967C02"/>
    <w:rsid w:val="0097592C"/>
    <w:rsid w:val="009B133E"/>
    <w:rsid w:val="009B402C"/>
    <w:rsid w:val="009C7CC5"/>
    <w:rsid w:val="00A13093"/>
    <w:rsid w:val="00A4049B"/>
    <w:rsid w:val="00A44722"/>
    <w:rsid w:val="00A5299F"/>
    <w:rsid w:val="00A60A0D"/>
    <w:rsid w:val="00A6478F"/>
    <w:rsid w:val="00A96AD9"/>
    <w:rsid w:val="00AA2691"/>
    <w:rsid w:val="00AB28A3"/>
    <w:rsid w:val="00AC3CCA"/>
    <w:rsid w:val="00AC4D44"/>
    <w:rsid w:val="00AE49D1"/>
    <w:rsid w:val="00AF1428"/>
    <w:rsid w:val="00AF7F1A"/>
    <w:rsid w:val="00B15A54"/>
    <w:rsid w:val="00B1727C"/>
    <w:rsid w:val="00B20707"/>
    <w:rsid w:val="00B3324A"/>
    <w:rsid w:val="00B471E9"/>
    <w:rsid w:val="00B50452"/>
    <w:rsid w:val="00B5455A"/>
    <w:rsid w:val="00B60DE4"/>
    <w:rsid w:val="00B76E04"/>
    <w:rsid w:val="00B830F5"/>
    <w:rsid w:val="00B9025F"/>
    <w:rsid w:val="00BA6CEF"/>
    <w:rsid w:val="00BC0D60"/>
    <w:rsid w:val="00BD3116"/>
    <w:rsid w:val="00BE5E0F"/>
    <w:rsid w:val="00BE7D9C"/>
    <w:rsid w:val="00C00B67"/>
    <w:rsid w:val="00C1074B"/>
    <w:rsid w:val="00C6000D"/>
    <w:rsid w:val="00C6185F"/>
    <w:rsid w:val="00C90DC6"/>
    <w:rsid w:val="00CA1A10"/>
    <w:rsid w:val="00CB4C2C"/>
    <w:rsid w:val="00D26BD7"/>
    <w:rsid w:val="00D506EE"/>
    <w:rsid w:val="00D71403"/>
    <w:rsid w:val="00D80CEC"/>
    <w:rsid w:val="00D975DB"/>
    <w:rsid w:val="00DA4C56"/>
    <w:rsid w:val="00DA5C44"/>
    <w:rsid w:val="00DC0A67"/>
    <w:rsid w:val="00DD54B2"/>
    <w:rsid w:val="00E001A8"/>
    <w:rsid w:val="00E84261"/>
    <w:rsid w:val="00EB3377"/>
    <w:rsid w:val="00EC58E1"/>
    <w:rsid w:val="00EC6849"/>
    <w:rsid w:val="00EC6A87"/>
    <w:rsid w:val="00ED0172"/>
    <w:rsid w:val="00ED16F3"/>
    <w:rsid w:val="00ED6E42"/>
    <w:rsid w:val="00F06C01"/>
    <w:rsid w:val="00F17FB4"/>
    <w:rsid w:val="00F2540F"/>
    <w:rsid w:val="00F36722"/>
    <w:rsid w:val="00F5413C"/>
    <w:rsid w:val="00F54465"/>
    <w:rsid w:val="00F54487"/>
    <w:rsid w:val="00F61805"/>
    <w:rsid w:val="00FA55BF"/>
    <w:rsid w:val="00FC4EEB"/>
    <w:rsid w:val="00FF0C53"/>
    <w:rsid w:val="00FF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BBAA6"/>
  <w15:docId w15:val="{6E852A18-C343-4D2B-AD50-396D622D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eastAsia="zh-C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Pr>
      <w:b/>
      <w:bCs/>
    </w:rPr>
  </w:style>
  <w:style w:type="paragraph" w:styleId="TOC1">
    <w:name w:val="toc 1"/>
    <w:basedOn w:val="Normal"/>
    <w:next w:val="Normal"/>
    <w:uiPriority w:val="39"/>
    <w:qFormat/>
    <w:pPr>
      <w:spacing w:before="360" w:after="0"/>
    </w:pPr>
    <w:rPr>
      <w:rFonts w:ascii="Cambria" w:hAnsi="Cambria"/>
      <w:b/>
      <w:bCs/>
      <w:caps/>
      <w:sz w:val="24"/>
      <w:szCs w:val="24"/>
    </w:rPr>
  </w:style>
  <w:style w:type="paragraph" w:styleId="TOC2">
    <w:name w:val="toc 2"/>
    <w:basedOn w:val="Normal"/>
    <w:next w:val="Normal"/>
    <w:uiPriority w:val="39"/>
    <w:qFormat/>
    <w:pPr>
      <w:spacing w:before="240" w:after="0"/>
    </w:pPr>
    <w:rPr>
      <w:rFonts w:cs="Calibri"/>
      <w:b/>
      <w:bCs/>
      <w:sz w:val="20"/>
      <w:szCs w:val="20"/>
    </w:rPr>
  </w:style>
  <w:style w:type="paragraph" w:styleId="TOC3">
    <w:name w:val="toc 3"/>
    <w:basedOn w:val="Normal"/>
    <w:next w:val="Normal"/>
    <w:uiPriority w:val="39"/>
    <w:qFormat/>
    <w:pPr>
      <w:spacing w:after="0"/>
      <w:ind w:left="220"/>
    </w:pPr>
    <w:rPr>
      <w:rFonts w:cs="Calibri"/>
      <w:sz w:val="20"/>
      <w:szCs w:val="20"/>
    </w:rPr>
  </w:style>
  <w:style w:type="paragraph" w:styleId="TOC4">
    <w:name w:val="toc 4"/>
    <w:basedOn w:val="Normal"/>
    <w:next w:val="Normal"/>
    <w:uiPriority w:val="39"/>
    <w:qFormat/>
    <w:pPr>
      <w:spacing w:after="0"/>
      <w:ind w:left="440"/>
    </w:pPr>
    <w:rPr>
      <w:rFonts w:cs="Calibri"/>
      <w:sz w:val="20"/>
      <w:szCs w:val="20"/>
    </w:rPr>
  </w:style>
  <w:style w:type="paragraph" w:styleId="TOC5">
    <w:name w:val="toc 5"/>
    <w:basedOn w:val="Normal"/>
    <w:next w:val="Normal"/>
    <w:uiPriority w:val="39"/>
    <w:qFormat/>
    <w:pPr>
      <w:spacing w:after="0"/>
      <w:ind w:left="660"/>
    </w:pPr>
    <w:rPr>
      <w:rFonts w:cs="Calibri"/>
      <w:sz w:val="20"/>
      <w:szCs w:val="20"/>
    </w:rPr>
  </w:style>
  <w:style w:type="paragraph" w:styleId="TOC6">
    <w:name w:val="toc 6"/>
    <w:basedOn w:val="Normal"/>
    <w:next w:val="Normal"/>
    <w:uiPriority w:val="39"/>
    <w:qFormat/>
    <w:pPr>
      <w:spacing w:after="0"/>
      <w:ind w:left="880"/>
    </w:pPr>
    <w:rPr>
      <w:rFonts w:cs="Calibri"/>
      <w:sz w:val="20"/>
      <w:szCs w:val="20"/>
    </w:rPr>
  </w:style>
  <w:style w:type="paragraph" w:styleId="TOC7">
    <w:name w:val="toc 7"/>
    <w:basedOn w:val="Normal"/>
    <w:next w:val="Normal"/>
    <w:uiPriority w:val="39"/>
    <w:qFormat/>
    <w:pPr>
      <w:spacing w:after="0"/>
      <w:ind w:left="1100"/>
    </w:pPr>
    <w:rPr>
      <w:rFonts w:cs="Calibri"/>
      <w:sz w:val="20"/>
      <w:szCs w:val="20"/>
    </w:rPr>
  </w:style>
  <w:style w:type="paragraph" w:styleId="TOC8">
    <w:name w:val="toc 8"/>
    <w:basedOn w:val="Normal"/>
    <w:next w:val="Normal"/>
    <w:uiPriority w:val="39"/>
    <w:qFormat/>
    <w:pPr>
      <w:spacing w:after="0"/>
      <w:ind w:left="1320"/>
    </w:pPr>
    <w:rPr>
      <w:rFonts w:cs="Calibri"/>
      <w:sz w:val="20"/>
      <w:szCs w:val="20"/>
    </w:rPr>
  </w:style>
  <w:style w:type="paragraph" w:styleId="TOC9">
    <w:name w:val="toc 9"/>
    <w:basedOn w:val="Normal"/>
    <w:next w:val="Normal"/>
    <w:uiPriority w:val="39"/>
    <w:qFormat/>
    <w:pPr>
      <w:spacing w:after="0"/>
      <w:ind w:left="1540"/>
    </w:pPr>
    <w:rPr>
      <w:rFonts w:cs="Calibri"/>
      <w:sz w:val="20"/>
      <w:szCs w:val="20"/>
    </w:rPr>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qFormat/>
    <w:rPr>
      <w:color w:val="605E5C"/>
      <w:shd w:val="clear" w:color="auto" w:fill="E1DFDD"/>
    </w:rPr>
  </w:style>
  <w:style w:type="character" w:customStyle="1" w:styleId="Heading1Char">
    <w:name w:val="Heading 1 Char"/>
    <w:link w:val="Heading1"/>
    <w:uiPriority w:val="9"/>
    <w:qFormat/>
    <w:rPr>
      <w:rFonts w:ascii="Cambria" w:eastAsia="SimSun" w:hAnsi="Cambria" w:cs="Times New Roman"/>
      <w:b/>
      <w:bCs/>
      <w:kern w:val="32"/>
      <w:sz w:val="32"/>
      <w:szCs w:val="32"/>
    </w:rPr>
  </w:style>
  <w:style w:type="paragraph" w:customStyle="1" w:styleId="TOCHeading1">
    <w:name w:val="TOC Heading1"/>
    <w:basedOn w:val="Heading1"/>
    <w:next w:val="Normal"/>
    <w:uiPriority w:val="39"/>
    <w:qFormat/>
    <w:pPr>
      <w:keepLines/>
      <w:spacing w:after="0" w:line="259" w:lineRule="auto"/>
      <w:outlineLvl w:val="9"/>
    </w:pPr>
    <w:rPr>
      <w:b w:val="0"/>
      <w:bCs w:val="0"/>
      <w:color w:val="2F5496"/>
      <w:kern w:val="0"/>
      <w:lang w:eastAsia="en-US"/>
    </w:rPr>
  </w:style>
  <w:style w:type="character" w:customStyle="1" w:styleId="HeaderChar">
    <w:name w:val="Header Char"/>
    <w:link w:val="Header"/>
    <w:uiPriority w:val="99"/>
    <w:qFormat/>
    <w:rPr>
      <w:sz w:val="22"/>
      <w:szCs w:val="22"/>
      <w:lang w:eastAsia="zh-CN"/>
    </w:rPr>
  </w:style>
  <w:style w:type="character" w:customStyle="1" w:styleId="FooterChar">
    <w:name w:val="Footer Char"/>
    <w:link w:val="Footer"/>
    <w:uiPriority w:val="99"/>
    <w:rPr>
      <w:sz w:val="22"/>
      <w:szCs w:val="22"/>
      <w:lang w:eastAsia="zh-CN"/>
    </w:rPr>
  </w:style>
  <w:style w:type="character" w:customStyle="1" w:styleId="Heading2Char">
    <w:name w:val="Heading 2 Char"/>
    <w:link w:val="Heading2"/>
    <w:uiPriority w:val="9"/>
    <w:rPr>
      <w:rFonts w:ascii="Cambria" w:eastAsia="SimSun" w:hAnsi="Cambria" w:cs="Times New Roman"/>
      <w:b/>
      <w:bCs/>
      <w:i/>
      <w:iCs/>
      <w:sz w:val="28"/>
      <w:szCs w:val="28"/>
      <w:lang w:eastAsia="zh-CN"/>
    </w:rPr>
  </w:style>
  <w:style w:type="character" w:customStyle="1" w:styleId="UnresolvedMention2">
    <w:name w:val="Unresolved Mention2"/>
    <w:basedOn w:val="DefaultParagraphFont"/>
    <w:uiPriority w:val="99"/>
    <w:qFormat/>
    <w:rPr>
      <w:color w:val="605E5C"/>
      <w:shd w:val="clear" w:color="auto" w:fill="E1DFDD"/>
    </w:rPr>
  </w:style>
  <w:style w:type="character" w:styleId="CommentReference">
    <w:name w:val="annotation reference"/>
    <w:basedOn w:val="DefaultParagraphFont"/>
    <w:uiPriority w:val="99"/>
    <w:semiHidden/>
    <w:unhideWhenUsed/>
    <w:rsid w:val="0056573D"/>
    <w:rPr>
      <w:sz w:val="16"/>
      <w:szCs w:val="16"/>
    </w:rPr>
  </w:style>
  <w:style w:type="paragraph" w:styleId="CommentText">
    <w:name w:val="annotation text"/>
    <w:basedOn w:val="Normal"/>
    <w:link w:val="CommentTextChar"/>
    <w:uiPriority w:val="99"/>
    <w:semiHidden/>
    <w:unhideWhenUsed/>
    <w:rsid w:val="0056573D"/>
    <w:pPr>
      <w:spacing w:line="240" w:lineRule="auto"/>
    </w:pPr>
    <w:rPr>
      <w:sz w:val="20"/>
      <w:szCs w:val="20"/>
    </w:rPr>
  </w:style>
  <w:style w:type="character" w:customStyle="1" w:styleId="CommentTextChar">
    <w:name w:val="Comment Text Char"/>
    <w:basedOn w:val="DefaultParagraphFont"/>
    <w:link w:val="CommentText"/>
    <w:uiPriority w:val="99"/>
    <w:semiHidden/>
    <w:rsid w:val="0056573D"/>
    <w:rPr>
      <w:rFonts w:ascii="Calibri" w:hAnsi="Calibri"/>
      <w:lang w:eastAsia="zh-CN"/>
    </w:rPr>
  </w:style>
  <w:style w:type="paragraph" w:styleId="CommentSubject">
    <w:name w:val="annotation subject"/>
    <w:basedOn w:val="CommentText"/>
    <w:next w:val="CommentText"/>
    <w:link w:val="CommentSubjectChar"/>
    <w:uiPriority w:val="99"/>
    <w:semiHidden/>
    <w:unhideWhenUsed/>
    <w:rsid w:val="0056573D"/>
    <w:rPr>
      <w:b/>
      <w:bCs/>
    </w:rPr>
  </w:style>
  <w:style w:type="character" w:customStyle="1" w:styleId="CommentSubjectChar">
    <w:name w:val="Comment Subject Char"/>
    <w:basedOn w:val="CommentTextChar"/>
    <w:link w:val="CommentSubject"/>
    <w:uiPriority w:val="99"/>
    <w:semiHidden/>
    <w:rsid w:val="0056573D"/>
    <w:rPr>
      <w:rFonts w:ascii="Calibri" w:hAnsi="Calibri"/>
      <w:b/>
      <w:bCs/>
      <w:lang w:eastAsia="zh-CN"/>
    </w:rPr>
  </w:style>
  <w:style w:type="paragraph" w:styleId="BalloonText">
    <w:name w:val="Balloon Text"/>
    <w:basedOn w:val="Normal"/>
    <w:link w:val="BalloonTextChar"/>
    <w:uiPriority w:val="99"/>
    <w:semiHidden/>
    <w:unhideWhenUsed/>
    <w:rsid w:val="00565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73D"/>
    <w:rPr>
      <w:rFonts w:ascii="Segoe UI" w:hAnsi="Segoe UI" w:cs="Segoe UI"/>
      <w:sz w:val="18"/>
      <w:szCs w:val="18"/>
      <w:lang w:eastAsia="zh-CN"/>
    </w:rPr>
  </w:style>
  <w:style w:type="character" w:customStyle="1" w:styleId="UnresolvedMention">
    <w:name w:val="Unresolved Mention"/>
    <w:basedOn w:val="DefaultParagraphFont"/>
    <w:uiPriority w:val="99"/>
    <w:semiHidden/>
    <w:unhideWhenUsed/>
    <w:rsid w:val="00A44722"/>
    <w:rPr>
      <w:color w:val="605E5C"/>
      <w:shd w:val="clear" w:color="auto" w:fill="E1DFDD"/>
    </w:rPr>
  </w:style>
  <w:style w:type="paragraph" w:customStyle="1" w:styleId="msonospacing0">
    <w:name w:val="msonospacing"/>
    <w:basedOn w:val="Normal"/>
    <w:rsid w:val="001159D6"/>
    <w:pPr>
      <w:spacing w:before="100" w:beforeAutospacing="1" w:after="100" w:afterAutospacing="1"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98191">
      <w:bodyDiv w:val="1"/>
      <w:marLeft w:val="0"/>
      <w:marRight w:val="0"/>
      <w:marTop w:val="0"/>
      <w:marBottom w:val="0"/>
      <w:divBdr>
        <w:top w:val="none" w:sz="0" w:space="0" w:color="auto"/>
        <w:left w:val="none" w:sz="0" w:space="0" w:color="auto"/>
        <w:bottom w:val="none" w:sz="0" w:space="0" w:color="auto"/>
        <w:right w:val="none" w:sz="0" w:space="0" w:color="auto"/>
      </w:divBdr>
      <w:divsChild>
        <w:div w:id="976567910">
          <w:marLeft w:val="0"/>
          <w:marRight w:val="0"/>
          <w:marTop w:val="0"/>
          <w:marBottom w:val="0"/>
          <w:divBdr>
            <w:top w:val="single" w:sz="2" w:space="0" w:color="auto"/>
            <w:left w:val="single" w:sz="2" w:space="0" w:color="auto"/>
            <w:bottom w:val="single" w:sz="2" w:space="0" w:color="auto"/>
            <w:right w:val="single" w:sz="2" w:space="0" w:color="auto"/>
          </w:divBdr>
        </w:div>
        <w:div w:id="2082479814">
          <w:marLeft w:val="0"/>
          <w:marRight w:val="0"/>
          <w:marTop w:val="0"/>
          <w:marBottom w:val="0"/>
          <w:divBdr>
            <w:top w:val="single" w:sz="2" w:space="0" w:color="auto"/>
            <w:left w:val="single" w:sz="2" w:space="0" w:color="auto"/>
            <w:bottom w:val="single" w:sz="2" w:space="0" w:color="auto"/>
            <w:right w:val="single" w:sz="2" w:space="0" w:color="auto"/>
          </w:divBdr>
        </w:div>
        <w:div w:id="666133612">
          <w:marLeft w:val="0"/>
          <w:marRight w:val="0"/>
          <w:marTop w:val="0"/>
          <w:marBottom w:val="0"/>
          <w:divBdr>
            <w:top w:val="single" w:sz="2" w:space="0" w:color="auto"/>
            <w:left w:val="single" w:sz="2" w:space="0" w:color="auto"/>
            <w:bottom w:val="single" w:sz="2" w:space="0" w:color="auto"/>
            <w:right w:val="single" w:sz="2" w:space="0" w:color="auto"/>
          </w:divBdr>
        </w:div>
        <w:div w:id="1002779306">
          <w:marLeft w:val="0"/>
          <w:marRight w:val="0"/>
          <w:marTop w:val="0"/>
          <w:marBottom w:val="0"/>
          <w:divBdr>
            <w:top w:val="single" w:sz="2" w:space="0" w:color="auto"/>
            <w:left w:val="single" w:sz="2" w:space="0" w:color="auto"/>
            <w:bottom w:val="single" w:sz="2" w:space="0" w:color="auto"/>
            <w:right w:val="single" w:sz="2" w:space="0" w:color="auto"/>
          </w:divBdr>
        </w:div>
        <w:div w:id="1036589292">
          <w:marLeft w:val="0"/>
          <w:marRight w:val="0"/>
          <w:marTop w:val="0"/>
          <w:marBottom w:val="0"/>
          <w:divBdr>
            <w:top w:val="single" w:sz="2" w:space="0" w:color="auto"/>
            <w:left w:val="single" w:sz="2" w:space="0" w:color="auto"/>
            <w:bottom w:val="single" w:sz="2" w:space="0" w:color="auto"/>
            <w:right w:val="single" w:sz="2"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obless0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jileye@ui.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7A31-28D4-4C5A-A056-0A61C3C4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16</Pages>
  <Words>4782</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SM-A047F</dc:creator>
  <cp:lastModifiedBy>AYODEJI PC</cp:lastModifiedBy>
  <cp:revision>102</cp:revision>
  <cp:lastPrinted>2024-08-27T01:10:00Z</cp:lastPrinted>
  <dcterms:created xsi:type="dcterms:W3CDTF">2024-02-26T22:09:00Z</dcterms:created>
  <dcterms:modified xsi:type="dcterms:W3CDTF">2024-09-10T20:16:00Z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e3b86d02f16d4f9e924a3b7e34874ff5</vt:lpwstr>
  </property>
  <property fmtid="{D5CDD505-2E9C-101B-9397-08002B2CF9AE}" pid="3" name="KSOProductBuildVer">
    <vt:lpwstr>1033-11.2.0.11225</vt:lpwstr>
  </property>
</Properties>
</file>