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2B3" w:rsidRDefault="002142B3" w:rsidP="002142B3">
      <w:pPr>
        <w:jc w:val="center"/>
        <w:rPr>
          <w:rFonts w:asciiTheme="majorBidi" w:hAnsiTheme="majorBidi" w:cstheme="majorBidi"/>
          <w:b/>
          <w:bCs/>
          <w:sz w:val="24"/>
          <w:szCs w:val="24"/>
          <w:lang w:val="en-US"/>
        </w:rPr>
      </w:pPr>
      <w:bookmarkStart w:id="0" w:name="_GoBack"/>
      <w:r>
        <w:rPr>
          <w:rFonts w:asciiTheme="majorBidi" w:hAnsiTheme="majorBidi" w:cstheme="majorBidi"/>
          <w:b/>
          <w:bCs/>
          <w:sz w:val="24"/>
          <w:szCs w:val="24"/>
          <w:lang w:val="en-US"/>
        </w:rPr>
        <w:t xml:space="preserve">THE EFFECT OF </w:t>
      </w:r>
      <w:r w:rsidRPr="002C1413">
        <w:rPr>
          <w:rFonts w:asciiTheme="majorBidi" w:hAnsiTheme="majorBidi" w:cstheme="majorBidi"/>
          <w:b/>
          <w:bCs/>
          <w:i/>
          <w:iCs/>
          <w:sz w:val="24"/>
          <w:szCs w:val="24"/>
          <w:lang w:val="en-US"/>
        </w:rPr>
        <w:t>ATRIPLEX HALIMUS L.</w:t>
      </w:r>
      <w:r>
        <w:rPr>
          <w:rFonts w:asciiTheme="majorBidi" w:hAnsiTheme="majorBidi" w:cstheme="majorBidi"/>
          <w:b/>
          <w:bCs/>
          <w:sz w:val="24"/>
          <w:szCs w:val="24"/>
          <w:lang w:val="en-US"/>
        </w:rPr>
        <w:t xml:space="preserve"> AQUEOUS EXTRACT ON DEHYDROEPIANDROSTERONE-INDUCED FEMALE HORMONE DISORDERS IN RATS</w:t>
      </w:r>
    </w:p>
    <w:bookmarkEnd w:id="0"/>
    <w:p w:rsidR="008E787C" w:rsidRPr="008E787C" w:rsidRDefault="008E787C" w:rsidP="008E787C">
      <w:pPr>
        <w:jc w:val="center"/>
        <w:rPr>
          <w:rFonts w:ascii="Times New Roman" w:hAnsi="Times New Roman" w:cs="Times New Roman"/>
          <w:b/>
          <w:bCs/>
          <w:lang w:val="en-US"/>
        </w:rPr>
      </w:pPr>
      <w:proofErr w:type="spellStart"/>
      <w:r w:rsidRPr="008E787C">
        <w:rPr>
          <w:rFonts w:ascii="Times New Roman" w:hAnsi="Times New Roman" w:cs="Times New Roman"/>
          <w:b/>
          <w:bCs/>
          <w:lang w:val="en-US"/>
        </w:rPr>
        <w:t>Khadidja</w:t>
      </w:r>
      <w:proofErr w:type="spellEnd"/>
      <w:r w:rsidRPr="008E787C">
        <w:rPr>
          <w:rFonts w:ascii="Times New Roman" w:hAnsi="Times New Roman" w:cs="Times New Roman"/>
          <w:b/>
          <w:bCs/>
          <w:lang w:val="en-US"/>
        </w:rPr>
        <w:t xml:space="preserve"> GHOMID </w:t>
      </w:r>
      <w:r w:rsidRPr="008E787C">
        <w:rPr>
          <w:rFonts w:ascii="Times New Roman" w:hAnsi="Times New Roman" w:cs="Times New Roman"/>
          <w:b/>
          <w:bCs/>
          <w:vertAlign w:val="superscript"/>
          <w:lang w:val="en-US"/>
        </w:rPr>
        <w:t>1</w:t>
      </w:r>
      <w:r>
        <w:rPr>
          <w:rFonts w:ascii="Times New Roman" w:hAnsi="Times New Roman" w:cs="Times New Roman"/>
          <w:b/>
          <w:bCs/>
          <w:vertAlign w:val="superscript"/>
          <w:lang w:val="en-US"/>
        </w:rPr>
        <w:t>, 2</w:t>
      </w:r>
      <w:r w:rsidRPr="008E787C">
        <w:rPr>
          <w:rFonts w:ascii="Times New Roman" w:hAnsi="Times New Roman" w:cs="Times New Roman"/>
          <w:b/>
          <w:bCs/>
          <w:lang w:val="en-US"/>
        </w:rPr>
        <w:t xml:space="preserve">, </w:t>
      </w:r>
      <w:proofErr w:type="spellStart"/>
      <w:r w:rsidRPr="008E787C">
        <w:rPr>
          <w:rFonts w:ascii="Times New Roman" w:hAnsi="Times New Roman" w:cs="Times New Roman"/>
          <w:b/>
          <w:bCs/>
          <w:lang w:val="en-US"/>
        </w:rPr>
        <w:t>Okkacha</w:t>
      </w:r>
      <w:proofErr w:type="spellEnd"/>
      <w:r w:rsidRPr="008E787C">
        <w:rPr>
          <w:rFonts w:ascii="Times New Roman" w:hAnsi="Times New Roman" w:cs="Times New Roman"/>
          <w:b/>
          <w:bCs/>
          <w:lang w:val="en-US"/>
        </w:rPr>
        <w:t xml:space="preserve"> HASNAOUI </w:t>
      </w:r>
      <w:r>
        <w:rPr>
          <w:rFonts w:ascii="Times New Roman" w:hAnsi="Times New Roman" w:cs="Times New Roman"/>
          <w:b/>
          <w:bCs/>
          <w:vertAlign w:val="superscript"/>
          <w:lang w:val="en-US"/>
        </w:rPr>
        <w:t>3</w:t>
      </w:r>
      <w:r w:rsidRPr="008E787C">
        <w:rPr>
          <w:rFonts w:ascii="Times New Roman" w:hAnsi="Times New Roman" w:cs="Times New Roman"/>
          <w:b/>
          <w:bCs/>
          <w:lang w:val="en-US"/>
        </w:rPr>
        <w:t xml:space="preserve">, </w:t>
      </w:r>
      <w:proofErr w:type="spellStart"/>
      <w:r w:rsidRPr="008E787C">
        <w:rPr>
          <w:rFonts w:ascii="Times New Roman" w:hAnsi="Times New Roman" w:cs="Times New Roman"/>
          <w:b/>
          <w:bCs/>
          <w:lang w:val="en-US"/>
        </w:rPr>
        <w:t>Abdelkader</w:t>
      </w:r>
      <w:proofErr w:type="spellEnd"/>
      <w:r w:rsidRPr="008E787C">
        <w:rPr>
          <w:rFonts w:ascii="Times New Roman" w:hAnsi="Times New Roman" w:cs="Times New Roman"/>
          <w:b/>
          <w:bCs/>
          <w:lang w:val="en-US"/>
        </w:rPr>
        <w:t xml:space="preserve"> AMMAM </w:t>
      </w:r>
      <w:r>
        <w:rPr>
          <w:rFonts w:ascii="Times New Roman" w:hAnsi="Times New Roman" w:cs="Times New Roman"/>
          <w:b/>
          <w:bCs/>
          <w:vertAlign w:val="superscript"/>
          <w:lang w:val="en-US"/>
        </w:rPr>
        <w:t>4</w:t>
      </w:r>
      <w:r w:rsidRPr="008E787C">
        <w:rPr>
          <w:rFonts w:ascii="Times New Roman" w:hAnsi="Times New Roman" w:cs="Times New Roman"/>
          <w:b/>
          <w:bCs/>
          <w:lang w:val="en-US"/>
        </w:rPr>
        <w:t>,</w:t>
      </w:r>
      <w:r w:rsidRPr="008E787C">
        <w:rPr>
          <w:rFonts w:ascii="Times New Roman" w:hAnsi="Times New Roman" w:cs="Times New Roman"/>
          <w:b/>
          <w:bCs/>
          <w:vertAlign w:val="superscript"/>
          <w:lang w:val="en-US"/>
        </w:rPr>
        <w:t xml:space="preserve"> </w:t>
      </w:r>
      <w:r w:rsidRPr="008E787C">
        <w:rPr>
          <w:rFonts w:asciiTheme="majorBidi" w:hAnsiTheme="majorBidi" w:cstheme="majorBidi"/>
          <w:b/>
          <w:bCs/>
          <w:lang w:val="en-US"/>
        </w:rPr>
        <w:t>Farouk BOUDOU</w:t>
      </w:r>
      <w:r>
        <w:rPr>
          <w:rFonts w:asciiTheme="majorBidi" w:hAnsiTheme="majorBidi" w:cstheme="majorBidi"/>
          <w:b/>
          <w:bCs/>
          <w:vertAlign w:val="superscript"/>
          <w:lang w:val="en-US"/>
        </w:rPr>
        <w:t>1</w:t>
      </w:r>
      <w:r w:rsidRPr="008E787C">
        <w:rPr>
          <w:rFonts w:asciiTheme="majorBidi" w:hAnsiTheme="majorBidi" w:cstheme="majorBidi"/>
          <w:b/>
          <w:bCs/>
          <w:lang w:val="en-US"/>
        </w:rPr>
        <w:t xml:space="preserve">, </w:t>
      </w:r>
      <w:proofErr w:type="spellStart"/>
      <w:r w:rsidRPr="008E787C">
        <w:rPr>
          <w:rFonts w:asciiTheme="majorBidi" w:hAnsiTheme="majorBidi" w:cstheme="majorBidi"/>
          <w:b/>
          <w:bCs/>
          <w:lang w:val="en-US"/>
        </w:rPr>
        <w:t>Amal</w:t>
      </w:r>
      <w:proofErr w:type="spellEnd"/>
      <w:r w:rsidRPr="008E787C">
        <w:rPr>
          <w:rFonts w:asciiTheme="majorBidi" w:hAnsiTheme="majorBidi" w:cstheme="majorBidi"/>
          <w:b/>
          <w:bCs/>
          <w:lang w:val="en-US"/>
        </w:rPr>
        <w:t xml:space="preserve"> BELAKREDAR</w:t>
      </w:r>
      <w:r w:rsidRPr="008E787C">
        <w:rPr>
          <w:rFonts w:ascii="Times New Roman" w:hAnsi="Times New Roman" w:cs="Times New Roman"/>
          <w:b/>
          <w:bCs/>
          <w:vertAlign w:val="superscript"/>
          <w:lang w:val="en-US"/>
        </w:rPr>
        <w:t>1</w:t>
      </w:r>
      <w:r>
        <w:rPr>
          <w:rFonts w:ascii="Times New Roman" w:hAnsi="Times New Roman" w:cs="Times New Roman"/>
          <w:b/>
          <w:bCs/>
          <w:vertAlign w:val="superscript"/>
          <w:lang w:val="en-US"/>
        </w:rPr>
        <w:t>, 2</w:t>
      </w:r>
    </w:p>
    <w:p w:rsidR="008E787C" w:rsidRDefault="008E787C" w:rsidP="008E787C">
      <w:pPr>
        <w:pStyle w:val="Pa3"/>
        <w:ind w:left="420"/>
        <w:jc w:val="center"/>
        <w:rPr>
          <w:rFonts w:cs="Century Schoolbook"/>
          <w:color w:val="000000"/>
          <w:sz w:val="16"/>
          <w:szCs w:val="16"/>
          <w:lang w:val="en-US"/>
        </w:rPr>
      </w:pPr>
    </w:p>
    <w:p w:rsidR="008E787C" w:rsidRPr="008E787C" w:rsidRDefault="008E787C" w:rsidP="008E787C">
      <w:pPr>
        <w:pStyle w:val="Pa3"/>
        <w:numPr>
          <w:ilvl w:val="0"/>
          <w:numId w:val="2"/>
        </w:numPr>
        <w:jc w:val="center"/>
        <w:rPr>
          <w:rFonts w:asciiTheme="majorBidi" w:hAnsiTheme="majorBidi" w:cstheme="majorBidi"/>
          <w:color w:val="000000"/>
          <w:sz w:val="22"/>
          <w:szCs w:val="22"/>
          <w:lang w:val="en-US"/>
        </w:rPr>
      </w:pPr>
      <w:r w:rsidRPr="008E787C">
        <w:rPr>
          <w:rFonts w:asciiTheme="majorBidi" w:hAnsiTheme="majorBidi" w:cstheme="majorBidi"/>
          <w:color w:val="000000"/>
          <w:sz w:val="22"/>
          <w:szCs w:val="22"/>
          <w:lang w:val="en-US"/>
        </w:rPr>
        <w:t>Department of Environmental Sciences, Faculty of Nature and Life Sciences</w:t>
      </w:r>
      <w:r w:rsidRPr="008E787C">
        <w:rPr>
          <w:rFonts w:asciiTheme="majorBidi" w:hAnsiTheme="majorBidi" w:cstheme="majorBidi"/>
          <w:color w:val="000000"/>
          <w:sz w:val="22"/>
          <w:szCs w:val="22"/>
          <w:lang w:val="en-US"/>
        </w:rPr>
        <w:t xml:space="preserve"> </w:t>
      </w:r>
      <w:proofErr w:type="spellStart"/>
      <w:r w:rsidRPr="008E787C">
        <w:rPr>
          <w:rFonts w:asciiTheme="majorBidi" w:hAnsiTheme="majorBidi" w:cstheme="majorBidi"/>
          <w:color w:val="000000"/>
          <w:sz w:val="22"/>
          <w:szCs w:val="22"/>
          <w:lang w:val="en-US"/>
        </w:rPr>
        <w:t>Djillali</w:t>
      </w:r>
      <w:proofErr w:type="spellEnd"/>
      <w:r w:rsidRPr="008E787C">
        <w:rPr>
          <w:rFonts w:asciiTheme="majorBidi" w:hAnsiTheme="majorBidi" w:cstheme="majorBidi"/>
          <w:color w:val="000000"/>
          <w:sz w:val="22"/>
          <w:szCs w:val="22"/>
          <w:lang w:val="en-US"/>
        </w:rPr>
        <w:t xml:space="preserve"> </w:t>
      </w:r>
      <w:proofErr w:type="spellStart"/>
      <w:r w:rsidRPr="008E787C">
        <w:rPr>
          <w:rFonts w:asciiTheme="majorBidi" w:hAnsiTheme="majorBidi" w:cstheme="majorBidi"/>
          <w:color w:val="000000"/>
          <w:sz w:val="22"/>
          <w:szCs w:val="22"/>
          <w:lang w:val="en-US"/>
        </w:rPr>
        <w:t>Liabes</w:t>
      </w:r>
      <w:proofErr w:type="spellEnd"/>
      <w:r w:rsidRPr="008E787C">
        <w:rPr>
          <w:rFonts w:asciiTheme="majorBidi" w:hAnsiTheme="majorBidi" w:cstheme="majorBidi"/>
          <w:color w:val="000000"/>
          <w:sz w:val="22"/>
          <w:szCs w:val="22"/>
          <w:lang w:val="en-US"/>
        </w:rPr>
        <w:t xml:space="preserve"> University Sidi-Bel-Abb</w:t>
      </w:r>
      <w:r>
        <w:rPr>
          <w:rFonts w:asciiTheme="majorBidi" w:hAnsiTheme="majorBidi" w:cstheme="majorBidi"/>
          <w:color w:val="000000"/>
          <w:sz w:val="22"/>
          <w:szCs w:val="22"/>
          <w:lang w:val="en-US"/>
        </w:rPr>
        <w:t>es-</w:t>
      </w:r>
      <w:r w:rsidRPr="008E787C">
        <w:rPr>
          <w:rFonts w:asciiTheme="majorBidi" w:hAnsiTheme="majorBidi" w:cstheme="majorBidi"/>
          <w:color w:val="000000"/>
          <w:sz w:val="22"/>
          <w:szCs w:val="22"/>
          <w:lang w:val="en-US"/>
        </w:rPr>
        <w:t>Algeria</w:t>
      </w:r>
    </w:p>
    <w:p w:rsidR="008E787C" w:rsidRDefault="008E787C" w:rsidP="008E787C">
      <w:pPr>
        <w:pStyle w:val="Pa3"/>
        <w:numPr>
          <w:ilvl w:val="0"/>
          <w:numId w:val="2"/>
        </w:numPr>
        <w:jc w:val="center"/>
        <w:rPr>
          <w:rFonts w:asciiTheme="majorBidi" w:hAnsiTheme="majorBidi" w:cstheme="majorBidi"/>
          <w:sz w:val="22"/>
          <w:szCs w:val="22"/>
          <w:lang w:val="en-US"/>
        </w:rPr>
      </w:pPr>
      <w:r w:rsidRPr="008E787C">
        <w:rPr>
          <w:rFonts w:asciiTheme="majorBidi" w:hAnsiTheme="majorBidi" w:cstheme="majorBidi"/>
          <w:color w:val="000000"/>
          <w:sz w:val="22"/>
          <w:szCs w:val="22"/>
          <w:lang w:val="en-US"/>
        </w:rPr>
        <w:t xml:space="preserve">Laboratory for </w:t>
      </w:r>
      <w:proofErr w:type="gramStart"/>
      <w:r w:rsidRPr="008E787C">
        <w:rPr>
          <w:rFonts w:asciiTheme="majorBidi" w:hAnsiTheme="majorBidi" w:cstheme="majorBidi"/>
          <w:color w:val="000000"/>
          <w:sz w:val="22"/>
          <w:szCs w:val="22"/>
          <w:lang w:val="en-US"/>
        </w:rPr>
        <w:t>The</w:t>
      </w:r>
      <w:proofErr w:type="gramEnd"/>
      <w:r w:rsidRPr="008E787C">
        <w:rPr>
          <w:rFonts w:asciiTheme="majorBidi" w:hAnsiTheme="majorBidi" w:cstheme="majorBidi"/>
          <w:color w:val="000000"/>
          <w:sz w:val="22"/>
          <w:szCs w:val="22"/>
          <w:lang w:val="en-US"/>
        </w:rPr>
        <w:t xml:space="preserve"> Eco-Development of Spaces, Department of Environmental Sciences, Faculty of Nature and Life Sciences </w:t>
      </w:r>
      <w:proofErr w:type="spellStart"/>
      <w:r w:rsidRPr="008E787C">
        <w:rPr>
          <w:rFonts w:asciiTheme="majorBidi" w:hAnsiTheme="majorBidi" w:cstheme="majorBidi"/>
          <w:color w:val="000000"/>
          <w:sz w:val="22"/>
          <w:szCs w:val="22"/>
          <w:lang w:val="en-US"/>
        </w:rPr>
        <w:t>Djillali</w:t>
      </w:r>
      <w:proofErr w:type="spellEnd"/>
      <w:r w:rsidRPr="008E787C">
        <w:rPr>
          <w:rFonts w:asciiTheme="majorBidi" w:hAnsiTheme="majorBidi" w:cstheme="majorBidi"/>
          <w:color w:val="000000"/>
          <w:sz w:val="22"/>
          <w:szCs w:val="22"/>
          <w:lang w:val="en-US"/>
        </w:rPr>
        <w:t xml:space="preserve"> </w:t>
      </w:r>
      <w:proofErr w:type="spellStart"/>
      <w:r w:rsidRPr="008E787C">
        <w:rPr>
          <w:rFonts w:asciiTheme="majorBidi" w:hAnsiTheme="majorBidi" w:cstheme="majorBidi"/>
          <w:color w:val="000000"/>
          <w:sz w:val="22"/>
          <w:szCs w:val="22"/>
          <w:lang w:val="en-US"/>
        </w:rPr>
        <w:t>Liabes</w:t>
      </w:r>
      <w:proofErr w:type="spellEnd"/>
      <w:r w:rsidRPr="008E787C">
        <w:rPr>
          <w:rFonts w:asciiTheme="majorBidi" w:hAnsiTheme="majorBidi" w:cstheme="majorBidi"/>
          <w:color w:val="000000"/>
          <w:sz w:val="22"/>
          <w:szCs w:val="22"/>
          <w:lang w:val="en-US"/>
        </w:rPr>
        <w:t xml:space="preserve"> University Sidi-Bel-Abb</w:t>
      </w:r>
      <w:r>
        <w:rPr>
          <w:rFonts w:asciiTheme="majorBidi" w:hAnsiTheme="majorBidi" w:cstheme="majorBidi"/>
          <w:color w:val="000000"/>
          <w:sz w:val="22"/>
          <w:szCs w:val="22"/>
          <w:lang w:val="en-US"/>
        </w:rPr>
        <w:t>es-</w:t>
      </w:r>
      <w:r w:rsidRPr="008E787C">
        <w:rPr>
          <w:rFonts w:asciiTheme="majorBidi" w:hAnsiTheme="majorBidi" w:cstheme="majorBidi"/>
          <w:color w:val="000000"/>
          <w:sz w:val="22"/>
          <w:szCs w:val="22"/>
          <w:lang w:val="en-US"/>
        </w:rPr>
        <w:t>Algeria</w:t>
      </w:r>
      <w:r>
        <w:rPr>
          <w:rFonts w:asciiTheme="majorBidi" w:hAnsiTheme="majorBidi" w:cstheme="majorBidi"/>
          <w:color w:val="000000"/>
          <w:sz w:val="22"/>
          <w:szCs w:val="22"/>
          <w:lang w:val="en-US"/>
        </w:rPr>
        <w:t>.</w:t>
      </w:r>
    </w:p>
    <w:p w:rsidR="008E787C" w:rsidRPr="008E787C" w:rsidRDefault="008E787C" w:rsidP="008E787C">
      <w:pPr>
        <w:pStyle w:val="Pa3"/>
        <w:numPr>
          <w:ilvl w:val="0"/>
          <w:numId w:val="2"/>
        </w:numPr>
        <w:jc w:val="center"/>
        <w:rPr>
          <w:rFonts w:asciiTheme="majorBidi" w:hAnsiTheme="majorBidi" w:cstheme="majorBidi"/>
          <w:sz w:val="22"/>
          <w:szCs w:val="22"/>
          <w:lang w:val="en-US"/>
        </w:rPr>
      </w:pPr>
      <w:r w:rsidRPr="008E787C">
        <w:rPr>
          <w:rFonts w:asciiTheme="majorBidi" w:hAnsiTheme="majorBidi" w:cstheme="majorBidi"/>
          <w:sz w:val="22"/>
          <w:szCs w:val="22"/>
          <w:lang w:val="en-US"/>
        </w:rPr>
        <w:t xml:space="preserve">Laboratory of Ecology and Management of Natural Ecosystems, Department of Biology, </w:t>
      </w:r>
      <w:proofErr w:type="spellStart"/>
      <w:r w:rsidRPr="008E787C">
        <w:rPr>
          <w:rFonts w:asciiTheme="majorBidi" w:hAnsiTheme="majorBidi" w:cstheme="majorBidi"/>
          <w:sz w:val="22"/>
          <w:szCs w:val="22"/>
          <w:lang w:val="en-US"/>
        </w:rPr>
        <w:t>Abou</w:t>
      </w:r>
      <w:proofErr w:type="spellEnd"/>
      <w:r w:rsidRPr="008E787C">
        <w:rPr>
          <w:rFonts w:asciiTheme="majorBidi" w:hAnsiTheme="majorBidi" w:cstheme="majorBidi"/>
          <w:sz w:val="22"/>
          <w:szCs w:val="22"/>
          <w:lang w:val="en-US"/>
        </w:rPr>
        <w:t xml:space="preserve"> </w:t>
      </w:r>
      <w:proofErr w:type="spellStart"/>
      <w:r w:rsidRPr="008E787C">
        <w:rPr>
          <w:rFonts w:asciiTheme="majorBidi" w:hAnsiTheme="majorBidi" w:cstheme="majorBidi"/>
          <w:sz w:val="22"/>
          <w:szCs w:val="22"/>
          <w:lang w:val="en-US"/>
        </w:rPr>
        <w:t>Bakr</w:t>
      </w:r>
      <w:proofErr w:type="spellEnd"/>
      <w:r w:rsidRPr="008E787C">
        <w:rPr>
          <w:rFonts w:asciiTheme="majorBidi" w:hAnsiTheme="majorBidi" w:cstheme="majorBidi"/>
          <w:sz w:val="22"/>
          <w:szCs w:val="22"/>
          <w:lang w:val="en-US"/>
        </w:rPr>
        <w:t xml:space="preserve"> </w:t>
      </w:r>
      <w:proofErr w:type="spellStart"/>
      <w:r w:rsidRPr="008E787C">
        <w:rPr>
          <w:rFonts w:asciiTheme="majorBidi" w:hAnsiTheme="majorBidi" w:cstheme="majorBidi"/>
          <w:sz w:val="22"/>
          <w:szCs w:val="22"/>
          <w:lang w:val="en-US"/>
        </w:rPr>
        <w:t>Belkaid</w:t>
      </w:r>
      <w:proofErr w:type="spellEnd"/>
      <w:r w:rsidRPr="008E787C">
        <w:rPr>
          <w:rFonts w:asciiTheme="majorBidi" w:hAnsiTheme="majorBidi" w:cstheme="majorBidi"/>
          <w:sz w:val="22"/>
          <w:szCs w:val="22"/>
          <w:lang w:val="en-US"/>
        </w:rPr>
        <w:t xml:space="preserve"> University of </w:t>
      </w:r>
      <w:proofErr w:type="spellStart"/>
      <w:r w:rsidRPr="008E787C">
        <w:rPr>
          <w:rFonts w:asciiTheme="majorBidi" w:hAnsiTheme="majorBidi" w:cstheme="majorBidi"/>
          <w:sz w:val="22"/>
          <w:szCs w:val="22"/>
          <w:lang w:val="en-US"/>
        </w:rPr>
        <w:t>Tlemcen</w:t>
      </w:r>
      <w:proofErr w:type="spellEnd"/>
      <w:r w:rsidRPr="008E787C">
        <w:rPr>
          <w:rFonts w:asciiTheme="majorBidi" w:hAnsiTheme="majorBidi" w:cstheme="majorBidi"/>
          <w:sz w:val="22"/>
          <w:szCs w:val="22"/>
          <w:lang w:val="en-US"/>
        </w:rPr>
        <w:t>, BP 119, 13000 - Algeria</w:t>
      </w:r>
    </w:p>
    <w:p w:rsidR="008E787C" w:rsidRPr="008E787C" w:rsidRDefault="008E787C" w:rsidP="008E787C">
      <w:pPr>
        <w:pStyle w:val="Pa3"/>
        <w:numPr>
          <w:ilvl w:val="0"/>
          <w:numId w:val="2"/>
        </w:numPr>
        <w:jc w:val="center"/>
        <w:rPr>
          <w:rFonts w:asciiTheme="majorBidi" w:hAnsiTheme="majorBidi" w:cstheme="majorBidi"/>
          <w:color w:val="000000"/>
          <w:sz w:val="22"/>
          <w:szCs w:val="22"/>
          <w:lang w:val="en-US"/>
        </w:rPr>
      </w:pPr>
      <w:r w:rsidRPr="008E787C">
        <w:rPr>
          <w:rFonts w:asciiTheme="majorBidi" w:hAnsiTheme="majorBidi" w:cstheme="majorBidi"/>
          <w:color w:val="000000"/>
          <w:sz w:val="22"/>
          <w:szCs w:val="22"/>
          <w:lang w:val="en-US"/>
        </w:rPr>
        <w:t xml:space="preserve">Laboratory of </w:t>
      </w:r>
      <w:proofErr w:type="spellStart"/>
      <w:r w:rsidRPr="008E787C">
        <w:rPr>
          <w:rFonts w:asciiTheme="majorBidi" w:hAnsiTheme="majorBidi" w:cstheme="majorBidi"/>
          <w:color w:val="000000"/>
          <w:sz w:val="22"/>
          <w:szCs w:val="22"/>
          <w:lang w:val="en-US"/>
        </w:rPr>
        <w:t>Biotoxicology</w:t>
      </w:r>
      <w:proofErr w:type="spellEnd"/>
      <w:r w:rsidRPr="008E787C">
        <w:rPr>
          <w:rFonts w:asciiTheme="majorBidi" w:hAnsiTheme="majorBidi" w:cstheme="majorBidi"/>
          <w:color w:val="000000"/>
          <w:sz w:val="22"/>
          <w:szCs w:val="22"/>
          <w:lang w:val="en-US"/>
        </w:rPr>
        <w:t xml:space="preserve">, </w:t>
      </w:r>
      <w:proofErr w:type="spellStart"/>
      <w:r w:rsidRPr="008E787C">
        <w:rPr>
          <w:rFonts w:asciiTheme="majorBidi" w:hAnsiTheme="majorBidi" w:cstheme="majorBidi"/>
          <w:color w:val="000000"/>
          <w:sz w:val="22"/>
          <w:szCs w:val="22"/>
          <w:lang w:val="en-US"/>
        </w:rPr>
        <w:t>Pharmacognosy</w:t>
      </w:r>
      <w:proofErr w:type="spellEnd"/>
      <w:r w:rsidRPr="008E787C">
        <w:rPr>
          <w:rFonts w:asciiTheme="majorBidi" w:hAnsiTheme="majorBidi" w:cstheme="majorBidi"/>
          <w:color w:val="000000"/>
          <w:sz w:val="22"/>
          <w:szCs w:val="22"/>
          <w:lang w:val="en-US"/>
        </w:rPr>
        <w:t xml:space="preserve"> and Biological Valorization of Plants (LBPVBP), Department o</w:t>
      </w:r>
      <w:r w:rsidRPr="008E787C">
        <w:rPr>
          <w:rFonts w:asciiTheme="majorBidi" w:hAnsiTheme="majorBidi" w:cstheme="majorBidi"/>
          <w:color w:val="000000"/>
          <w:sz w:val="22"/>
          <w:szCs w:val="22"/>
          <w:lang w:val="en-US"/>
        </w:rPr>
        <w:t xml:space="preserve">f Biology, Faculty of Sciences  </w:t>
      </w:r>
      <w:r w:rsidRPr="008E787C">
        <w:rPr>
          <w:rFonts w:asciiTheme="majorBidi" w:hAnsiTheme="majorBidi" w:cstheme="majorBidi"/>
          <w:color w:val="000000"/>
          <w:sz w:val="22"/>
          <w:szCs w:val="22"/>
          <w:lang w:val="en-US"/>
        </w:rPr>
        <w:t xml:space="preserve">University Dr. </w:t>
      </w:r>
      <w:proofErr w:type="spellStart"/>
      <w:r w:rsidRPr="008E787C">
        <w:rPr>
          <w:rFonts w:asciiTheme="majorBidi" w:hAnsiTheme="majorBidi" w:cstheme="majorBidi"/>
          <w:color w:val="000000"/>
          <w:sz w:val="22"/>
          <w:szCs w:val="22"/>
          <w:lang w:val="en-US"/>
        </w:rPr>
        <w:t>Tahar</w:t>
      </w:r>
      <w:proofErr w:type="spellEnd"/>
      <w:r w:rsidRPr="008E787C">
        <w:rPr>
          <w:rFonts w:asciiTheme="majorBidi" w:hAnsiTheme="majorBidi" w:cstheme="majorBidi"/>
          <w:color w:val="000000"/>
          <w:sz w:val="22"/>
          <w:szCs w:val="22"/>
          <w:lang w:val="en-US"/>
        </w:rPr>
        <w:t xml:space="preserve"> </w:t>
      </w:r>
      <w:proofErr w:type="spellStart"/>
      <w:r w:rsidRPr="008E787C">
        <w:rPr>
          <w:rFonts w:asciiTheme="majorBidi" w:hAnsiTheme="majorBidi" w:cstheme="majorBidi"/>
          <w:color w:val="000000"/>
          <w:sz w:val="22"/>
          <w:szCs w:val="22"/>
          <w:lang w:val="en-US"/>
        </w:rPr>
        <w:t>Mou</w:t>
      </w:r>
      <w:r w:rsidRPr="008E787C">
        <w:rPr>
          <w:rFonts w:asciiTheme="majorBidi" w:hAnsiTheme="majorBidi" w:cstheme="majorBidi"/>
          <w:color w:val="000000"/>
          <w:sz w:val="22"/>
          <w:szCs w:val="22"/>
          <w:lang w:val="en-US"/>
        </w:rPr>
        <w:t>lay</w:t>
      </w:r>
      <w:proofErr w:type="spellEnd"/>
      <w:r w:rsidRPr="008E787C">
        <w:rPr>
          <w:rFonts w:asciiTheme="majorBidi" w:hAnsiTheme="majorBidi" w:cstheme="majorBidi"/>
          <w:color w:val="000000"/>
          <w:sz w:val="22"/>
          <w:szCs w:val="22"/>
          <w:lang w:val="en-US"/>
        </w:rPr>
        <w:t xml:space="preserve"> </w:t>
      </w:r>
      <w:proofErr w:type="spellStart"/>
      <w:r w:rsidRPr="008E787C">
        <w:rPr>
          <w:rFonts w:asciiTheme="majorBidi" w:hAnsiTheme="majorBidi" w:cstheme="majorBidi"/>
          <w:color w:val="000000"/>
          <w:sz w:val="22"/>
          <w:szCs w:val="22"/>
          <w:lang w:val="en-US"/>
        </w:rPr>
        <w:t>Saida</w:t>
      </w:r>
      <w:proofErr w:type="spellEnd"/>
      <w:r>
        <w:rPr>
          <w:rFonts w:asciiTheme="majorBidi" w:hAnsiTheme="majorBidi" w:cstheme="majorBidi"/>
          <w:color w:val="000000"/>
          <w:sz w:val="22"/>
          <w:szCs w:val="22"/>
          <w:lang w:val="en-US"/>
        </w:rPr>
        <w:t>-</w:t>
      </w:r>
      <w:r w:rsidRPr="008E787C">
        <w:rPr>
          <w:rFonts w:asciiTheme="majorBidi" w:hAnsiTheme="majorBidi" w:cstheme="majorBidi"/>
          <w:color w:val="000000"/>
          <w:sz w:val="22"/>
          <w:szCs w:val="22"/>
          <w:lang w:val="en-US"/>
        </w:rPr>
        <w:t xml:space="preserve"> Algeria</w:t>
      </w:r>
      <w:r w:rsidRPr="008E787C">
        <w:rPr>
          <w:rFonts w:asciiTheme="majorBidi" w:hAnsiTheme="majorBidi" w:cstheme="majorBidi"/>
          <w:color w:val="000000"/>
          <w:sz w:val="22"/>
          <w:szCs w:val="22"/>
          <w:lang w:val="en-US"/>
        </w:rPr>
        <w:t>.</w:t>
      </w:r>
    </w:p>
    <w:p w:rsidR="008E787C" w:rsidRPr="008E787C" w:rsidRDefault="008E787C" w:rsidP="008E787C">
      <w:pPr>
        <w:jc w:val="center"/>
        <w:rPr>
          <w:rFonts w:ascii="Times New Roman" w:hAnsi="Times New Roman" w:cs="Times New Roman"/>
          <w:b/>
          <w:bCs/>
          <w:i/>
          <w:iCs/>
        </w:rPr>
      </w:pPr>
      <w:r w:rsidRPr="008E787C">
        <w:rPr>
          <w:rStyle w:val="c4z2avtcy"/>
          <w:rFonts w:ascii="Times New Roman" w:hAnsi="Times New Roman" w:cs="Times New Roman"/>
          <w:b/>
          <w:bCs/>
          <w:i/>
          <w:iCs/>
        </w:rPr>
        <w:t>E-mail : ghomid_khadidja@yahoo.com</w:t>
      </w:r>
    </w:p>
    <w:p w:rsidR="002142B3" w:rsidRPr="00204DA2" w:rsidRDefault="002142B3" w:rsidP="002142B3">
      <w:pPr>
        <w:jc w:val="both"/>
        <w:rPr>
          <w:rFonts w:asciiTheme="majorBidi" w:hAnsiTheme="majorBidi" w:cstheme="majorBidi"/>
          <w:b/>
          <w:bCs/>
          <w:sz w:val="24"/>
          <w:szCs w:val="24"/>
          <w:lang w:val="en-US"/>
        </w:rPr>
      </w:pPr>
      <w:r w:rsidRPr="00204DA2">
        <w:rPr>
          <w:rFonts w:asciiTheme="majorBidi" w:hAnsiTheme="majorBidi" w:cstheme="majorBidi"/>
          <w:b/>
          <w:bCs/>
          <w:sz w:val="24"/>
          <w:szCs w:val="24"/>
          <w:lang w:val="en-US"/>
        </w:rPr>
        <w:t xml:space="preserve">Abstract </w:t>
      </w:r>
    </w:p>
    <w:p w:rsidR="002142B3" w:rsidRDefault="002142B3" w:rsidP="002142B3">
      <w:pPr>
        <w:jc w:val="both"/>
        <w:rPr>
          <w:rFonts w:asciiTheme="majorBidi" w:hAnsiTheme="majorBidi" w:cstheme="majorBidi"/>
          <w:sz w:val="24"/>
          <w:szCs w:val="24"/>
          <w:lang w:val="en-US"/>
        </w:rPr>
      </w:pPr>
      <w:proofErr w:type="spellStart"/>
      <w:r w:rsidRPr="00204DA2">
        <w:rPr>
          <w:rFonts w:asciiTheme="majorBidi" w:hAnsiTheme="majorBidi" w:cstheme="majorBidi"/>
          <w:sz w:val="24"/>
          <w:szCs w:val="24"/>
          <w:lang w:val="en-US"/>
        </w:rPr>
        <w:t>Dehydroepiandrosterone</w:t>
      </w:r>
      <w:proofErr w:type="spellEnd"/>
      <w:r w:rsidRPr="00204DA2">
        <w:rPr>
          <w:rFonts w:asciiTheme="majorBidi" w:hAnsiTheme="majorBidi" w:cstheme="majorBidi"/>
          <w:sz w:val="24"/>
          <w:szCs w:val="24"/>
          <w:lang w:val="en-US"/>
        </w:rPr>
        <w:t xml:space="preserve"> (DHEA) is the most common circulating steroid in the human body and is an essential precursor hormone. Exogenous DHEA, on the other hand, has been shown to caus</w:t>
      </w:r>
      <w:r>
        <w:rPr>
          <w:rFonts w:asciiTheme="majorBidi" w:hAnsiTheme="majorBidi" w:cstheme="majorBidi"/>
          <w:sz w:val="24"/>
          <w:szCs w:val="24"/>
          <w:lang w:val="en-US"/>
        </w:rPr>
        <w:t xml:space="preserve">e endocrine disorders in women. </w:t>
      </w:r>
      <w:r w:rsidRPr="00204DA2">
        <w:rPr>
          <w:rFonts w:asciiTheme="majorBidi" w:hAnsiTheme="majorBidi" w:cstheme="majorBidi"/>
          <w:sz w:val="24"/>
          <w:szCs w:val="24"/>
          <w:lang w:val="en-US"/>
        </w:rPr>
        <w:t>Indeed, the use of medicinal plants is of great help in the treatment of female disorders.</w:t>
      </w:r>
      <w:r>
        <w:rPr>
          <w:rFonts w:asciiTheme="majorBidi" w:hAnsiTheme="majorBidi" w:cstheme="majorBidi"/>
          <w:sz w:val="24"/>
          <w:szCs w:val="24"/>
          <w:lang w:val="en-US"/>
        </w:rPr>
        <w:t xml:space="preserve"> </w:t>
      </w:r>
      <w:r w:rsidRPr="00AE560E">
        <w:rPr>
          <w:rFonts w:asciiTheme="majorBidi" w:hAnsiTheme="majorBidi" w:cstheme="majorBidi"/>
          <w:sz w:val="24"/>
          <w:szCs w:val="24"/>
          <w:lang w:val="en-US"/>
        </w:rPr>
        <w:t xml:space="preserve">Thus, the aim of this study is to evaluate the prophylactic and/or therapeutic effect of the aqueous extract of </w:t>
      </w:r>
      <w:proofErr w:type="spellStart"/>
      <w:r w:rsidRPr="00AE560E">
        <w:rPr>
          <w:rFonts w:asciiTheme="majorBidi" w:hAnsiTheme="majorBidi" w:cstheme="majorBidi"/>
          <w:i/>
          <w:iCs/>
          <w:sz w:val="24"/>
          <w:szCs w:val="24"/>
          <w:lang w:val="en-US"/>
        </w:rPr>
        <w:t>Atriplex</w:t>
      </w:r>
      <w:proofErr w:type="spellEnd"/>
      <w:r w:rsidRPr="00AE560E">
        <w:rPr>
          <w:rFonts w:asciiTheme="majorBidi" w:hAnsiTheme="majorBidi" w:cstheme="majorBidi"/>
          <w:i/>
          <w:iCs/>
          <w:sz w:val="24"/>
          <w:szCs w:val="24"/>
          <w:lang w:val="en-US"/>
        </w:rPr>
        <w:t xml:space="preserve"> </w:t>
      </w:r>
      <w:proofErr w:type="spellStart"/>
      <w:r w:rsidRPr="00AE560E">
        <w:rPr>
          <w:rFonts w:asciiTheme="majorBidi" w:hAnsiTheme="majorBidi" w:cstheme="majorBidi"/>
          <w:i/>
          <w:iCs/>
          <w:sz w:val="24"/>
          <w:szCs w:val="24"/>
          <w:lang w:val="en-US"/>
        </w:rPr>
        <w:t>halimus</w:t>
      </w:r>
      <w:proofErr w:type="spellEnd"/>
      <w:r w:rsidRPr="00AE560E">
        <w:rPr>
          <w:rFonts w:asciiTheme="majorBidi" w:hAnsiTheme="majorBidi" w:cstheme="majorBidi"/>
          <w:i/>
          <w:iCs/>
          <w:sz w:val="24"/>
          <w:szCs w:val="24"/>
          <w:lang w:val="en-US"/>
        </w:rPr>
        <w:t xml:space="preserve"> L.</w:t>
      </w:r>
      <w:r w:rsidRPr="00AE560E">
        <w:rPr>
          <w:rFonts w:asciiTheme="majorBidi" w:hAnsiTheme="majorBidi" w:cstheme="majorBidi"/>
          <w:sz w:val="24"/>
          <w:szCs w:val="24"/>
          <w:lang w:val="en-US"/>
        </w:rPr>
        <w:t xml:space="preserve"> on sex hormone balance.</w:t>
      </w:r>
      <w:r w:rsidRPr="00AE560E">
        <w:rPr>
          <w:lang w:val="en-US"/>
        </w:rPr>
        <w:t xml:space="preserve"> </w:t>
      </w:r>
      <w:r w:rsidRPr="00AE560E">
        <w:rPr>
          <w:rFonts w:asciiTheme="majorBidi" w:hAnsiTheme="majorBidi" w:cstheme="majorBidi"/>
          <w:sz w:val="24"/>
          <w:szCs w:val="24"/>
          <w:lang w:val="en-US"/>
        </w:rPr>
        <w:t>For this purpose, Female rats were subjected for a period of 21 days to a plant extract dose of 5g/kg body weight (BW)/day (D) either before or after receiving a DHEA dose of 60 mg/kg BW/D for 21 days.</w:t>
      </w:r>
      <w:r w:rsidRPr="00AE560E">
        <w:rPr>
          <w:lang w:val="en-US"/>
        </w:rPr>
        <w:t xml:space="preserve"> </w:t>
      </w:r>
      <w:r w:rsidRPr="00AE560E">
        <w:rPr>
          <w:rFonts w:asciiTheme="majorBidi" w:hAnsiTheme="majorBidi" w:cstheme="majorBidi"/>
          <w:sz w:val="24"/>
          <w:szCs w:val="24"/>
          <w:lang w:val="en-US"/>
        </w:rPr>
        <w:t xml:space="preserve">The results of the present study show that the administration of DHEA leads to a significant decrease in the level of the </w:t>
      </w:r>
      <w:r>
        <w:rPr>
          <w:rFonts w:asciiTheme="majorBidi" w:hAnsiTheme="majorBidi" w:cstheme="majorBidi"/>
          <w:sz w:val="24"/>
          <w:szCs w:val="24"/>
          <w:lang w:val="en-US"/>
        </w:rPr>
        <w:t>l</w:t>
      </w:r>
      <w:r w:rsidRPr="00AE560E">
        <w:rPr>
          <w:rFonts w:asciiTheme="majorBidi" w:hAnsiTheme="majorBidi" w:cstheme="majorBidi"/>
          <w:sz w:val="24"/>
          <w:szCs w:val="24"/>
          <w:lang w:val="en-US"/>
        </w:rPr>
        <w:t xml:space="preserve">uteinizing hormone followed by a significant increase in the level follicle-stimulating hormone, estradiol and progesterone. While treatment with aqueous extract of </w:t>
      </w:r>
      <w:r w:rsidRPr="00AE560E">
        <w:rPr>
          <w:rFonts w:asciiTheme="majorBidi" w:hAnsiTheme="majorBidi" w:cstheme="majorBidi"/>
          <w:i/>
          <w:iCs/>
          <w:sz w:val="24"/>
          <w:szCs w:val="24"/>
          <w:lang w:val="en-US"/>
        </w:rPr>
        <w:t xml:space="preserve">A. </w:t>
      </w:r>
      <w:proofErr w:type="spellStart"/>
      <w:r w:rsidRPr="00AE560E">
        <w:rPr>
          <w:rFonts w:asciiTheme="majorBidi" w:hAnsiTheme="majorBidi" w:cstheme="majorBidi"/>
          <w:i/>
          <w:iCs/>
          <w:sz w:val="24"/>
          <w:szCs w:val="24"/>
          <w:lang w:val="en-US"/>
        </w:rPr>
        <w:t>halimus</w:t>
      </w:r>
      <w:proofErr w:type="spellEnd"/>
      <w:r w:rsidRPr="00AE560E">
        <w:rPr>
          <w:rFonts w:asciiTheme="majorBidi" w:hAnsiTheme="majorBidi" w:cstheme="majorBidi"/>
          <w:i/>
          <w:iCs/>
          <w:sz w:val="24"/>
          <w:szCs w:val="24"/>
          <w:lang w:val="en-US"/>
        </w:rPr>
        <w:t xml:space="preserve"> L</w:t>
      </w:r>
      <w:r w:rsidRPr="00AE560E">
        <w:rPr>
          <w:rFonts w:asciiTheme="majorBidi" w:hAnsiTheme="majorBidi" w:cstheme="majorBidi"/>
          <w:sz w:val="24"/>
          <w:szCs w:val="24"/>
          <w:lang w:val="en-US"/>
        </w:rPr>
        <w:t>. either before or after DHEA exposure was able to regulate these hormones and counteract the adverse effects of DHEA supplementation.</w:t>
      </w:r>
    </w:p>
    <w:p w:rsidR="002142B3" w:rsidRPr="00AE560E" w:rsidRDefault="002142B3" w:rsidP="002142B3">
      <w:pPr>
        <w:jc w:val="both"/>
        <w:rPr>
          <w:rFonts w:asciiTheme="majorBidi" w:hAnsiTheme="majorBidi" w:cstheme="majorBidi"/>
          <w:b/>
          <w:bCs/>
          <w:sz w:val="24"/>
          <w:szCs w:val="24"/>
          <w:lang w:val="en-US"/>
        </w:rPr>
      </w:pPr>
      <w:r w:rsidRPr="00AE560E">
        <w:rPr>
          <w:rFonts w:asciiTheme="majorBidi" w:hAnsiTheme="majorBidi" w:cstheme="majorBidi"/>
          <w:b/>
          <w:bCs/>
          <w:sz w:val="24"/>
          <w:szCs w:val="24"/>
          <w:lang w:val="en-US"/>
        </w:rPr>
        <w:t>Keywords:</w:t>
      </w:r>
      <w:r>
        <w:rPr>
          <w:rFonts w:asciiTheme="majorBidi" w:hAnsiTheme="majorBidi" w:cstheme="majorBidi"/>
          <w:b/>
          <w:bCs/>
          <w:sz w:val="24"/>
          <w:szCs w:val="24"/>
          <w:lang w:val="en-US"/>
        </w:rPr>
        <w:t xml:space="preserve"> </w:t>
      </w:r>
      <w:proofErr w:type="spellStart"/>
      <w:r w:rsidRPr="00AE560E">
        <w:rPr>
          <w:rFonts w:asciiTheme="majorBidi" w:hAnsiTheme="majorBidi" w:cstheme="majorBidi"/>
          <w:i/>
          <w:iCs/>
          <w:sz w:val="24"/>
          <w:szCs w:val="24"/>
          <w:lang w:val="en-US"/>
        </w:rPr>
        <w:t>Atriplex</w:t>
      </w:r>
      <w:proofErr w:type="spellEnd"/>
      <w:r w:rsidRPr="00AE560E">
        <w:rPr>
          <w:rFonts w:asciiTheme="majorBidi" w:hAnsiTheme="majorBidi" w:cstheme="majorBidi"/>
          <w:i/>
          <w:iCs/>
          <w:sz w:val="24"/>
          <w:szCs w:val="24"/>
          <w:lang w:val="en-US"/>
        </w:rPr>
        <w:t xml:space="preserve"> </w:t>
      </w:r>
      <w:proofErr w:type="spellStart"/>
      <w:r w:rsidRPr="00AE560E">
        <w:rPr>
          <w:rFonts w:asciiTheme="majorBidi" w:hAnsiTheme="majorBidi" w:cstheme="majorBidi"/>
          <w:i/>
          <w:iCs/>
          <w:sz w:val="24"/>
          <w:szCs w:val="24"/>
          <w:lang w:val="en-US"/>
        </w:rPr>
        <w:t>halimus</w:t>
      </w:r>
      <w:proofErr w:type="spellEnd"/>
      <w:r w:rsidRPr="00AE560E">
        <w:rPr>
          <w:rFonts w:asciiTheme="majorBidi" w:hAnsiTheme="majorBidi" w:cstheme="majorBidi"/>
          <w:i/>
          <w:iCs/>
          <w:sz w:val="24"/>
          <w:szCs w:val="24"/>
          <w:lang w:val="en-US"/>
        </w:rPr>
        <w:t xml:space="preserve"> L., </w:t>
      </w:r>
      <w:proofErr w:type="spellStart"/>
      <w:r w:rsidRPr="00AE560E">
        <w:rPr>
          <w:rFonts w:asciiTheme="majorBidi" w:hAnsiTheme="majorBidi" w:cstheme="majorBidi"/>
          <w:sz w:val="24"/>
          <w:szCs w:val="24"/>
          <w:lang w:val="en-US"/>
        </w:rPr>
        <w:t>Dehydroepiandrosterone</w:t>
      </w:r>
      <w:proofErr w:type="spellEnd"/>
      <w:r w:rsidRPr="00AE560E">
        <w:rPr>
          <w:rFonts w:asciiTheme="majorBidi" w:hAnsiTheme="majorBidi" w:cstheme="majorBidi"/>
          <w:i/>
          <w:iCs/>
          <w:sz w:val="24"/>
          <w:szCs w:val="24"/>
          <w:lang w:val="en-US"/>
        </w:rPr>
        <w:t xml:space="preserve">, </w:t>
      </w:r>
      <w:r w:rsidRPr="00AE560E">
        <w:rPr>
          <w:rFonts w:asciiTheme="majorBidi" w:hAnsiTheme="majorBidi" w:cstheme="majorBidi"/>
          <w:sz w:val="24"/>
          <w:szCs w:val="24"/>
          <w:lang w:val="en-US"/>
        </w:rPr>
        <w:t xml:space="preserve">Estradiol, </w:t>
      </w:r>
      <w:r>
        <w:rPr>
          <w:rFonts w:asciiTheme="majorBidi" w:hAnsiTheme="majorBidi" w:cstheme="majorBidi"/>
          <w:sz w:val="24"/>
          <w:szCs w:val="24"/>
          <w:lang w:val="en-US"/>
        </w:rPr>
        <w:t>F</w:t>
      </w:r>
      <w:r w:rsidRPr="00AE560E">
        <w:rPr>
          <w:rFonts w:asciiTheme="majorBidi" w:hAnsiTheme="majorBidi" w:cstheme="majorBidi"/>
          <w:sz w:val="24"/>
          <w:szCs w:val="24"/>
          <w:lang w:val="en-US"/>
        </w:rPr>
        <w:t>ollicle-stimulating hormone</w:t>
      </w:r>
      <w:r>
        <w:rPr>
          <w:rFonts w:asciiTheme="majorBidi" w:hAnsiTheme="majorBidi" w:cstheme="majorBidi"/>
          <w:sz w:val="24"/>
          <w:szCs w:val="24"/>
          <w:lang w:val="en-US"/>
        </w:rPr>
        <w:t>, L</w:t>
      </w:r>
      <w:r w:rsidRPr="00AE560E">
        <w:rPr>
          <w:rFonts w:asciiTheme="majorBidi" w:hAnsiTheme="majorBidi" w:cstheme="majorBidi"/>
          <w:sz w:val="24"/>
          <w:szCs w:val="24"/>
          <w:lang w:val="en-US"/>
        </w:rPr>
        <w:t>uteinizing hormone</w:t>
      </w:r>
      <w:r>
        <w:rPr>
          <w:rFonts w:asciiTheme="majorBidi" w:hAnsiTheme="majorBidi" w:cstheme="majorBidi"/>
          <w:i/>
          <w:iCs/>
          <w:sz w:val="24"/>
          <w:szCs w:val="24"/>
          <w:lang w:val="en-US"/>
        </w:rPr>
        <w:t xml:space="preserve">, </w:t>
      </w:r>
      <w:r w:rsidRPr="00AE560E">
        <w:rPr>
          <w:rFonts w:asciiTheme="majorBidi" w:hAnsiTheme="majorBidi" w:cstheme="majorBidi"/>
          <w:sz w:val="24"/>
          <w:szCs w:val="24"/>
          <w:lang w:val="en-US"/>
        </w:rPr>
        <w:t>progesterone</w:t>
      </w:r>
      <w:r>
        <w:rPr>
          <w:rFonts w:asciiTheme="majorBidi" w:hAnsiTheme="majorBidi" w:cstheme="majorBidi"/>
          <w:sz w:val="24"/>
          <w:szCs w:val="24"/>
          <w:lang w:val="en-US"/>
        </w:rPr>
        <w:t>.</w:t>
      </w:r>
    </w:p>
    <w:p w:rsidR="002142B3" w:rsidRDefault="002142B3" w:rsidP="002142B3">
      <w:pPr>
        <w:jc w:val="both"/>
        <w:rPr>
          <w:rFonts w:asciiTheme="majorBidi" w:hAnsiTheme="majorBidi" w:cstheme="majorBidi"/>
          <w:b/>
          <w:bCs/>
          <w:sz w:val="24"/>
          <w:szCs w:val="24"/>
          <w:lang w:val="en-US"/>
        </w:rPr>
      </w:pPr>
      <w:r w:rsidRPr="00453851">
        <w:rPr>
          <w:rFonts w:asciiTheme="majorBidi" w:hAnsiTheme="majorBidi" w:cstheme="majorBidi"/>
          <w:b/>
          <w:bCs/>
          <w:sz w:val="24"/>
          <w:szCs w:val="24"/>
          <w:lang w:val="en-US"/>
        </w:rPr>
        <w:t>INTRODUCTION:</w:t>
      </w:r>
    </w:p>
    <w:p w:rsidR="002142B3" w:rsidRPr="002C1413" w:rsidRDefault="002142B3" w:rsidP="002142B3">
      <w:pPr>
        <w:jc w:val="both"/>
        <w:rPr>
          <w:rFonts w:asciiTheme="majorBidi" w:hAnsiTheme="majorBidi" w:cstheme="majorBidi"/>
          <w:sz w:val="24"/>
          <w:szCs w:val="24"/>
          <w:lang w:val="en-US"/>
        </w:rPr>
      </w:pPr>
      <w:proofErr w:type="spellStart"/>
      <w:r w:rsidRPr="00AB4B17">
        <w:rPr>
          <w:rFonts w:asciiTheme="majorBidi" w:hAnsiTheme="majorBidi" w:cstheme="majorBidi"/>
          <w:sz w:val="24"/>
          <w:szCs w:val="24"/>
          <w:lang w:val="en-US"/>
        </w:rPr>
        <w:t>Dehydroepiandrosterone</w:t>
      </w:r>
      <w:proofErr w:type="spellEnd"/>
      <w:r w:rsidRPr="00AB4B17">
        <w:rPr>
          <w:rFonts w:asciiTheme="majorBidi" w:hAnsiTheme="majorBidi" w:cstheme="majorBidi"/>
          <w:sz w:val="24"/>
          <w:szCs w:val="24"/>
          <w:lang w:val="en-US"/>
        </w:rPr>
        <w:t xml:space="preserve"> (3β-hydroxy-5-androsten-17-one, DHEA) is a major blood hormone (steroid) in</w:t>
      </w:r>
      <w:r>
        <w:rPr>
          <w:rFonts w:asciiTheme="majorBidi" w:hAnsiTheme="majorBidi" w:cstheme="majorBidi"/>
          <w:sz w:val="24"/>
          <w:szCs w:val="24"/>
          <w:lang w:val="en-US"/>
        </w:rPr>
        <w:t xml:space="preserve"> humans and some other primates. </w:t>
      </w:r>
      <w:r w:rsidRPr="00AB4B17">
        <w:rPr>
          <w:rFonts w:asciiTheme="majorBidi" w:hAnsiTheme="majorBidi" w:cstheme="majorBidi"/>
          <w:sz w:val="24"/>
          <w:szCs w:val="24"/>
          <w:lang w:val="en-US"/>
        </w:rPr>
        <w:t>Levels change markedly during the life span, rising during early childhood and declining subsequently with age</w:t>
      </w:r>
      <w:r>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&lt;EndNote&gt;&lt;Cite&gt;&lt;Author&gt;Gurnell&lt;/Author&gt;&lt;Year&gt;2007&lt;/Year&gt;&lt;RecNum&gt;1422&lt;/RecNum&gt;&lt;DisplayText&gt;(Gurnell, Hunt et al. 2007)&lt;/DisplayText&gt;&lt;record&gt;&lt;rec-number&gt;1422&lt;/rec-number&gt;&lt;foreign-keys&gt;&lt;key app="EN" db-id="s2ttftzzfffx0hetzd2p2f0qpfwae5e5fxsv"&gt;1422&lt;/key&gt;&lt;/foreign-keys&gt;&lt;ref-type name="Journal Article"&gt;17&lt;/ref-type&gt;&lt;contributors&gt;&lt;authors&gt;&lt;author&gt;Gurnell, EM&lt;/author&gt;&lt;author&gt;Hunt, PJ&lt;/author&gt;&lt;author&gt;Curran, SE&lt;/author&gt;&lt;author&gt;Conway, CL&lt;/author&gt;&lt;author&gt;Pullenayegum, EM&lt;/author&gt;&lt;author&gt;Huppert, FA&lt;/author&gt;&lt;author&gt;Compston, JE&lt;/author&gt;&lt;author&gt;Herbert, J&lt;/author&gt;&lt;author&gt;Chatterjee, VK&lt;/author&gt;&lt;/authors&gt;&lt;/contributors&gt;&lt;titles&gt;&lt;title&gt;A randomised, controlled trial of long-term DHEA replacement in primary adrenal insufficiency&lt;/title&gt;&lt;secondary-title&gt;Journal of Clinical Endocrinology and Metabolism&lt;/secondary-title&gt;&lt;/titles&gt;&lt;periodical&gt;&lt;full-title&gt;Journal of Clinical Endocrinology and Metabolism&lt;/full-title&gt;&lt;/periodical&gt;&lt;pages&gt;400-409&lt;/pages&gt;&lt;volume&gt;93&lt;/volume&gt;&lt;dates&gt;&lt;year&gt;2007&lt;/year&gt;&lt;/dates&gt;&lt;urls&gt;&lt;/urls&gt;&lt;/record&gt;&lt;/Cite&gt;&lt;/EndNote&gt;</w:instrText>
      </w:r>
      <w:r>
        <w:rPr>
          <w:rFonts w:asciiTheme="majorBidi" w:hAnsiTheme="majorBidi" w:cstheme="majorBidi"/>
          <w:sz w:val="24"/>
          <w:szCs w:val="24"/>
          <w:lang w:val="en-US"/>
        </w:rPr>
        <w:fldChar w:fldCharType="separate"/>
      </w:r>
      <w:r>
        <w:rPr>
          <w:rFonts w:asciiTheme="majorBidi" w:hAnsiTheme="majorBidi" w:cstheme="majorBidi"/>
          <w:noProof/>
          <w:sz w:val="24"/>
          <w:szCs w:val="24"/>
          <w:lang w:val="en-US"/>
        </w:rPr>
        <w:t>(</w:t>
      </w:r>
      <w:hyperlink w:anchor="_ENREF_12" w:tooltip="Gurnell, 2007 #1422" w:history="1">
        <w:r>
          <w:rPr>
            <w:rFonts w:asciiTheme="majorBidi" w:hAnsiTheme="majorBidi" w:cstheme="majorBidi"/>
            <w:noProof/>
            <w:sz w:val="24"/>
            <w:szCs w:val="24"/>
            <w:lang w:val="en-US"/>
          </w:rPr>
          <w:t>Gurnell et al. 2007</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sidRPr="00AB4B17">
        <w:rPr>
          <w:rFonts w:asciiTheme="majorBidi" w:hAnsiTheme="majorBidi" w:cstheme="majorBidi"/>
          <w:sz w:val="24"/>
          <w:szCs w:val="24"/>
          <w:lang w:val="en-US"/>
        </w:rPr>
        <w:t>.</w:t>
      </w:r>
      <w:r>
        <w:rPr>
          <w:rFonts w:asciiTheme="majorBidi" w:hAnsiTheme="majorBidi" w:cstheme="majorBidi"/>
          <w:sz w:val="24"/>
          <w:szCs w:val="24"/>
          <w:lang w:val="en-US"/>
        </w:rPr>
        <w:t xml:space="preserve"> </w:t>
      </w:r>
      <w:proofErr w:type="spellStart"/>
      <w:r w:rsidRPr="00AB4B17">
        <w:rPr>
          <w:rFonts w:asciiTheme="majorBidi" w:hAnsiTheme="majorBidi" w:cstheme="majorBidi"/>
          <w:sz w:val="24"/>
          <w:szCs w:val="24"/>
          <w:lang w:val="en-US"/>
        </w:rPr>
        <w:t>Pregnenolone</w:t>
      </w:r>
      <w:proofErr w:type="spellEnd"/>
      <w:r w:rsidRPr="00AB4B17">
        <w:rPr>
          <w:rFonts w:asciiTheme="majorBidi" w:hAnsiTheme="majorBidi" w:cstheme="majorBidi"/>
          <w:sz w:val="24"/>
          <w:szCs w:val="24"/>
          <w:lang w:val="en-US"/>
        </w:rPr>
        <w:t xml:space="preserve"> is converted to DHEA, which is then metabolized to </w:t>
      </w:r>
      <w:proofErr w:type="spellStart"/>
      <w:r w:rsidRPr="00AB4B17">
        <w:rPr>
          <w:rFonts w:asciiTheme="majorBidi" w:hAnsiTheme="majorBidi" w:cstheme="majorBidi"/>
          <w:sz w:val="24"/>
          <w:szCs w:val="24"/>
          <w:lang w:val="en-US"/>
        </w:rPr>
        <w:t>androstenedione</w:t>
      </w:r>
      <w:proofErr w:type="spellEnd"/>
      <w:r w:rsidRPr="00AB4B17">
        <w:rPr>
          <w:rFonts w:asciiTheme="majorBidi" w:hAnsiTheme="majorBidi" w:cstheme="majorBidi"/>
          <w:sz w:val="24"/>
          <w:szCs w:val="24"/>
          <w:lang w:val="en-US"/>
        </w:rPr>
        <w:t>, testosterone, and estrogens</w:t>
      </w:r>
      <w:r>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&lt;EndNote&gt;&lt;Cite&gt;&lt;Author&gt;Aoki&lt;/Author&gt;&lt;Year&gt;2018&lt;/Year&gt;&lt;RecNum&gt;1423&lt;/RecNum&gt;&lt;DisplayText&gt;(Aoki and Terauchi 2018)&lt;/DisplayText&gt;&lt;record&gt;&lt;rec-number&gt;1423&lt;/rec-number&gt;&lt;foreign-keys&gt;&lt;key app="EN" db-id="s2ttftzzfffx0hetzd2p2f0qpfwae5e5fxsv"&gt;1423&lt;/key&gt;&lt;/foreign-keys&gt;&lt;ref-type name="Journal Article"&gt;17&lt;/ref-type&gt;&lt;contributors&gt;&lt;authors&gt;&lt;author&gt;Aoki, Kazutaka&lt;/author&gt;&lt;author&gt;Terauchi, Yasuo&lt;/author&gt;&lt;/authors&gt;&lt;/contributors&gt;&lt;titles&gt;&lt;title&gt;Effect of dehydroepiandrosterone (DHEA) on diabetes mellitus and obesity&lt;/title&gt;&lt;secondary-title&gt;Vitamins and hormones&lt;/secondary-title&gt;&lt;/titles&gt;&lt;periodical&gt;&lt;full-title&gt;Vitamins and hormones&lt;/full-title&gt;&lt;/periodical&gt;&lt;pages&gt;355-365&lt;/pages&gt;&lt;volume&gt;108&lt;/volume&gt;&lt;dates&gt;&lt;year&gt;2018&lt;/year&gt;&lt;/dates&gt;&lt;isbn&gt;0083-6729&lt;/isbn&gt;&lt;urls&gt;&lt;/urls&gt;&lt;/record&gt;&lt;/Cite&gt;&lt;/EndNote&gt;</w:instrText>
      </w:r>
      <w:r>
        <w:rPr>
          <w:rFonts w:asciiTheme="majorBidi" w:hAnsiTheme="majorBidi" w:cstheme="majorBidi"/>
          <w:sz w:val="24"/>
          <w:szCs w:val="24"/>
          <w:lang w:val="en-US"/>
        </w:rPr>
        <w:fldChar w:fldCharType="separate"/>
      </w:r>
      <w:r>
        <w:rPr>
          <w:rFonts w:asciiTheme="majorBidi" w:hAnsiTheme="majorBidi" w:cstheme="majorBidi"/>
          <w:noProof/>
          <w:sz w:val="24"/>
          <w:szCs w:val="24"/>
          <w:lang w:val="en-US"/>
        </w:rPr>
        <w:t>(</w:t>
      </w:r>
      <w:hyperlink w:anchor="_ENREF_3" w:tooltip="Aoki, 2018 #1423" w:history="1">
        <w:r>
          <w:rPr>
            <w:rFonts w:asciiTheme="majorBidi" w:hAnsiTheme="majorBidi" w:cstheme="majorBidi"/>
            <w:noProof/>
            <w:sz w:val="24"/>
            <w:szCs w:val="24"/>
            <w:lang w:val="en-US"/>
          </w:rPr>
          <w:t>Aoki and Terauchi</w:t>
        </w:r>
        <w:r>
          <w:rPr>
            <w:rFonts w:asciiTheme="majorBidi" w:hAnsiTheme="majorBidi" w:cstheme="majorBidi"/>
            <w:noProof/>
            <w:sz w:val="24"/>
            <w:szCs w:val="24"/>
            <w:lang w:val="en-US"/>
          </w:rPr>
          <w:t>,</w:t>
        </w:r>
        <w:r>
          <w:rPr>
            <w:rFonts w:asciiTheme="majorBidi" w:hAnsiTheme="majorBidi" w:cstheme="majorBidi"/>
            <w:noProof/>
            <w:sz w:val="24"/>
            <w:szCs w:val="24"/>
            <w:lang w:val="en-US"/>
          </w:rPr>
          <w:t xml:space="preserve"> 2018</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sidRPr="00AB4B17">
        <w:rPr>
          <w:rFonts w:asciiTheme="majorBidi" w:hAnsiTheme="majorBidi" w:cstheme="majorBidi"/>
          <w:sz w:val="24"/>
          <w:szCs w:val="24"/>
          <w:lang w:val="en-US"/>
        </w:rPr>
        <w:t>.</w:t>
      </w:r>
      <w:r>
        <w:rPr>
          <w:rFonts w:asciiTheme="majorBidi" w:hAnsiTheme="majorBidi" w:cstheme="majorBidi"/>
          <w:sz w:val="24"/>
          <w:szCs w:val="24"/>
          <w:lang w:val="en-US"/>
        </w:rPr>
        <w:t xml:space="preserve"> DHEA</w:t>
      </w:r>
      <w:r w:rsidRPr="00AB4B17">
        <w:rPr>
          <w:rFonts w:asciiTheme="majorBidi" w:hAnsiTheme="majorBidi" w:cstheme="majorBidi"/>
          <w:sz w:val="24"/>
          <w:szCs w:val="24"/>
          <w:lang w:val="en-US"/>
        </w:rPr>
        <w:t xml:space="preserve"> is produced in the adrenal cortex's </w:t>
      </w:r>
      <w:proofErr w:type="spellStart"/>
      <w:r w:rsidRPr="00AB4B17">
        <w:rPr>
          <w:rFonts w:asciiTheme="majorBidi" w:hAnsiTheme="majorBidi" w:cstheme="majorBidi"/>
          <w:sz w:val="24"/>
          <w:szCs w:val="24"/>
          <w:lang w:val="en-US"/>
        </w:rPr>
        <w:t>zona</w:t>
      </w:r>
      <w:proofErr w:type="spellEnd"/>
      <w:r w:rsidRPr="00AB4B17">
        <w:rPr>
          <w:rFonts w:asciiTheme="majorBidi" w:hAnsiTheme="majorBidi" w:cstheme="majorBidi"/>
          <w:sz w:val="24"/>
          <w:szCs w:val="24"/>
          <w:lang w:val="en-US"/>
        </w:rPr>
        <w:t xml:space="preserve"> </w:t>
      </w:r>
      <w:proofErr w:type="spellStart"/>
      <w:r w:rsidRPr="00AB4B17">
        <w:rPr>
          <w:rFonts w:asciiTheme="majorBidi" w:hAnsiTheme="majorBidi" w:cstheme="majorBidi"/>
          <w:sz w:val="24"/>
          <w:szCs w:val="24"/>
          <w:lang w:val="en-US"/>
        </w:rPr>
        <w:t>reticularis</w:t>
      </w:r>
      <w:proofErr w:type="spellEnd"/>
      <w:r w:rsidRPr="00AB4B17">
        <w:rPr>
          <w:rFonts w:asciiTheme="majorBidi" w:hAnsiTheme="majorBidi" w:cstheme="majorBidi"/>
          <w:sz w:val="24"/>
          <w:szCs w:val="24"/>
          <w:lang w:val="en-US"/>
        </w:rPr>
        <w:t xml:space="preserve">, the ovarian theca cells, the testes' </w:t>
      </w:r>
      <w:proofErr w:type="spellStart"/>
      <w:r w:rsidRPr="00AB4B17">
        <w:rPr>
          <w:rFonts w:asciiTheme="majorBidi" w:hAnsiTheme="majorBidi" w:cstheme="majorBidi"/>
          <w:sz w:val="24"/>
          <w:szCs w:val="24"/>
          <w:lang w:val="en-US"/>
        </w:rPr>
        <w:t>Leydig</w:t>
      </w:r>
      <w:proofErr w:type="spellEnd"/>
      <w:r w:rsidRPr="00AB4B17">
        <w:rPr>
          <w:rFonts w:asciiTheme="majorBidi" w:hAnsiTheme="majorBidi" w:cstheme="majorBidi"/>
          <w:sz w:val="24"/>
          <w:szCs w:val="24"/>
          <w:lang w:val="en-US"/>
        </w:rPr>
        <w:t xml:space="preserve"> cells, and the brain. DHEA and its 3-sulfated metabolite DHEA-S are plentiful in the bloodstream, but their levels decrease with age</w:t>
      </w:r>
      <w:r>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&lt;EndNote&gt;&lt;Cite&gt;&lt;Author&gt;Klinge&lt;/Author&gt;&lt;Year&gt;2018&lt;/Year&gt;&lt;RecNum&gt;1424&lt;/RecNum&gt;&lt;DisplayText&gt;(Klinge, Clark et al. 2018)&lt;/DisplayText&gt;&lt;record&gt;&lt;rec-number&gt;1424&lt;/rec-number&gt;&lt;foreign-keys&gt;&lt;key app="EN" db-id="s2ttftzzfffx0hetzd2p2f0qpfwae5e5fxsv"&gt;1424&lt;/key&gt;&lt;/foreign-keys&gt;&lt;ref-type name="Journal Article"&gt;17&lt;/ref-type&gt;&lt;contributors&gt;&lt;authors&gt;&lt;author&gt;Klinge, Carolyn M&lt;/author&gt;&lt;author&gt;Clark, Barbara J&lt;/author&gt;&lt;author&gt;Prough, Russell A&lt;/author&gt;&lt;/authors&gt;&lt;/contributors&gt;&lt;titles&gt;&lt;title&gt;Dehydroepiandrosterone research: past, current, and future&lt;/title&gt;&lt;secondary-title&gt;Vitamins and hormones&lt;/secondary-title&gt;&lt;/titles&gt;&lt;periodical&gt;&lt;full-title&gt;Vitamins and hormones&lt;/full-title&gt;&lt;/periodical&gt;&lt;pages&gt;1-28&lt;/pages&gt;&lt;volume&gt;108&lt;/volume&gt;&lt;dates&gt;&lt;year&gt;2018&lt;/year&gt;&lt;/dates&gt;&lt;isbn&gt;0083-6729&lt;/isbn&gt;&lt;urls&gt;&lt;/urls&gt;&lt;/record&gt;&lt;/Cite&gt;&lt;/EndNote&gt;</w:instrText>
      </w:r>
      <w:r>
        <w:rPr>
          <w:rFonts w:asciiTheme="majorBidi" w:hAnsiTheme="majorBidi" w:cstheme="majorBidi"/>
          <w:sz w:val="24"/>
          <w:szCs w:val="24"/>
          <w:lang w:val="en-US"/>
        </w:rPr>
        <w:fldChar w:fldCharType="separate"/>
      </w:r>
      <w:r>
        <w:rPr>
          <w:rFonts w:asciiTheme="majorBidi" w:hAnsiTheme="majorBidi" w:cstheme="majorBidi"/>
          <w:noProof/>
          <w:sz w:val="24"/>
          <w:szCs w:val="24"/>
          <w:lang w:val="en-US"/>
        </w:rPr>
        <w:t>(</w:t>
      </w:r>
      <w:hyperlink w:anchor="_ENREF_16" w:tooltip="Klinge, 2018 #1424" w:history="1">
        <w:r>
          <w:rPr>
            <w:rFonts w:asciiTheme="majorBidi" w:hAnsiTheme="majorBidi" w:cstheme="majorBidi"/>
            <w:noProof/>
            <w:sz w:val="24"/>
            <w:szCs w:val="24"/>
            <w:lang w:val="en-US"/>
          </w:rPr>
          <w:t xml:space="preserve">Klinge </w:t>
        </w:r>
        <w:r>
          <w:rPr>
            <w:rFonts w:asciiTheme="majorBidi" w:hAnsiTheme="majorBidi" w:cstheme="majorBidi"/>
            <w:noProof/>
            <w:sz w:val="24"/>
            <w:szCs w:val="24"/>
            <w:lang w:val="en-US"/>
          </w:rPr>
          <w:t>et al. 2018</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sidRPr="00AB4B17">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Pr="00AB4B17">
        <w:rPr>
          <w:rFonts w:asciiTheme="majorBidi" w:hAnsiTheme="majorBidi" w:cstheme="majorBidi"/>
          <w:sz w:val="24"/>
          <w:szCs w:val="24"/>
          <w:lang w:val="en-US"/>
        </w:rPr>
        <w:t>Women's DHEA levels fall with age, with women in their 80s having roughly 75% less D</w:t>
      </w:r>
      <w:r>
        <w:rPr>
          <w:rFonts w:asciiTheme="majorBidi" w:hAnsiTheme="majorBidi" w:cstheme="majorBidi"/>
          <w:sz w:val="24"/>
          <w:szCs w:val="24"/>
          <w:lang w:val="en-US"/>
        </w:rPr>
        <w:t>HEA than women in their 20s</w:t>
      </w:r>
      <w:r w:rsidRPr="00AB4B17">
        <w:rPr>
          <w:rFonts w:asciiTheme="majorBidi" w:hAnsiTheme="majorBidi" w:cstheme="majorBidi"/>
          <w:sz w:val="24"/>
          <w:szCs w:val="24"/>
          <w:lang w:val="en-US"/>
        </w:rPr>
        <w:t xml:space="preserve">. As a result of this decline, </w:t>
      </w:r>
      <w:r w:rsidRPr="00AB4B17">
        <w:rPr>
          <w:rFonts w:asciiTheme="majorBidi" w:hAnsiTheme="majorBidi" w:cstheme="majorBidi"/>
          <w:sz w:val="24"/>
          <w:szCs w:val="24"/>
          <w:lang w:val="en-US"/>
        </w:rPr>
        <w:lastRenderedPageBreak/>
        <w:t>it has been proposed that treating postmenopausal women with DHEA will enhance BMD (Bone in Postmenopausal Women)</w:t>
      </w:r>
      <w:r>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&lt;EndNote&gt;&lt;Cite&gt;&lt;Author&gt;Al-Saqi&lt;/Author&gt;&lt;Year&gt;2014&lt;/Year&gt;&lt;RecNum&gt;1425&lt;/RecNum&gt;&lt;DisplayText&gt;(Al-Saqi 2014)&lt;/DisplayText&gt;&lt;record&gt;&lt;rec-number&gt;1425&lt;/rec-number&gt;&lt;foreign-keys&gt;&lt;key app="EN" db-id="s2ttftzzfffx0hetzd2p2f0qpfwae5e5fxsv"&gt;1425&lt;/key&gt;&lt;/foreign-keys&gt;&lt;ref-type name="Book"&gt;6&lt;/ref-type&gt;&lt;contributors&gt;&lt;authors&gt;&lt;author&gt;Al-Saqi, Shahla Hamza&lt;/author&gt;&lt;/authors&gt;&lt;/contributors&gt;&lt;titles&gt;&lt;title&gt;New approaches to treat women’s urogenital problems&lt;/title&gt;&lt;/titles&gt;&lt;dates&gt;&lt;year&gt;2014&lt;/year&gt;&lt;/dates&gt;&lt;publisher&gt;Karolinska Institutet (Sweden)&lt;/publisher&gt;&lt;isbn&gt;9798744456566&lt;/isbn&gt;&lt;urls&gt;&lt;/urls&gt;&lt;/record&gt;&lt;/Cite&gt;&lt;/EndNote&gt;</w:instrText>
      </w:r>
      <w:r>
        <w:rPr>
          <w:rFonts w:asciiTheme="majorBidi" w:hAnsiTheme="majorBidi" w:cstheme="majorBidi"/>
          <w:sz w:val="24"/>
          <w:szCs w:val="24"/>
          <w:lang w:val="en-US"/>
        </w:rPr>
        <w:fldChar w:fldCharType="separate"/>
      </w:r>
      <w:r>
        <w:rPr>
          <w:rFonts w:asciiTheme="majorBidi" w:hAnsiTheme="majorBidi" w:cstheme="majorBidi"/>
          <w:noProof/>
          <w:sz w:val="24"/>
          <w:szCs w:val="24"/>
          <w:lang w:val="en-US"/>
        </w:rPr>
        <w:t>(</w:t>
      </w:r>
      <w:hyperlink w:anchor="_ENREF_2" w:tooltip="Al-Saqi, 2014 #1425" w:history="1">
        <w:r>
          <w:rPr>
            <w:rFonts w:asciiTheme="majorBidi" w:hAnsiTheme="majorBidi" w:cstheme="majorBidi"/>
            <w:noProof/>
            <w:sz w:val="24"/>
            <w:szCs w:val="24"/>
            <w:lang w:val="en-US"/>
          </w:rPr>
          <w:t>Al-Saqi</w:t>
        </w:r>
        <w:r>
          <w:rPr>
            <w:rFonts w:asciiTheme="majorBidi" w:hAnsiTheme="majorBidi" w:cstheme="majorBidi"/>
            <w:noProof/>
            <w:sz w:val="24"/>
            <w:szCs w:val="24"/>
            <w:lang w:val="en-US"/>
          </w:rPr>
          <w:t>,</w:t>
        </w:r>
        <w:r>
          <w:rPr>
            <w:rFonts w:asciiTheme="majorBidi" w:hAnsiTheme="majorBidi" w:cstheme="majorBidi"/>
            <w:noProof/>
            <w:sz w:val="24"/>
            <w:szCs w:val="24"/>
            <w:lang w:val="en-US"/>
          </w:rPr>
          <w:t xml:space="preserve"> 2014</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sidRPr="00AB4B17">
        <w:rPr>
          <w:rFonts w:asciiTheme="majorBidi" w:hAnsiTheme="majorBidi" w:cstheme="majorBidi"/>
          <w:sz w:val="24"/>
          <w:szCs w:val="24"/>
          <w:lang w:val="en-US"/>
        </w:rPr>
        <w:t xml:space="preserve">. DHEA is heavily promoted as an anti-aging supplement that will grow muscle, reduce fat, and boost energy, strength, and immunity. There is evidence that DHEA inhibits bone </w:t>
      </w:r>
      <w:proofErr w:type="spellStart"/>
      <w:r w:rsidRPr="00AB4B17">
        <w:rPr>
          <w:rFonts w:asciiTheme="majorBidi" w:hAnsiTheme="majorBidi" w:cstheme="majorBidi"/>
          <w:sz w:val="24"/>
          <w:szCs w:val="24"/>
          <w:lang w:val="en-US"/>
        </w:rPr>
        <w:t>resorption</w:t>
      </w:r>
      <w:proofErr w:type="spellEnd"/>
      <w:r w:rsidRPr="00AB4B17">
        <w:rPr>
          <w:rFonts w:asciiTheme="majorBidi" w:hAnsiTheme="majorBidi" w:cstheme="majorBidi"/>
          <w:sz w:val="24"/>
          <w:szCs w:val="24"/>
          <w:lang w:val="en-US"/>
        </w:rPr>
        <w:t>, and DHEA levels in the blood appear to be linked to bone loss.</w:t>
      </w:r>
      <w:r>
        <w:rPr>
          <w:rFonts w:asciiTheme="majorBidi" w:hAnsiTheme="majorBidi" w:cstheme="majorBidi"/>
          <w:sz w:val="24"/>
          <w:szCs w:val="24"/>
          <w:lang w:val="en-US"/>
        </w:rPr>
        <w:t xml:space="preserve"> </w:t>
      </w:r>
      <w:r w:rsidRPr="00AB4B17">
        <w:rPr>
          <w:rFonts w:asciiTheme="majorBidi" w:hAnsiTheme="majorBidi" w:cstheme="majorBidi"/>
          <w:sz w:val="24"/>
          <w:szCs w:val="24"/>
          <w:lang w:val="en-US"/>
        </w:rPr>
        <w:t>Clinical trials have conflicting or inconsistent data regarding the skeletal site and gender specific benefit of DHEA. Although DHEA may have some skeletal benefit, the benefit may be limited to elderly individuals with low serum DHEA-S. The safety concerns with the use of DHEA include that it may adversely affect liver function, and lead to acne and masculinizing effects</w:t>
      </w:r>
      <w:r>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&lt;EndNote&gt;&lt;Cite&gt;&lt;Author&gt;Nieves&lt;/Author&gt;&lt;Year&gt;2013&lt;/Year&gt;&lt;RecNum&gt;1426&lt;/RecNum&gt;&lt;DisplayText&gt;(Nieves 2013)&lt;/DisplayText&gt;&lt;record&gt;&lt;rec-number&gt;1426&lt;/rec-number&gt;&lt;foreign-keys&gt;&lt;key app="EN" db-id="s2ttftzzfffx0hetzd2p2f0qpfwae5e5fxsv"&gt;1426&lt;/key&gt;&lt;/foreign-keys&gt;&lt;ref-type name="Book Section"&gt;5&lt;/ref-type&gt;&lt;contributors&gt;&lt;authors&gt;&lt;author&gt;Nieves, Jeri W&lt;/author&gt;&lt;/authors&gt;&lt;/contributors&gt;&lt;titles&gt;&lt;title&gt;Alternative therapy through nutrients and nutraceuticals&lt;/title&gt;&lt;secondary-title&gt;Osteoporosis&lt;/secondary-title&gt;&lt;/titles&gt;&lt;pages&gt;1739-1749&lt;/pages&gt;&lt;dates&gt;&lt;year&gt;2013&lt;/year&gt;&lt;/dates&gt;&lt;publisher&gt;Elsevier&lt;/publisher&gt;&lt;urls&gt;&lt;/urls&gt;&lt;/record&gt;&lt;/Cite&gt;&lt;/EndNote&gt;</w:instrText>
      </w:r>
      <w:r>
        <w:rPr>
          <w:rFonts w:asciiTheme="majorBidi" w:hAnsiTheme="majorBidi" w:cstheme="majorBidi"/>
          <w:sz w:val="24"/>
          <w:szCs w:val="24"/>
          <w:lang w:val="en-US"/>
        </w:rPr>
        <w:fldChar w:fldCharType="separate"/>
      </w:r>
      <w:r>
        <w:rPr>
          <w:rFonts w:asciiTheme="majorBidi" w:hAnsiTheme="majorBidi" w:cstheme="majorBidi"/>
          <w:noProof/>
          <w:sz w:val="24"/>
          <w:szCs w:val="24"/>
          <w:lang w:val="en-US"/>
        </w:rPr>
        <w:t>(</w:t>
      </w:r>
      <w:hyperlink w:anchor="_ENREF_22" w:tooltip="Nieves, 2013 #1426" w:history="1">
        <w:r>
          <w:rPr>
            <w:rFonts w:asciiTheme="majorBidi" w:hAnsiTheme="majorBidi" w:cstheme="majorBidi"/>
            <w:noProof/>
            <w:sz w:val="24"/>
            <w:szCs w:val="24"/>
            <w:lang w:val="en-US"/>
          </w:rPr>
          <w:t>Nieves</w:t>
        </w:r>
        <w:r>
          <w:rPr>
            <w:rFonts w:asciiTheme="majorBidi" w:hAnsiTheme="majorBidi" w:cstheme="majorBidi"/>
            <w:noProof/>
            <w:sz w:val="24"/>
            <w:szCs w:val="24"/>
            <w:lang w:val="en-US"/>
          </w:rPr>
          <w:t>,</w:t>
        </w:r>
        <w:r>
          <w:rPr>
            <w:rFonts w:asciiTheme="majorBidi" w:hAnsiTheme="majorBidi" w:cstheme="majorBidi"/>
            <w:noProof/>
            <w:sz w:val="24"/>
            <w:szCs w:val="24"/>
            <w:lang w:val="en-US"/>
          </w:rPr>
          <w:t xml:space="preserve"> 2013</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sidRPr="00AB4B17">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Pr="008620A8">
        <w:rPr>
          <w:rFonts w:asciiTheme="majorBidi" w:hAnsiTheme="majorBidi" w:cstheme="majorBidi"/>
          <w:sz w:val="24"/>
          <w:szCs w:val="24"/>
          <w:lang w:val="en-US"/>
        </w:rPr>
        <w:t xml:space="preserve">Supplementing with </w:t>
      </w:r>
      <w:r>
        <w:rPr>
          <w:rFonts w:asciiTheme="majorBidi" w:hAnsiTheme="majorBidi" w:cstheme="majorBidi"/>
          <w:sz w:val="24"/>
          <w:szCs w:val="24"/>
          <w:lang w:val="en-US"/>
        </w:rPr>
        <w:t xml:space="preserve">DHEA </w:t>
      </w:r>
      <w:r w:rsidRPr="008620A8">
        <w:rPr>
          <w:rFonts w:asciiTheme="majorBidi" w:hAnsiTheme="majorBidi" w:cstheme="majorBidi"/>
          <w:sz w:val="24"/>
          <w:szCs w:val="24"/>
          <w:lang w:val="en-US"/>
        </w:rPr>
        <w:t>has gained popularity in people with adrenal insufficiency and as a means of raising androgens and estrogens, which is thought to help with muscle and bone mass gain. DHEA supplementation, on the other hand, has been shown to have deleterious impacts on the lipid profile</w:t>
      </w:r>
      <w:r>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&lt;EndNote&gt;&lt;Cite&gt;&lt;Author&gt;Qin&lt;/Author&gt;&lt;Year&gt;2020&lt;/Year&gt;&lt;RecNum&gt;1427&lt;/RecNum&gt;&lt;DisplayText&gt;(Qin, Santos et al. 2020)&lt;/DisplayText&gt;&lt;record&gt;&lt;rec-number&gt;1427&lt;/rec-number&gt;&lt;foreign-keys&gt;&lt;key app="EN" db-id="s2ttftzzfffx0hetzd2p2f0qpfwae5e5fxsv"&gt;1427&lt;/key&gt;&lt;/foreign-keys&gt;&lt;ref-type name="Journal Article"&gt;17&lt;/ref-type&gt;&lt;contributors&gt;&lt;authors&gt;&lt;author&gt;Qin, Ying&lt;/author&gt;&lt;author&gt;Santos, Heitor O&lt;/author&gt;&lt;author&gt;Khani, Vahid&lt;/author&gt;&lt;author&gt;Tan, Shing Cheng&lt;/author&gt;&lt;author&gt;Zhi, Yingpeng&lt;/author&gt;&lt;/authors&gt;&lt;/contributors&gt;&lt;titles&gt;&lt;title&gt;Effects of dehydroepiandrosterone (DHEA) supplementation on the lipid profile: A systematic review and dose-response meta-analysis of randomized controlled trials&lt;/title&gt;&lt;secondary-title&gt;Nutrition, Metabolism and Cardiovascular Diseases&lt;/secondary-title&gt;&lt;/titles&gt;&lt;periodical&gt;&lt;full-title&gt;Nutrition, Metabolism and Cardiovascular Diseases&lt;/full-title&gt;&lt;/periodical&gt;&lt;pages&gt;1465-1475&lt;/pages&gt;&lt;volume&gt;30&lt;/volume&gt;&lt;number&gt;9&lt;/number&gt;&lt;dates&gt;&lt;year&gt;2020&lt;/year&gt;&lt;/dates&gt;&lt;isbn&gt;0939-4753&lt;/isbn&gt;&lt;urls&gt;&lt;/urls&gt;&lt;/record&gt;&lt;/Cite&gt;&lt;/EndNote&gt;</w:instrText>
      </w:r>
      <w:r>
        <w:rPr>
          <w:rFonts w:asciiTheme="majorBidi" w:hAnsiTheme="majorBidi" w:cstheme="majorBidi"/>
          <w:sz w:val="24"/>
          <w:szCs w:val="24"/>
          <w:lang w:val="en-US"/>
        </w:rPr>
        <w:fldChar w:fldCharType="separate"/>
      </w:r>
      <w:r>
        <w:rPr>
          <w:rFonts w:asciiTheme="majorBidi" w:hAnsiTheme="majorBidi" w:cstheme="majorBidi"/>
          <w:noProof/>
          <w:sz w:val="24"/>
          <w:szCs w:val="24"/>
          <w:lang w:val="en-US"/>
        </w:rPr>
        <w:t>(</w:t>
      </w:r>
      <w:hyperlink w:anchor="_ENREF_25" w:tooltip="Qin, 2020 #1427" w:history="1">
        <w:r>
          <w:rPr>
            <w:rFonts w:asciiTheme="majorBidi" w:hAnsiTheme="majorBidi" w:cstheme="majorBidi"/>
            <w:noProof/>
            <w:sz w:val="24"/>
            <w:szCs w:val="24"/>
            <w:lang w:val="en-US"/>
          </w:rPr>
          <w:t xml:space="preserve">Qin </w:t>
        </w:r>
        <w:r>
          <w:rPr>
            <w:rFonts w:asciiTheme="majorBidi" w:hAnsiTheme="majorBidi" w:cstheme="majorBidi"/>
            <w:noProof/>
            <w:sz w:val="24"/>
            <w:szCs w:val="24"/>
            <w:lang w:val="en-US"/>
          </w:rPr>
          <w:t>et al. 2020</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sidRPr="008620A8">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Pr="008620A8">
        <w:rPr>
          <w:rFonts w:asciiTheme="majorBidi" w:hAnsiTheme="majorBidi" w:cstheme="majorBidi"/>
          <w:sz w:val="24"/>
          <w:szCs w:val="24"/>
          <w:lang w:val="en-US"/>
        </w:rPr>
        <w:t xml:space="preserve">DHEA supplementation in the treatment of </w:t>
      </w:r>
      <w:proofErr w:type="spellStart"/>
      <w:r w:rsidRPr="008620A8">
        <w:rPr>
          <w:rFonts w:asciiTheme="majorBidi" w:hAnsiTheme="majorBidi" w:cstheme="majorBidi"/>
          <w:sz w:val="24"/>
          <w:szCs w:val="24"/>
          <w:lang w:val="en-US"/>
        </w:rPr>
        <w:t>perimenopausal</w:t>
      </w:r>
      <w:proofErr w:type="spellEnd"/>
      <w:r w:rsidRPr="008620A8">
        <w:rPr>
          <w:rFonts w:asciiTheme="majorBidi" w:hAnsiTheme="majorBidi" w:cstheme="majorBidi"/>
          <w:sz w:val="24"/>
          <w:szCs w:val="24"/>
          <w:lang w:val="en-US"/>
        </w:rPr>
        <w:t xml:space="preserve"> symptoms has been shown to significantly affect the endocrine profile, and may affect the lipid profile, but does not improve </w:t>
      </w:r>
      <w:proofErr w:type="spellStart"/>
      <w:r w:rsidRPr="008620A8">
        <w:rPr>
          <w:rFonts w:asciiTheme="majorBidi" w:hAnsiTheme="majorBidi" w:cstheme="majorBidi"/>
          <w:sz w:val="24"/>
          <w:szCs w:val="24"/>
          <w:lang w:val="en-US"/>
        </w:rPr>
        <w:t>perimenopausal</w:t>
      </w:r>
      <w:proofErr w:type="spellEnd"/>
      <w:r w:rsidRPr="008620A8">
        <w:rPr>
          <w:rFonts w:asciiTheme="majorBidi" w:hAnsiTheme="majorBidi" w:cstheme="majorBidi"/>
          <w:sz w:val="24"/>
          <w:szCs w:val="24"/>
          <w:lang w:val="en-US"/>
        </w:rPr>
        <w:t xml:space="preserve"> symptoms or well-being compared to placebo</w:t>
      </w:r>
      <w:r>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&lt;EndNote&gt;&lt;Cite&gt;&lt;Author&gt;Barnhart&lt;/Author&gt;&lt;Year&gt;1999&lt;/Year&gt;&lt;RecNum&gt;1428&lt;/RecNum&gt;&lt;DisplayText&gt;(Barnhart, Freeman et al. 1999)&lt;/DisplayText&gt;&lt;record&gt;&lt;rec-number&gt;1428&lt;/rec-number&gt;&lt;foreign-keys&gt;&lt;key app="EN" db-id="s2ttftzzfffx0hetzd2p2f0qpfwae5e5fxsv"&gt;1428&lt;/key&gt;&lt;/foreign-keys&gt;&lt;ref-type name="Journal Article"&gt;17&lt;/ref-type&gt;&lt;contributors&gt;&lt;authors&gt;&lt;author&gt;Barnhart, Kurt T&lt;/author&gt;&lt;author&gt;Freeman, Ellen&lt;/author&gt;&lt;author&gt;Grisso, Jeanne Anne&lt;/author&gt;&lt;author&gt;Rader, Daniel J&lt;/author&gt;&lt;author&gt;Sammel, Mary&lt;/author&gt;&lt;author&gt;Kapoor, Shiv&lt;/author&gt;&lt;author&gt;Nestler, John E&lt;/author&gt;&lt;/authors&gt;&lt;/contributors&gt;&lt;titles&gt;&lt;title&gt;The effect of deydroepiandrosterone supplementation to symptomatic perimenopausal women on serum endocrine profiles, lipid parameters, and health-related quality of life&lt;/title&gt;&lt;secondary-title&gt;The Journal of Clinical Endocrinology &amp;amp; Metabolism&lt;/secondary-title&gt;&lt;/titles&gt;&lt;periodical&gt;&lt;full-title&gt;The Journal of Clinical Endocrinology &amp;amp; Metabolism&lt;/full-title&gt;&lt;/periodical&gt;&lt;pages&gt;3896-3902&lt;/pages&gt;&lt;volume&gt;84&lt;/volume&gt;&lt;number&gt;11&lt;/number&gt;&lt;dates&gt;&lt;year&gt;1999&lt;/year&gt;&lt;/dates&gt;&lt;isbn&gt;0021-972X&lt;/isbn&gt;&lt;urls&gt;&lt;/urls&gt;&lt;/record&gt;&lt;/Cite&gt;&lt;/EndNote&gt;</w:instrText>
      </w:r>
      <w:r>
        <w:rPr>
          <w:rFonts w:asciiTheme="majorBidi" w:hAnsiTheme="majorBidi" w:cstheme="majorBidi"/>
          <w:sz w:val="24"/>
          <w:szCs w:val="24"/>
          <w:lang w:val="en-US"/>
        </w:rPr>
        <w:fldChar w:fldCharType="separate"/>
      </w:r>
      <w:r>
        <w:rPr>
          <w:rFonts w:asciiTheme="majorBidi" w:hAnsiTheme="majorBidi" w:cstheme="majorBidi"/>
          <w:noProof/>
          <w:sz w:val="24"/>
          <w:szCs w:val="24"/>
          <w:lang w:val="en-US"/>
        </w:rPr>
        <w:t>(</w:t>
      </w:r>
      <w:hyperlink w:anchor="_ENREF_4" w:tooltip="Barnhart, 1999 #1428" w:history="1">
        <w:r>
          <w:rPr>
            <w:rFonts w:asciiTheme="majorBidi" w:hAnsiTheme="majorBidi" w:cstheme="majorBidi"/>
            <w:noProof/>
            <w:sz w:val="24"/>
            <w:szCs w:val="24"/>
            <w:lang w:val="en-US"/>
          </w:rPr>
          <w:t>Barnhart</w:t>
        </w:r>
        <w:r>
          <w:rPr>
            <w:rFonts w:asciiTheme="majorBidi" w:hAnsiTheme="majorBidi" w:cstheme="majorBidi"/>
            <w:noProof/>
            <w:sz w:val="24"/>
            <w:szCs w:val="24"/>
            <w:lang w:val="en-US"/>
          </w:rPr>
          <w:t xml:space="preserve"> et al. 1999</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sidRPr="008620A8">
        <w:rPr>
          <w:rFonts w:asciiTheme="majorBidi" w:hAnsiTheme="majorBidi" w:cstheme="majorBidi"/>
          <w:sz w:val="24"/>
          <w:szCs w:val="24"/>
          <w:lang w:val="en-US"/>
        </w:rPr>
        <w:t>.</w:t>
      </w:r>
      <w:r w:rsidRPr="00897259">
        <w:rPr>
          <w:lang w:val="en-US"/>
        </w:rPr>
        <w:t xml:space="preserve"> </w:t>
      </w:r>
      <w:r w:rsidRPr="00897259">
        <w:rPr>
          <w:rFonts w:asciiTheme="majorBidi" w:hAnsiTheme="majorBidi" w:cstheme="majorBidi"/>
          <w:sz w:val="24"/>
          <w:szCs w:val="24"/>
          <w:lang w:val="en-US"/>
        </w:rPr>
        <w:t>Furthermore, there are clear evidences that exogenous DHEA induced polycystic ovary syndrome (PCOS)</w:t>
      </w:r>
      <w:r>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&lt;EndNote&gt;&lt;Cite&gt;&lt;Author&gt;Wang&lt;/Author&gt;&lt;Year&gt;2014&lt;/Year&gt;&lt;RecNum&gt;1429&lt;/RecNum&gt;&lt;DisplayText&gt;(Wang, Zhu et al. 2014; Yuan, Hu et al. 2016)&lt;/DisplayText&gt;&lt;record&gt;&lt;rec-number&gt;1429&lt;/rec-number&gt;&lt;foreign-keys&gt;&lt;key app="EN" db-id="s2ttftzzfffx0hetzd2p2f0qpfwae5e5fxsv"&gt;1429&lt;/key&gt;&lt;/foreign-keys&gt;&lt;ref-type name="Journal Article"&gt;17&lt;/ref-type&gt;&lt;contributors&gt;&lt;authors&gt;&lt;author&gt;Wang, Yu-Xia&lt;/author&gt;&lt;author&gt;Zhu, Wei-Jie&lt;/author&gt;&lt;author&gt;Xie, Bao-Guo&lt;/author&gt;&lt;/authors&gt;&lt;/contributors&gt;&lt;titles&gt;&lt;title&gt;Expression of PPAR-γ in adipose tissue of rats with polycystic ovary syndrome induced by DHEA&lt;/title&gt;&lt;secondary-title&gt;Molecular medicine reports&lt;/secondary-title&gt;&lt;/titles&gt;&lt;periodical&gt;&lt;full-title&gt;Molecular medicine reports&lt;/full-title&gt;&lt;/periodical&gt;&lt;pages&gt;889-893&lt;/pages&gt;&lt;volume&gt;9&lt;/volume&gt;&lt;number&gt;3&lt;/number&gt;&lt;dates&gt;&lt;year&gt;2014&lt;/year&gt;&lt;/dates&gt;&lt;isbn&gt;1791-2997&lt;/isbn&gt;&lt;urls&gt;&lt;/urls&gt;&lt;/record&gt;&lt;/Cite&gt;&lt;Cite&gt;&lt;Author&gt;Yuan&lt;/Author&gt;&lt;Year&gt;2016&lt;/Year&gt;&lt;RecNum&gt;1430&lt;/RecNum&gt;&lt;record&gt;&lt;rec-number&gt;1430&lt;/rec-number&gt;&lt;foreign-keys&gt;&lt;key app="EN" db-id="s2ttftzzfffx0hetzd2p2f0qpfwae5e5fxsv"&gt;1430&lt;/key&gt;&lt;/foreign-keys&gt;&lt;ref-type name="Journal Article"&gt;17&lt;/ref-type&gt;&lt;contributors&gt;&lt;authors&gt;&lt;author&gt;Yuan, Xiaoxue&lt;/author&gt;&lt;author&gt;Hu, Tao&lt;/author&gt;&lt;author&gt;Zhao, Han&lt;/author&gt;&lt;author&gt;Huang, Yuanyuan&lt;/author&gt;&lt;author&gt;Ye, Rongcai&lt;/author&gt;&lt;author&gt;Lin, Jun&lt;/author&gt;&lt;author&gt;Zhang, Chuanhai&lt;/author&gt;&lt;author&gt;Zhang, Hanlin&lt;/author&gt;&lt;author&gt;Wei, Gang&lt;/author&gt;&lt;author&gt;Zhou, Huiqiao&lt;/author&gt;&lt;/authors&gt;&lt;/contributors&gt;&lt;titles&gt;&lt;title&gt;Brown adipose tissue transplantation ameliorates polycystic ovary syndrome&lt;/title&gt;&lt;secondary-title&gt;Proceedings of the National Academy of Sciences&lt;/secondary-title&gt;&lt;/titles&gt;&lt;periodical&gt;&lt;full-title&gt;Proceedings of the National Academy of Sciences&lt;/full-title&gt;&lt;/periodical&gt;&lt;pages&gt;2708-2713&lt;/pages&gt;&lt;volume&gt;113&lt;/volume&gt;&lt;number&gt;10&lt;/number&gt;&lt;dates&gt;&lt;year&gt;2016&lt;/year&gt;&lt;/dates&gt;&lt;isbn&gt;0027-8424&lt;/isbn&gt;&lt;urls&gt;&lt;/urls&gt;&lt;/record&gt;&lt;/Cite&gt;&lt;/EndNote&gt;</w:instrText>
      </w:r>
      <w:r>
        <w:rPr>
          <w:rFonts w:asciiTheme="majorBidi" w:hAnsiTheme="majorBidi" w:cstheme="majorBidi"/>
          <w:sz w:val="24"/>
          <w:szCs w:val="24"/>
          <w:lang w:val="en-US"/>
        </w:rPr>
        <w:fldChar w:fldCharType="separate"/>
      </w:r>
      <w:r>
        <w:rPr>
          <w:rFonts w:asciiTheme="majorBidi" w:hAnsiTheme="majorBidi" w:cstheme="majorBidi"/>
          <w:noProof/>
          <w:sz w:val="24"/>
          <w:szCs w:val="24"/>
          <w:lang w:val="en-US"/>
        </w:rPr>
        <w:t>(</w:t>
      </w:r>
      <w:hyperlink w:anchor="_ENREF_28" w:tooltip="Wang, 2014 #1429" w:history="1">
        <w:r>
          <w:rPr>
            <w:rFonts w:asciiTheme="majorBidi" w:hAnsiTheme="majorBidi" w:cstheme="majorBidi"/>
            <w:noProof/>
            <w:sz w:val="24"/>
            <w:szCs w:val="24"/>
            <w:lang w:val="en-US"/>
          </w:rPr>
          <w:t xml:space="preserve">Wang </w:t>
        </w:r>
        <w:r>
          <w:rPr>
            <w:rFonts w:asciiTheme="majorBidi" w:hAnsiTheme="majorBidi" w:cstheme="majorBidi"/>
            <w:noProof/>
            <w:sz w:val="24"/>
            <w:szCs w:val="24"/>
            <w:lang w:val="en-US"/>
          </w:rPr>
          <w:t>et al. 2014</w:t>
        </w:r>
      </w:hyperlink>
      <w:r>
        <w:rPr>
          <w:rFonts w:asciiTheme="majorBidi" w:hAnsiTheme="majorBidi" w:cstheme="majorBidi"/>
          <w:noProof/>
          <w:sz w:val="24"/>
          <w:szCs w:val="24"/>
          <w:lang w:val="en-US"/>
        </w:rPr>
        <w:t xml:space="preserve">; </w:t>
      </w:r>
      <w:hyperlink w:anchor="_ENREF_29" w:tooltip="Yuan, 2016 #1430" w:history="1">
        <w:r>
          <w:rPr>
            <w:rFonts w:asciiTheme="majorBidi" w:hAnsiTheme="majorBidi" w:cstheme="majorBidi"/>
            <w:noProof/>
            <w:sz w:val="24"/>
            <w:szCs w:val="24"/>
            <w:lang w:val="en-US"/>
          </w:rPr>
          <w:t>Yuan</w:t>
        </w:r>
        <w:r>
          <w:rPr>
            <w:rFonts w:asciiTheme="majorBidi" w:hAnsiTheme="majorBidi" w:cstheme="majorBidi"/>
            <w:noProof/>
            <w:sz w:val="24"/>
            <w:szCs w:val="24"/>
            <w:lang w:val="en-US"/>
          </w:rPr>
          <w:t xml:space="preserve"> et al.</w:t>
        </w:r>
        <w:r>
          <w:rPr>
            <w:rFonts w:asciiTheme="majorBidi" w:hAnsiTheme="majorBidi" w:cstheme="majorBidi"/>
            <w:noProof/>
            <w:sz w:val="24"/>
            <w:szCs w:val="24"/>
            <w:lang w:val="en-US"/>
          </w:rPr>
          <w:t xml:space="preserve"> </w:t>
        </w:r>
        <w:r>
          <w:rPr>
            <w:rFonts w:asciiTheme="majorBidi" w:hAnsiTheme="majorBidi" w:cstheme="majorBidi"/>
            <w:noProof/>
            <w:sz w:val="24"/>
            <w:szCs w:val="24"/>
            <w:lang w:val="en-US"/>
          </w:rPr>
          <w:t>2016</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sidRPr="00897259">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Pr="00897259">
        <w:rPr>
          <w:rFonts w:asciiTheme="majorBidi" w:hAnsiTheme="majorBidi" w:cstheme="majorBidi"/>
          <w:sz w:val="24"/>
          <w:szCs w:val="24"/>
          <w:lang w:val="en-US"/>
        </w:rPr>
        <w:t xml:space="preserve">Polycystic ovary syndrome is a heterogeneous endocrine disorder characterized by irregular menstrual cycles, </w:t>
      </w:r>
      <w:proofErr w:type="spellStart"/>
      <w:r w:rsidRPr="00897259">
        <w:rPr>
          <w:rFonts w:asciiTheme="majorBidi" w:hAnsiTheme="majorBidi" w:cstheme="majorBidi"/>
          <w:sz w:val="24"/>
          <w:szCs w:val="24"/>
          <w:lang w:val="en-US"/>
        </w:rPr>
        <w:t>hirsuitism</w:t>
      </w:r>
      <w:proofErr w:type="spellEnd"/>
      <w:r w:rsidRPr="00897259">
        <w:rPr>
          <w:rFonts w:asciiTheme="majorBidi" w:hAnsiTheme="majorBidi" w:cstheme="majorBidi"/>
          <w:sz w:val="24"/>
          <w:szCs w:val="24"/>
          <w:lang w:val="en-US"/>
        </w:rPr>
        <w:t xml:space="preserve"> and polycystic ovaries</w:t>
      </w:r>
      <w:r>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&lt;EndNote&gt;&lt;Cite&gt;&lt;Author&gt;Benjamin&lt;/Author&gt;&lt;Year&gt;2021&lt;/Year&gt;&lt;RecNum&gt;1431&lt;/RecNum&gt;&lt;DisplayText&gt;(Benjamin, Koshy et al. 2021)&lt;/DisplayText&gt;&lt;record&gt;&lt;rec-number&gt;1431&lt;/rec-number&gt;&lt;foreign-keys&gt;&lt;key app="EN" db-id="s2ttftzzfffx0hetzd2p2f0qpfwae5e5fxsv"&gt;1431&lt;/key&gt;&lt;/foreign-keys&gt;&lt;ref-type name="Journal Article"&gt;17&lt;/ref-type&gt;&lt;contributors&gt;&lt;authors&gt;&lt;author&gt;Benjamin, Jiby Jolly&lt;/author&gt;&lt;author&gt;Koshy, Teena&lt;/author&gt;&lt;author&gt;KN, Maruthy&lt;/author&gt;&lt;/authors&gt;&lt;/contributors&gt;&lt;titles&gt;&lt;title&gt;DHEA and polycystic ovarian syndrome: Meta-analysis of case-control studies&lt;/title&gt;&lt;secondary-title&gt;PloS one&lt;/secondary-title&gt;&lt;/titles&gt;&lt;periodical&gt;&lt;full-title&gt;PloS one&lt;/full-title&gt;&lt;/periodical&gt;&lt;pages&gt;e0261552&lt;/pages&gt;&lt;volume&gt;16&lt;/volume&gt;&lt;number&gt;12&lt;/number&gt;&lt;dates&gt;&lt;year&gt;2021&lt;/year&gt;&lt;/dates&gt;&lt;isbn&gt;1932-6203&lt;/isbn&gt;&lt;urls&gt;&lt;/urls&gt;&lt;/record&gt;&lt;/Cite&gt;&lt;/EndNote&gt;</w:instrText>
      </w:r>
      <w:r>
        <w:rPr>
          <w:rFonts w:asciiTheme="majorBidi" w:hAnsiTheme="majorBidi" w:cstheme="majorBidi"/>
          <w:sz w:val="24"/>
          <w:szCs w:val="24"/>
          <w:lang w:val="en-US"/>
        </w:rPr>
        <w:fldChar w:fldCharType="separate"/>
      </w:r>
      <w:r>
        <w:rPr>
          <w:rFonts w:asciiTheme="majorBidi" w:hAnsiTheme="majorBidi" w:cstheme="majorBidi"/>
          <w:noProof/>
          <w:sz w:val="24"/>
          <w:szCs w:val="24"/>
          <w:lang w:val="en-US"/>
        </w:rPr>
        <w:t>(</w:t>
      </w:r>
      <w:hyperlink w:anchor="_ENREF_5" w:tooltip="Benjamin, 2021 #1431" w:history="1">
        <w:r>
          <w:rPr>
            <w:rFonts w:asciiTheme="majorBidi" w:hAnsiTheme="majorBidi" w:cstheme="majorBidi"/>
            <w:noProof/>
            <w:sz w:val="24"/>
            <w:szCs w:val="24"/>
            <w:lang w:val="en-US"/>
          </w:rPr>
          <w:t xml:space="preserve">Benjamin </w:t>
        </w:r>
        <w:r>
          <w:rPr>
            <w:rFonts w:asciiTheme="majorBidi" w:hAnsiTheme="majorBidi" w:cstheme="majorBidi"/>
            <w:noProof/>
            <w:sz w:val="24"/>
            <w:szCs w:val="24"/>
            <w:lang w:val="en-US"/>
          </w:rPr>
          <w:t>et al. 2021</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sidRPr="00897259">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Pr="001B7C6F">
        <w:rPr>
          <w:rFonts w:asciiTheme="majorBidi" w:hAnsiTheme="majorBidi" w:cstheme="majorBidi"/>
          <w:sz w:val="24"/>
          <w:szCs w:val="24"/>
          <w:lang w:val="en-US"/>
        </w:rPr>
        <w:t xml:space="preserve">Due to a disruption in the endocrine system's balance in PCOS patients, mechanisms governing follicular growth are </w:t>
      </w:r>
      <w:proofErr w:type="gramStart"/>
      <w:r w:rsidRPr="001B7C6F">
        <w:rPr>
          <w:rFonts w:asciiTheme="majorBidi" w:hAnsiTheme="majorBidi" w:cstheme="majorBidi"/>
          <w:sz w:val="24"/>
          <w:szCs w:val="24"/>
          <w:lang w:val="en-US"/>
        </w:rPr>
        <w:t>disrupted,</w:t>
      </w:r>
      <w:proofErr w:type="gramEnd"/>
      <w:r w:rsidRPr="001B7C6F">
        <w:rPr>
          <w:rFonts w:asciiTheme="majorBidi" w:hAnsiTheme="majorBidi" w:cstheme="majorBidi"/>
          <w:sz w:val="24"/>
          <w:szCs w:val="24"/>
          <w:lang w:val="en-US"/>
        </w:rPr>
        <w:t xml:space="preserve"> and morphological alterations in the ovaries are detected. The interaction between </w:t>
      </w:r>
      <w:proofErr w:type="spellStart"/>
      <w:r w:rsidRPr="001B7C6F">
        <w:rPr>
          <w:rFonts w:asciiTheme="majorBidi" w:hAnsiTheme="majorBidi" w:cstheme="majorBidi"/>
          <w:sz w:val="24"/>
          <w:szCs w:val="24"/>
          <w:lang w:val="en-US"/>
        </w:rPr>
        <w:t>granulosa</w:t>
      </w:r>
      <w:proofErr w:type="spellEnd"/>
      <w:r w:rsidRPr="001B7C6F">
        <w:rPr>
          <w:rFonts w:asciiTheme="majorBidi" w:hAnsiTheme="majorBidi" w:cstheme="majorBidi"/>
          <w:sz w:val="24"/>
          <w:szCs w:val="24"/>
          <w:lang w:val="en-US"/>
        </w:rPr>
        <w:t xml:space="preserve"> cells and oocytes, as well as the development of </w:t>
      </w:r>
      <w:proofErr w:type="spellStart"/>
      <w:r w:rsidRPr="001B7C6F">
        <w:rPr>
          <w:rFonts w:asciiTheme="majorBidi" w:hAnsiTheme="majorBidi" w:cstheme="majorBidi"/>
          <w:sz w:val="24"/>
          <w:szCs w:val="24"/>
          <w:lang w:val="en-US"/>
        </w:rPr>
        <w:t>follicules</w:t>
      </w:r>
      <w:proofErr w:type="spellEnd"/>
      <w:r w:rsidRPr="001B7C6F">
        <w:rPr>
          <w:rFonts w:asciiTheme="majorBidi" w:hAnsiTheme="majorBidi" w:cstheme="majorBidi"/>
          <w:sz w:val="24"/>
          <w:szCs w:val="24"/>
          <w:lang w:val="en-US"/>
        </w:rPr>
        <w:t xml:space="preserve"> and oocytes, is disrupted by high levels of luteinizing hormone (LH)</w:t>
      </w:r>
      <w:r>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&lt;EndNote&gt;&lt;Cite&gt;&lt;Author&gt;Koçak&lt;/Author&gt;&lt;RecNum&gt;1432&lt;/RecNum&gt;&lt;DisplayText&gt;(Koçak)&lt;/DisplayText&gt;&lt;record&gt;&lt;rec-number&gt;1432&lt;/rec-number&gt;&lt;foreign-keys&gt;&lt;key app="EN" db-id="s2ttftzzfffx0hetzd2p2f0qpfwae5e5fxsv"&gt;1432&lt;/key&gt;&lt;/foreign-keys&gt;&lt;ref-type name="Journal Article"&gt;17&lt;/ref-type&gt;&lt;contributors&gt;&lt;authors&gt;&lt;author&gt;Koçak, Seda&lt;/author&gt;&lt;/authors&gt;&lt;/contributors&gt;&lt;titles&gt;&lt;title&gt;PCOS Animal Models: An Approach Induced By Dehydroepiandrosterone&lt;/title&gt;&lt;secondary-title&gt;Experimental and Applied Medical Science&lt;/secondary-title&gt;&lt;/titles&gt;&lt;periodical&gt;&lt;full-title&gt;Experimental and Applied Medical Science&lt;/full-title&gt;&lt;/periodical&gt;&lt;pages&gt;136-145&lt;/pages&gt;&lt;volume&gt;2&lt;/volume&gt;&lt;number&gt;1&lt;/number&gt;&lt;dates&gt;&lt;/dates&gt;&lt;isbn&gt;2757-847X&lt;/isbn&gt;&lt;urls&gt;&lt;/urls&gt;&lt;/record&gt;&lt;/Cite&gt;&lt;/EndNote&gt;</w:instrText>
      </w:r>
      <w:r>
        <w:rPr>
          <w:rFonts w:asciiTheme="majorBidi" w:hAnsiTheme="majorBidi" w:cstheme="majorBidi"/>
          <w:sz w:val="24"/>
          <w:szCs w:val="24"/>
          <w:lang w:val="en-US"/>
        </w:rPr>
        <w:fldChar w:fldCharType="separate"/>
      </w:r>
      <w:r>
        <w:rPr>
          <w:rFonts w:asciiTheme="majorBidi" w:hAnsiTheme="majorBidi" w:cstheme="majorBidi"/>
          <w:noProof/>
          <w:sz w:val="24"/>
          <w:szCs w:val="24"/>
          <w:lang w:val="en-US"/>
        </w:rPr>
        <w:t>(</w:t>
      </w:r>
      <w:hyperlink w:anchor="_ENREF_17" w:tooltip="Koçak,  #1432" w:history="1">
        <w:r>
          <w:rPr>
            <w:rFonts w:asciiTheme="majorBidi" w:hAnsiTheme="majorBidi" w:cstheme="majorBidi"/>
            <w:noProof/>
            <w:sz w:val="24"/>
            <w:szCs w:val="24"/>
            <w:lang w:val="en-US"/>
          </w:rPr>
          <w:t>Koçak</w:t>
        </w:r>
      </w:hyperlink>
      <w:r>
        <w:rPr>
          <w:rFonts w:asciiTheme="majorBidi" w:hAnsiTheme="majorBidi" w:cstheme="majorBidi"/>
          <w:noProof/>
          <w:sz w:val="24"/>
          <w:szCs w:val="24"/>
          <w:lang w:val="en-US"/>
        </w:rPr>
        <w:t>, 2021</w:t>
      </w:r>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sidRPr="001B7C6F">
        <w:rPr>
          <w:rFonts w:asciiTheme="majorBidi" w:hAnsiTheme="majorBidi" w:cstheme="majorBidi"/>
          <w:sz w:val="24"/>
          <w:szCs w:val="24"/>
          <w:lang w:val="en-US"/>
        </w:rPr>
        <w:t>.</w:t>
      </w:r>
      <w:r w:rsidRPr="00E11109">
        <w:rPr>
          <w:rFonts w:asciiTheme="majorBidi" w:hAnsiTheme="majorBidi" w:cstheme="majorBidi"/>
          <w:sz w:val="24"/>
          <w:szCs w:val="24"/>
          <w:lang w:val="en-US"/>
        </w:rPr>
        <w:t xml:space="preserve"> For thousands of years, medicinal plants have played an important role in the treatment and prevention of human diseases. They have a lot of potential for developing new drugs that will be extremely beneficial to humanity</w:t>
      </w:r>
      <w:r>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&lt;EndNote&gt;&lt;Cite&gt;&lt;Author&gt;Dar&lt;/Author&gt;&lt;Year&gt;2017&lt;/Year&gt;&lt;RecNum&gt;1435&lt;/RecNum&gt;&lt;DisplayText&gt;(Dar, Shahnawaz et al. 2017)&lt;/DisplayText&gt;&lt;record&gt;&lt;rec-number&gt;1435&lt;/rec-number&gt;&lt;foreign-keys&gt;&lt;key app="EN" db-id="s2ttftzzfffx0hetzd2p2f0qpfwae5e5fxsv"&gt;1435&lt;/key&gt;&lt;/foreign-keys&gt;&lt;ref-type name="Journal Article"&gt;17&lt;/ref-type&gt;&lt;contributors&gt;&lt;authors&gt;&lt;author&gt;Dar, Refaz Ahmad&lt;/author&gt;&lt;author&gt;Shahnawaz, Mohd&lt;/author&gt;&lt;author&gt;Qazi, Parvaiz Hassan&lt;/author&gt;&lt;/authors&gt;&lt;/contributors&gt;&lt;titles&gt;&lt;title&gt;General overview of medicinal plants: A review&lt;/title&gt;&lt;secondary-title&gt;The Journal of Phytopharmacology&lt;/secondary-title&gt;&lt;/titles&gt;&lt;periodical&gt;&lt;full-title&gt;The Journal of Phytopharmacology&lt;/full-title&gt;&lt;/periodical&gt;&lt;pages&gt;349-351&lt;/pages&gt;&lt;volume&gt;6&lt;/volume&gt;&lt;number&gt;6&lt;/number&gt;&lt;dates&gt;&lt;year&gt;2017&lt;/year&gt;&lt;/dates&gt;&lt;urls&gt;&lt;/urls&gt;&lt;/record&gt;&lt;/Cite&gt;&lt;/EndNote&gt;</w:instrText>
      </w:r>
      <w:r>
        <w:rPr>
          <w:rFonts w:asciiTheme="majorBidi" w:hAnsiTheme="majorBidi" w:cstheme="majorBidi"/>
          <w:sz w:val="24"/>
          <w:szCs w:val="24"/>
          <w:lang w:val="en-US"/>
        </w:rPr>
        <w:fldChar w:fldCharType="separate"/>
      </w:r>
      <w:r>
        <w:rPr>
          <w:rFonts w:asciiTheme="majorBidi" w:hAnsiTheme="majorBidi" w:cstheme="majorBidi"/>
          <w:noProof/>
          <w:sz w:val="24"/>
          <w:szCs w:val="24"/>
          <w:lang w:val="en-US"/>
        </w:rPr>
        <w:t>(</w:t>
      </w:r>
      <w:hyperlink w:anchor="_ENREF_8" w:tooltip="Dar, 2017 #1435" w:history="1">
        <w:r>
          <w:rPr>
            <w:rFonts w:asciiTheme="majorBidi" w:hAnsiTheme="majorBidi" w:cstheme="majorBidi"/>
            <w:noProof/>
            <w:sz w:val="24"/>
            <w:szCs w:val="24"/>
            <w:lang w:val="en-US"/>
          </w:rPr>
          <w:t>Dar</w:t>
        </w:r>
        <w:r>
          <w:rPr>
            <w:rFonts w:asciiTheme="majorBidi" w:hAnsiTheme="majorBidi" w:cstheme="majorBidi"/>
            <w:noProof/>
            <w:sz w:val="24"/>
            <w:szCs w:val="24"/>
            <w:lang w:val="en-US"/>
          </w:rPr>
          <w:t xml:space="preserve"> et al. 2017</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sidRPr="00E11109">
        <w:rPr>
          <w:rFonts w:asciiTheme="majorBidi" w:hAnsiTheme="majorBidi" w:cstheme="majorBidi"/>
          <w:sz w:val="24"/>
          <w:szCs w:val="24"/>
          <w:lang w:val="en-US"/>
        </w:rPr>
        <w:t>.</w:t>
      </w:r>
      <w:r w:rsidRPr="00E11109">
        <w:rPr>
          <w:lang w:val="en-US"/>
        </w:rPr>
        <w:t xml:space="preserve"> </w:t>
      </w:r>
      <w:r>
        <w:rPr>
          <w:rFonts w:asciiTheme="majorBidi" w:hAnsiTheme="majorBidi" w:cstheme="majorBidi"/>
          <w:sz w:val="24"/>
          <w:szCs w:val="24"/>
          <w:lang w:val="en-US"/>
        </w:rPr>
        <w:t>A</w:t>
      </w:r>
      <w:r w:rsidRPr="00E11109">
        <w:rPr>
          <w:rFonts w:asciiTheme="majorBidi" w:hAnsiTheme="majorBidi" w:cstheme="majorBidi"/>
          <w:sz w:val="24"/>
          <w:szCs w:val="24"/>
          <w:lang w:val="en-US"/>
        </w:rPr>
        <w:t xml:space="preserve">mong these plants are some species used in the treatment </w:t>
      </w:r>
      <w:r w:rsidRPr="00121080">
        <w:rPr>
          <w:rFonts w:asciiTheme="majorBidi" w:hAnsiTheme="majorBidi" w:cstheme="majorBidi"/>
          <w:sz w:val="24"/>
          <w:szCs w:val="24"/>
          <w:lang w:val="en-US"/>
        </w:rPr>
        <w:t xml:space="preserve">of female disorders related to infertility. They are known to be a prolific source of secondary metabolites that have an important function both in vivo and in vitro during ovarian </w:t>
      </w:r>
      <w:proofErr w:type="spellStart"/>
      <w:r w:rsidRPr="00121080">
        <w:rPr>
          <w:rFonts w:asciiTheme="majorBidi" w:hAnsiTheme="majorBidi" w:cstheme="majorBidi"/>
          <w:sz w:val="24"/>
          <w:szCs w:val="24"/>
          <w:lang w:val="en-US"/>
        </w:rPr>
        <w:t>folliculogenesis</w:t>
      </w:r>
      <w:proofErr w:type="spellEnd"/>
      <w:r w:rsidRPr="00121080">
        <w:rPr>
          <w:rFonts w:asciiTheme="majorBidi" w:hAnsiTheme="majorBidi" w:cstheme="majorBidi"/>
          <w:sz w:val="24"/>
          <w:szCs w:val="24"/>
          <w:lang w:val="en-US"/>
        </w:rPr>
        <w:t xml:space="preserve"> and </w:t>
      </w:r>
      <w:proofErr w:type="spellStart"/>
      <w:r w:rsidRPr="00121080">
        <w:rPr>
          <w:rFonts w:asciiTheme="majorBidi" w:hAnsiTheme="majorBidi" w:cstheme="majorBidi"/>
          <w:sz w:val="24"/>
          <w:szCs w:val="24"/>
          <w:lang w:val="en-US"/>
        </w:rPr>
        <w:t>steroidogenesis</w:t>
      </w:r>
      <w:proofErr w:type="spellEnd"/>
      <w:r w:rsidRPr="00121080">
        <w:rPr>
          <w:rFonts w:asciiTheme="majorBidi" w:hAnsiTheme="majorBidi" w:cstheme="majorBidi"/>
          <w:sz w:val="24"/>
          <w:szCs w:val="24"/>
          <w:lang w:val="en-US"/>
        </w:rPr>
        <w:t xml:space="preserve"> in many animal species</w:t>
      </w:r>
      <w:r>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&lt;EndNote&gt;&lt;Cite&gt;&lt;Author&gt;Mbemya&lt;/Author&gt;&lt;Year&gt;2017&lt;/Year&gt;&lt;RecNum&gt;1434&lt;/RecNum&gt;&lt;DisplayText&gt;(Mbemya, Vieira et al. 2017)&lt;/DisplayText&gt;&lt;record&gt;&lt;rec-number&gt;1434&lt;/rec-number&gt;&lt;foreign-keys&gt;&lt;key app="EN" db-id="s2ttftzzfffx0hetzd2p2f0qpfwae5e5fxsv"&gt;1434&lt;/key&gt;&lt;/foreign-keys&gt;&lt;ref-type name="Journal Article"&gt;17&lt;/ref-type&gt;&lt;contributors&gt;&lt;authors&gt;&lt;author&gt;Mbemya, Gildas Tetaping&lt;/author&gt;&lt;author&gt;Vieira, Luis Alberto&lt;/author&gt;&lt;author&gt;Canafistula, Francisca Geovania&lt;/author&gt;&lt;author&gt;Pessoa, Otília Deusdênia Loiola&lt;/author&gt;&lt;author&gt;Rodrigues, Ana Paula Ribeiro&lt;/author&gt;&lt;/authors&gt;&lt;/contributors&gt;&lt;titles&gt;&lt;title&gt;Reports on in vivo and in vitro contribution of medicinal plants to improve the female reproductive function&lt;/title&gt;&lt;secondary-title&gt;Reprodução &amp;amp; Climatério&lt;/secondary-title&gt;&lt;/titles&gt;&lt;periodical&gt;&lt;full-title&gt;Reprodução &amp;amp; Climatério&lt;/full-title&gt;&lt;/periodical&gt;&lt;pages&gt;109-119&lt;/pages&gt;&lt;volume&gt;32&lt;/volume&gt;&lt;number&gt;2&lt;/number&gt;&lt;dates&gt;&lt;year&gt;2017&lt;/year&gt;&lt;/dates&gt;&lt;isbn&gt;1413-2087&lt;/isbn&gt;&lt;urls&gt;&lt;/urls&gt;&lt;/record&gt;&lt;/Cite&gt;&lt;/EndNote&gt;</w:instrText>
      </w:r>
      <w:r>
        <w:rPr>
          <w:rFonts w:asciiTheme="majorBidi" w:hAnsiTheme="majorBidi" w:cstheme="majorBidi"/>
          <w:sz w:val="24"/>
          <w:szCs w:val="24"/>
          <w:lang w:val="en-US"/>
        </w:rPr>
        <w:fldChar w:fldCharType="separate"/>
      </w:r>
      <w:r>
        <w:rPr>
          <w:rFonts w:asciiTheme="majorBidi" w:hAnsiTheme="majorBidi" w:cstheme="majorBidi"/>
          <w:noProof/>
          <w:sz w:val="24"/>
          <w:szCs w:val="24"/>
          <w:lang w:val="en-US"/>
        </w:rPr>
        <w:t>(</w:t>
      </w:r>
      <w:hyperlink w:anchor="_ENREF_18" w:tooltip="Mbemya, 2017 #1434" w:history="1">
        <w:r>
          <w:rPr>
            <w:rFonts w:asciiTheme="majorBidi" w:hAnsiTheme="majorBidi" w:cstheme="majorBidi"/>
            <w:noProof/>
            <w:sz w:val="24"/>
            <w:szCs w:val="24"/>
            <w:lang w:val="en-US"/>
          </w:rPr>
          <w:t xml:space="preserve">Mbemya </w:t>
        </w:r>
        <w:r>
          <w:rPr>
            <w:rFonts w:asciiTheme="majorBidi" w:hAnsiTheme="majorBidi" w:cstheme="majorBidi"/>
            <w:noProof/>
            <w:sz w:val="24"/>
            <w:szCs w:val="24"/>
            <w:lang w:val="en-US"/>
          </w:rPr>
          <w:t>et al. 2017</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sidRPr="00121080">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Pr="00121080">
        <w:rPr>
          <w:rFonts w:asciiTheme="majorBidi" w:hAnsiTheme="majorBidi" w:cstheme="majorBidi"/>
          <w:sz w:val="24"/>
          <w:szCs w:val="24"/>
          <w:lang w:val="en-US"/>
        </w:rPr>
        <w:t>Some species such as</w:t>
      </w:r>
      <w:r>
        <w:rPr>
          <w:rFonts w:asciiTheme="majorBidi" w:hAnsiTheme="majorBidi" w:cstheme="majorBidi"/>
          <w:sz w:val="24"/>
          <w:szCs w:val="24"/>
          <w:lang w:val="en-US"/>
        </w:rPr>
        <w:t xml:space="preserve"> </w:t>
      </w:r>
      <w:r w:rsidRPr="00332824">
        <w:rPr>
          <w:rFonts w:asciiTheme="majorBidi" w:hAnsiTheme="majorBidi" w:cstheme="majorBidi"/>
          <w:i/>
          <w:iCs/>
          <w:sz w:val="24"/>
          <w:szCs w:val="24"/>
          <w:lang w:val="en-US"/>
        </w:rPr>
        <w:t>Asparagus</w:t>
      </w:r>
      <w:r w:rsidRPr="001F29C6">
        <w:rPr>
          <w:rFonts w:asciiTheme="majorBidi" w:hAnsiTheme="majorBidi" w:cstheme="majorBidi"/>
          <w:sz w:val="24"/>
          <w:szCs w:val="24"/>
          <w:lang w:val="en-US"/>
        </w:rPr>
        <w:t xml:space="preserve"> </w:t>
      </w:r>
      <w:proofErr w:type="spellStart"/>
      <w:r w:rsidRPr="001F29C6">
        <w:rPr>
          <w:rFonts w:asciiTheme="majorBidi" w:hAnsiTheme="majorBidi" w:cstheme="majorBidi"/>
          <w:i/>
          <w:iCs/>
          <w:sz w:val="24"/>
          <w:szCs w:val="24"/>
          <w:lang w:val="en-US"/>
        </w:rPr>
        <w:t>Racemosus</w:t>
      </w:r>
      <w:proofErr w:type="spellEnd"/>
      <w:r w:rsidRPr="001F29C6">
        <w:rPr>
          <w:rFonts w:asciiTheme="majorBidi" w:hAnsiTheme="majorBidi" w:cstheme="majorBidi"/>
          <w:i/>
          <w:iCs/>
          <w:sz w:val="24"/>
          <w:szCs w:val="24"/>
          <w:lang w:val="en-US"/>
        </w:rPr>
        <w:t xml:space="preserve">, </w:t>
      </w:r>
      <w:proofErr w:type="spellStart"/>
      <w:r w:rsidRPr="001F29C6">
        <w:rPr>
          <w:rFonts w:asciiTheme="majorBidi" w:hAnsiTheme="majorBidi" w:cstheme="majorBidi"/>
          <w:i/>
          <w:iCs/>
          <w:sz w:val="24"/>
          <w:szCs w:val="24"/>
          <w:lang w:val="en-US"/>
        </w:rPr>
        <w:t>Grifola</w:t>
      </w:r>
      <w:proofErr w:type="spellEnd"/>
      <w:r w:rsidRPr="001F29C6">
        <w:rPr>
          <w:rFonts w:asciiTheme="majorBidi" w:hAnsiTheme="majorBidi" w:cstheme="majorBidi"/>
          <w:i/>
          <w:iCs/>
          <w:sz w:val="24"/>
          <w:szCs w:val="24"/>
          <w:lang w:val="en-US"/>
        </w:rPr>
        <w:t xml:space="preserve"> </w:t>
      </w:r>
      <w:proofErr w:type="spellStart"/>
      <w:r w:rsidRPr="001F29C6">
        <w:rPr>
          <w:rFonts w:asciiTheme="majorBidi" w:hAnsiTheme="majorBidi" w:cstheme="majorBidi"/>
          <w:i/>
          <w:iCs/>
          <w:sz w:val="24"/>
          <w:szCs w:val="24"/>
          <w:lang w:val="en-US"/>
        </w:rPr>
        <w:t>frondosa</w:t>
      </w:r>
      <w:proofErr w:type="spellEnd"/>
      <w:r w:rsidRPr="001F29C6">
        <w:rPr>
          <w:rFonts w:asciiTheme="majorBidi" w:hAnsiTheme="majorBidi" w:cstheme="majorBidi"/>
          <w:i/>
          <w:iCs/>
          <w:sz w:val="24"/>
          <w:szCs w:val="24"/>
          <w:lang w:val="en-US"/>
        </w:rPr>
        <w:t xml:space="preserve">, </w:t>
      </w:r>
      <w:proofErr w:type="spellStart"/>
      <w:r w:rsidRPr="001F29C6">
        <w:rPr>
          <w:rFonts w:asciiTheme="majorBidi" w:hAnsiTheme="majorBidi" w:cstheme="majorBidi"/>
          <w:i/>
          <w:iCs/>
          <w:sz w:val="24"/>
          <w:szCs w:val="24"/>
          <w:lang w:val="en-US"/>
        </w:rPr>
        <w:t>Lepidium</w:t>
      </w:r>
      <w:proofErr w:type="spellEnd"/>
      <w:r w:rsidRPr="001F29C6">
        <w:rPr>
          <w:rFonts w:asciiTheme="majorBidi" w:hAnsiTheme="majorBidi" w:cstheme="majorBidi"/>
          <w:i/>
          <w:iCs/>
          <w:sz w:val="24"/>
          <w:szCs w:val="24"/>
          <w:lang w:val="en-US"/>
        </w:rPr>
        <w:t xml:space="preserve"> </w:t>
      </w:r>
      <w:proofErr w:type="spellStart"/>
      <w:r w:rsidRPr="001F29C6">
        <w:rPr>
          <w:rFonts w:asciiTheme="majorBidi" w:hAnsiTheme="majorBidi" w:cstheme="majorBidi"/>
          <w:i/>
          <w:iCs/>
          <w:sz w:val="24"/>
          <w:szCs w:val="24"/>
          <w:lang w:val="en-US"/>
        </w:rPr>
        <w:t>meyenii</w:t>
      </w:r>
      <w:proofErr w:type="spellEnd"/>
      <w:r w:rsidRPr="001F29C6">
        <w:rPr>
          <w:rFonts w:asciiTheme="majorBidi" w:hAnsiTheme="majorBidi" w:cstheme="majorBidi"/>
          <w:i/>
          <w:iCs/>
          <w:sz w:val="24"/>
          <w:szCs w:val="24"/>
          <w:lang w:val="en-US"/>
        </w:rPr>
        <w:t xml:space="preserve">, </w:t>
      </w:r>
      <w:proofErr w:type="spellStart"/>
      <w:r w:rsidRPr="001F29C6">
        <w:rPr>
          <w:rFonts w:asciiTheme="majorBidi" w:hAnsiTheme="majorBidi" w:cstheme="majorBidi"/>
          <w:i/>
          <w:iCs/>
          <w:sz w:val="24"/>
          <w:szCs w:val="24"/>
          <w:lang w:val="en-US"/>
        </w:rPr>
        <w:t>Tinospora</w:t>
      </w:r>
      <w:proofErr w:type="spellEnd"/>
      <w:r w:rsidRPr="001F29C6">
        <w:rPr>
          <w:rFonts w:asciiTheme="majorBidi" w:hAnsiTheme="majorBidi" w:cstheme="majorBidi"/>
          <w:i/>
          <w:iCs/>
          <w:sz w:val="24"/>
          <w:szCs w:val="24"/>
          <w:lang w:val="en-US"/>
        </w:rPr>
        <w:t xml:space="preserve"> </w:t>
      </w:r>
      <w:proofErr w:type="spellStart"/>
      <w:r w:rsidRPr="001F29C6">
        <w:rPr>
          <w:rFonts w:asciiTheme="majorBidi" w:hAnsiTheme="majorBidi" w:cstheme="majorBidi"/>
          <w:i/>
          <w:iCs/>
          <w:sz w:val="24"/>
          <w:szCs w:val="24"/>
          <w:lang w:val="en-US"/>
        </w:rPr>
        <w:t>Cordifolia</w:t>
      </w:r>
      <w:proofErr w:type="spellEnd"/>
      <w:r w:rsidRPr="001F29C6">
        <w:rPr>
          <w:rFonts w:asciiTheme="majorBidi" w:hAnsiTheme="majorBidi" w:cstheme="majorBidi"/>
          <w:sz w:val="24"/>
          <w:szCs w:val="24"/>
          <w:lang w:val="en-US"/>
        </w:rPr>
        <w:t>, and others, have been highly regarded sources for reducing PCOS symptoms</w:t>
      </w:r>
      <w:r>
        <w:rPr>
          <w:rFonts w:asciiTheme="majorBidi" w:hAnsiTheme="majorBidi" w:cstheme="majorBidi"/>
          <w:sz w:val="24"/>
          <w:szCs w:val="24"/>
          <w:lang w:val="en-US"/>
        </w:rPr>
        <w:t xml:space="preserve"> and </w:t>
      </w:r>
      <w:r w:rsidRPr="001F29C6">
        <w:rPr>
          <w:rFonts w:asciiTheme="majorBidi" w:hAnsiTheme="majorBidi" w:cstheme="majorBidi"/>
          <w:sz w:val="24"/>
          <w:szCs w:val="24"/>
          <w:lang w:val="en-US"/>
        </w:rPr>
        <w:t>on the hormonal imbalance caused by these disruptors</w:t>
      </w:r>
      <w:r>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&lt;EndNote&gt;&lt;Cite&gt;&lt;Author&gt;Pachiappan&lt;/Author&gt;&lt;Year&gt;2017&lt;/Year&gt;&lt;RecNum&gt;1433&lt;/RecNum&gt;&lt;DisplayText&gt;(Pachiappan, Matheswaran et al. 2017)&lt;/DisplayText&gt;&lt;record&gt;&lt;rec-number&gt;1433&lt;/rec-number&gt;&lt;foreign-keys&gt;&lt;key app="EN" db-id="s2ttftzzfffx0hetzd2p2f0qpfwae5e5fxsv"&gt;1433&lt;/key&gt;&lt;/foreign-keys&gt;&lt;ref-type name="Journal Article"&gt;17&lt;/ref-type&gt;&lt;contributors&gt;&lt;authors&gt;&lt;author&gt;Pachiappan, Sudhakar&lt;/author&gt;&lt;author&gt;Matheswaran, Suganeswari&lt;/author&gt;&lt;author&gt;Saravanan, PP&lt;/author&gt;&lt;author&gt;Muthusamy, G&lt;/author&gt;&lt;/authors&gt;&lt;/contributors&gt;&lt;titles&gt;&lt;title&gt;Medicinal plants for polycystic ovary syndrome: A review of phytomedicine research&lt;/title&gt;&lt;secondary-title&gt;Int J Herb Med&lt;/secondary-title&gt;&lt;/titles&gt;&lt;periodical&gt;&lt;full-title&gt;Int J Herb Med&lt;/full-title&gt;&lt;/periodical&gt;&lt;pages&gt;78-80&lt;/pages&gt;&lt;volume&gt;5&lt;/volume&gt;&lt;number&gt;2&lt;/number&gt;&lt;dates&gt;&lt;year&gt;2017&lt;/year&gt;&lt;/dates&gt;&lt;urls&gt;&lt;/urls&gt;&lt;/record&gt;&lt;/Cite&gt;&lt;/EndNote&gt;</w:instrText>
      </w:r>
      <w:r>
        <w:rPr>
          <w:rFonts w:asciiTheme="majorBidi" w:hAnsiTheme="majorBidi" w:cstheme="majorBidi"/>
          <w:sz w:val="24"/>
          <w:szCs w:val="24"/>
          <w:lang w:val="en-US"/>
        </w:rPr>
        <w:fldChar w:fldCharType="separate"/>
      </w:r>
      <w:r>
        <w:rPr>
          <w:rFonts w:asciiTheme="majorBidi" w:hAnsiTheme="majorBidi" w:cstheme="majorBidi"/>
          <w:noProof/>
          <w:sz w:val="24"/>
          <w:szCs w:val="24"/>
          <w:lang w:val="en-US"/>
        </w:rPr>
        <w:t>(</w:t>
      </w:r>
      <w:hyperlink w:anchor="_ENREF_24" w:tooltip="Pachiappan, 2017 #1433" w:history="1">
        <w:r>
          <w:rPr>
            <w:rFonts w:asciiTheme="majorBidi" w:hAnsiTheme="majorBidi" w:cstheme="majorBidi"/>
            <w:noProof/>
            <w:sz w:val="24"/>
            <w:szCs w:val="24"/>
            <w:lang w:val="en-US"/>
          </w:rPr>
          <w:t xml:space="preserve">Pachiappan </w:t>
        </w:r>
        <w:r>
          <w:rPr>
            <w:rFonts w:asciiTheme="majorBidi" w:hAnsiTheme="majorBidi" w:cstheme="majorBidi"/>
            <w:noProof/>
            <w:sz w:val="24"/>
            <w:szCs w:val="24"/>
            <w:lang w:val="en-US"/>
          </w:rPr>
          <w:t>et al. 2017</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sidRPr="001F29C6">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Pr="00453851">
        <w:rPr>
          <w:rFonts w:asciiTheme="majorBidi" w:hAnsiTheme="majorBidi" w:cstheme="majorBidi"/>
          <w:sz w:val="24"/>
          <w:szCs w:val="24"/>
          <w:lang w:val="en-US"/>
        </w:rPr>
        <w:t xml:space="preserve">This is the reason why </w:t>
      </w:r>
      <w:proofErr w:type="spellStart"/>
      <w:r w:rsidRPr="00453851">
        <w:rPr>
          <w:rFonts w:asciiTheme="majorBidi" w:hAnsiTheme="majorBidi" w:cstheme="majorBidi"/>
          <w:i/>
          <w:iCs/>
          <w:sz w:val="24"/>
          <w:szCs w:val="24"/>
          <w:lang w:val="en-US"/>
        </w:rPr>
        <w:t>Atriplex</w:t>
      </w:r>
      <w:proofErr w:type="spellEnd"/>
      <w:r w:rsidRPr="00453851">
        <w:rPr>
          <w:rFonts w:asciiTheme="majorBidi" w:hAnsiTheme="majorBidi" w:cstheme="majorBidi"/>
          <w:i/>
          <w:iCs/>
          <w:sz w:val="24"/>
          <w:szCs w:val="24"/>
          <w:lang w:val="en-US"/>
        </w:rPr>
        <w:t xml:space="preserve"> </w:t>
      </w:r>
      <w:proofErr w:type="spellStart"/>
      <w:r w:rsidRPr="00453851">
        <w:rPr>
          <w:rFonts w:asciiTheme="majorBidi" w:hAnsiTheme="majorBidi" w:cstheme="majorBidi"/>
          <w:i/>
          <w:iCs/>
          <w:sz w:val="24"/>
          <w:szCs w:val="24"/>
          <w:lang w:val="en-US"/>
        </w:rPr>
        <w:t>halimus</w:t>
      </w:r>
      <w:proofErr w:type="spellEnd"/>
      <w:r w:rsidRPr="00453851">
        <w:rPr>
          <w:rFonts w:asciiTheme="majorBidi" w:hAnsiTheme="majorBidi" w:cstheme="majorBidi"/>
          <w:sz w:val="24"/>
          <w:szCs w:val="24"/>
          <w:lang w:val="en-US"/>
        </w:rPr>
        <w:t xml:space="preserve"> was chosen as a medicinal plant suspected to have the potential to treat this imbalance as it is traditionally used more in the treatment of pathologies related to sex hormones (breast cancer, </w:t>
      </w:r>
      <w:proofErr w:type="spellStart"/>
      <w:r w:rsidRPr="00453851">
        <w:rPr>
          <w:rFonts w:asciiTheme="majorBidi" w:hAnsiTheme="majorBidi" w:cstheme="majorBidi"/>
          <w:sz w:val="24"/>
          <w:szCs w:val="24"/>
          <w:lang w:val="en-US"/>
        </w:rPr>
        <w:t>tumours</w:t>
      </w:r>
      <w:proofErr w:type="spellEnd"/>
      <w:r w:rsidRPr="00453851">
        <w:rPr>
          <w:rFonts w:asciiTheme="majorBidi" w:hAnsiTheme="majorBidi" w:cstheme="majorBidi"/>
          <w:sz w:val="24"/>
          <w:szCs w:val="24"/>
          <w:lang w:val="en-US"/>
        </w:rPr>
        <w:t>, ovarian cyst, diabetes)</w:t>
      </w:r>
      <w:r>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&lt;EndNote&gt;&lt;Cite&gt;&lt;Author&gt;Hamza&lt;/Author&gt;&lt;Year&gt;2019&lt;/Year&gt;&lt;RecNum&gt;1437&lt;/RecNum&gt;&lt;DisplayText&gt;(Hamza, Berke et al. 2019)&lt;/DisplayText&gt;&lt;record&gt;&lt;rec-number&gt;1437&lt;/rec-number&gt;&lt;foreign-keys&gt;&lt;key app="EN" db-id="s2ttftzzfffx0hetzd2p2f0qpfwae5e5fxsv"&gt;1437&lt;/key&gt;&lt;/foreign-keys&gt;&lt;ref-type name="Journal Article"&gt;17&lt;/ref-type&gt;&lt;contributors&gt;&lt;authors&gt;&lt;author&gt;Hamza, Nawel&lt;/author&gt;&lt;author&gt;Berke, Bénédicte&lt;/author&gt;&lt;author&gt;Umar, Anwar&lt;/author&gt;&lt;author&gt;Cheze, Catherine&lt;/author&gt;&lt;author&gt;Gin, Henri&lt;/author&gt;&lt;author&gt;Moore, Nicholas&lt;/author&gt;&lt;/authors&gt;&lt;/contributors&gt;&lt;titles&gt;&lt;title&gt;A review of Algerian medicinal plants used in the treatment of diabetes&lt;/title&gt;&lt;secondary-title&gt;Journal of ethnopharmacology&lt;/secondary-title&gt;&lt;/titles&gt;&lt;periodical&gt;&lt;full-title&gt;Journal of ethnopharmacology&lt;/full-title&gt;&lt;/periodical&gt;&lt;pages&gt;111841&lt;/pages&gt;&lt;volume&gt;238&lt;/volume&gt;&lt;dates&gt;&lt;year&gt;2019&lt;/year&gt;&lt;/dates&gt;&lt;isbn&gt;0378-8741&lt;/isbn&gt;&lt;urls&gt;&lt;/urls&gt;&lt;/record&gt;&lt;/Cite&gt;&lt;/EndNote&gt;</w:instrText>
      </w:r>
      <w:r>
        <w:rPr>
          <w:rFonts w:asciiTheme="majorBidi" w:hAnsiTheme="majorBidi" w:cstheme="majorBidi"/>
          <w:sz w:val="24"/>
          <w:szCs w:val="24"/>
          <w:lang w:val="en-US"/>
        </w:rPr>
        <w:fldChar w:fldCharType="separate"/>
      </w:r>
      <w:r>
        <w:rPr>
          <w:rFonts w:asciiTheme="majorBidi" w:hAnsiTheme="majorBidi" w:cstheme="majorBidi"/>
          <w:noProof/>
          <w:sz w:val="24"/>
          <w:szCs w:val="24"/>
          <w:lang w:val="en-US"/>
        </w:rPr>
        <w:t>(</w:t>
      </w:r>
      <w:hyperlink w:anchor="_ENREF_13" w:tooltip="Hamza, 2019 #1437" w:history="1">
        <w:r>
          <w:rPr>
            <w:rFonts w:asciiTheme="majorBidi" w:hAnsiTheme="majorBidi" w:cstheme="majorBidi"/>
            <w:noProof/>
            <w:sz w:val="24"/>
            <w:szCs w:val="24"/>
            <w:lang w:val="en-US"/>
          </w:rPr>
          <w:t xml:space="preserve">Hamza </w:t>
        </w:r>
        <w:r>
          <w:rPr>
            <w:rFonts w:asciiTheme="majorBidi" w:hAnsiTheme="majorBidi" w:cstheme="majorBidi"/>
            <w:noProof/>
            <w:sz w:val="24"/>
            <w:szCs w:val="24"/>
            <w:lang w:val="en-US"/>
          </w:rPr>
          <w:t>et al. 2019</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sidRPr="00453851">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Pr="00E11109">
        <w:rPr>
          <w:rFonts w:asciiTheme="majorBidi" w:hAnsiTheme="majorBidi" w:cstheme="majorBidi"/>
          <w:i/>
          <w:iCs/>
          <w:sz w:val="24"/>
          <w:szCs w:val="24"/>
          <w:lang w:val="en-US"/>
        </w:rPr>
        <w:t>A</w:t>
      </w:r>
      <w:r>
        <w:rPr>
          <w:rFonts w:asciiTheme="majorBidi" w:hAnsiTheme="majorBidi" w:cstheme="majorBidi"/>
          <w:i/>
          <w:iCs/>
          <w:sz w:val="24"/>
          <w:szCs w:val="24"/>
          <w:lang w:val="en-US"/>
        </w:rPr>
        <w:t>.</w:t>
      </w:r>
      <w:r w:rsidRPr="00E11109">
        <w:rPr>
          <w:rFonts w:asciiTheme="majorBidi" w:hAnsiTheme="majorBidi" w:cstheme="majorBidi"/>
          <w:i/>
          <w:iCs/>
          <w:sz w:val="24"/>
          <w:szCs w:val="24"/>
          <w:lang w:val="en-US"/>
        </w:rPr>
        <w:t xml:space="preserve"> </w:t>
      </w:r>
      <w:proofErr w:type="spellStart"/>
      <w:r w:rsidRPr="00E11109">
        <w:rPr>
          <w:rFonts w:asciiTheme="majorBidi" w:hAnsiTheme="majorBidi" w:cstheme="majorBidi"/>
          <w:i/>
          <w:iCs/>
          <w:sz w:val="24"/>
          <w:szCs w:val="24"/>
          <w:lang w:val="en-US"/>
        </w:rPr>
        <w:t>halimus</w:t>
      </w:r>
      <w:proofErr w:type="spellEnd"/>
      <w:r w:rsidRPr="00E11109">
        <w:rPr>
          <w:rFonts w:asciiTheme="majorBidi" w:hAnsiTheme="majorBidi" w:cstheme="majorBidi"/>
          <w:i/>
          <w:iCs/>
          <w:sz w:val="24"/>
          <w:szCs w:val="24"/>
          <w:lang w:val="en-US"/>
        </w:rPr>
        <w:t xml:space="preserve"> L.</w:t>
      </w:r>
      <w:r w:rsidRPr="00E11109">
        <w:rPr>
          <w:rFonts w:asciiTheme="majorBidi" w:hAnsiTheme="majorBidi" w:cstheme="majorBidi"/>
          <w:sz w:val="24"/>
          <w:szCs w:val="24"/>
          <w:lang w:val="en-US"/>
        </w:rPr>
        <w:t xml:space="preserve"> is a halophyte that belongs to the </w:t>
      </w:r>
      <w:proofErr w:type="spellStart"/>
      <w:r w:rsidRPr="00E11109">
        <w:rPr>
          <w:rFonts w:asciiTheme="majorBidi" w:hAnsiTheme="majorBidi" w:cstheme="majorBidi"/>
          <w:sz w:val="24"/>
          <w:szCs w:val="24"/>
          <w:lang w:val="en-US"/>
        </w:rPr>
        <w:t>Chenopodiaceae</w:t>
      </w:r>
      <w:proofErr w:type="spellEnd"/>
      <w:r w:rsidRPr="00E11109">
        <w:rPr>
          <w:rFonts w:asciiTheme="majorBidi" w:hAnsiTheme="majorBidi" w:cstheme="majorBidi"/>
          <w:sz w:val="24"/>
          <w:szCs w:val="24"/>
          <w:lang w:val="en-US"/>
        </w:rPr>
        <w:t xml:space="preserve"> family and is often known as </w:t>
      </w:r>
      <w:proofErr w:type="spellStart"/>
      <w:r w:rsidRPr="00E11109">
        <w:rPr>
          <w:rFonts w:asciiTheme="majorBidi" w:hAnsiTheme="majorBidi" w:cstheme="majorBidi"/>
          <w:sz w:val="24"/>
          <w:szCs w:val="24"/>
          <w:lang w:val="en-US"/>
        </w:rPr>
        <w:t>Guetaf</w:t>
      </w:r>
      <w:proofErr w:type="spellEnd"/>
      <w:r w:rsidRPr="00E11109">
        <w:rPr>
          <w:rFonts w:asciiTheme="majorBidi" w:hAnsiTheme="majorBidi" w:cstheme="majorBidi"/>
          <w:sz w:val="24"/>
          <w:szCs w:val="24"/>
          <w:lang w:val="en-US"/>
        </w:rPr>
        <w:t xml:space="preserve">. It has a high nutritional and energy value as a human food and a livestock feed. </w:t>
      </w:r>
      <w:r w:rsidRPr="00E11109">
        <w:rPr>
          <w:rFonts w:asciiTheme="majorBidi" w:hAnsiTheme="majorBidi" w:cstheme="majorBidi"/>
          <w:i/>
          <w:iCs/>
          <w:sz w:val="24"/>
          <w:szCs w:val="24"/>
          <w:lang w:val="en-US"/>
        </w:rPr>
        <w:t xml:space="preserve">A. </w:t>
      </w:r>
      <w:proofErr w:type="spellStart"/>
      <w:r w:rsidRPr="00E11109">
        <w:rPr>
          <w:rFonts w:asciiTheme="majorBidi" w:hAnsiTheme="majorBidi" w:cstheme="majorBidi"/>
          <w:i/>
          <w:iCs/>
          <w:sz w:val="24"/>
          <w:szCs w:val="24"/>
          <w:lang w:val="en-US"/>
        </w:rPr>
        <w:t>halimus</w:t>
      </w:r>
      <w:proofErr w:type="spellEnd"/>
      <w:r w:rsidRPr="00E11109">
        <w:rPr>
          <w:rFonts w:asciiTheme="majorBidi" w:hAnsiTheme="majorBidi" w:cstheme="majorBidi"/>
          <w:sz w:val="24"/>
          <w:szCs w:val="24"/>
          <w:lang w:val="en-US"/>
        </w:rPr>
        <w:t xml:space="preserve"> is widely used in traditional medicine for a variety of therapeutic purposes. This plant has traditionally been used to treat heart disease, diabetes, rheumatism, urinary tract inflammation (</w:t>
      </w:r>
      <w:proofErr w:type="spellStart"/>
      <w:r w:rsidRPr="00E11109">
        <w:rPr>
          <w:rFonts w:asciiTheme="majorBidi" w:hAnsiTheme="majorBidi" w:cstheme="majorBidi"/>
          <w:sz w:val="24"/>
          <w:szCs w:val="24"/>
          <w:lang w:val="en-US"/>
        </w:rPr>
        <w:t>cystites</w:t>
      </w:r>
      <w:proofErr w:type="spellEnd"/>
      <w:r w:rsidRPr="00E11109">
        <w:rPr>
          <w:rFonts w:asciiTheme="majorBidi" w:hAnsiTheme="majorBidi" w:cstheme="majorBidi"/>
          <w:sz w:val="24"/>
          <w:szCs w:val="24"/>
          <w:lang w:val="en-US"/>
        </w:rPr>
        <w:t>), and stomach and intestine pain; it also goes well with any diet that requires tissue drainage and toxin removal</w:t>
      </w:r>
      <w:r>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&lt;EndNote&gt;&lt;Cite&gt;&lt;Author&gt;ZeghIB&lt;/Author&gt;&lt;Year&gt;2021&lt;/Year&gt;&lt;RecNum&gt;1436&lt;/RecNum&gt;&lt;DisplayText&gt;(ZeghIB, BoUtlelIS et al. 2021)&lt;/DisplayText&gt;&lt;record&gt;&lt;rec-number&gt;1436&lt;/rec-number&gt;&lt;foreign-keys&gt;&lt;key app="EN" db-id="s2ttftzzfffx0hetzd2p2f0qpfwae5e5fxsv"&gt;1436&lt;/key&gt;&lt;/foreign-keys&gt;&lt;ref-type name="Journal Article"&gt;17&lt;/ref-type&gt;&lt;contributors&gt;&lt;authors&gt;&lt;author&gt;ZeghIB, K&lt;/author&gt;&lt;author&gt;BoUtlelIS, DA&lt;/author&gt;&lt;author&gt;MeNAI, S&lt;/author&gt;&lt;author&gt;DeBoUBA, M&lt;/author&gt;&lt;/authors&gt;&lt;/contributors&gt;&lt;titles&gt;&lt;title&gt;Protective effect of Atriplex hAlimus extract against benzene-induced haematotoxicity in rats&lt;/title&gt;&lt;/titles&gt;&lt;dates&gt;&lt;year&gt;2021&lt;/year&gt;&lt;/dates&gt;&lt;urls&gt;&lt;/urls&gt;&lt;/record&gt;&lt;/Cite&gt;&lt;/EndNote&gt;</w:instrText>
      </w:r>
      <w:r>
        <w:rPr>
          <w:rFonts w:asciiTheme="majorBidi" w:hAnsiTheme="majorBidi" w:cstheme="majorBidi"/>
          <w:sz w:val="24"/>
          <w:szCs w:val="24"/>
          <w:lang w:val="en-US"/>
        </w:rPr>
        <w:fldChar w:fldCharType="separate"/>
      </w:r>
      <w:r>
        <w:rPr>
          <w:rFonts w:asciiTheme="majorBidi" w:hAnsiTheme="majorBidi" w:cstheme="majorBidi"/>
          <w:noProof/>
          <w:sz w:val="24"/>
          <w:szCs w:val="24"/>
          <w:lang w:val="en-US"/>
        </w:rPr>
        <w:t>(</w:t>
      </w:r>
      <w:hyperlink w:anchor="_ENREF_30" w:tooltip="ZeghIB, 2021 #1436" w:history="1">
        <w:r>
          <w:rPr>
            <w:rFonts w:asciiTheme="majorBidi" w:hAnsiTheme="majorBidi" w:cstheme="majorBidi"/>
            <w:noProof/>
            <w:sz w:val="24"/>
            <w:szCs w:val="24"/>
            <w:lang w:val="en-US"/>
          </w:rPr>
          <w:t xml:space="preserve">ZeghIB </w:t>
        </w:r>
        <w:r>
          <w:rPr>
            <w:rFonts w:asciiTheme="majorBidi" w:hAnsiTheme="majorBidi" w:cstheme="majorBidi"/>
            <w:noProof/>
            <w:sz w:val="24"/>
            <w:szCs w:val="24"/>
            <w:lang w:val="en-US"/>
          </w:rPr>
          <w:t>et al. 2021</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sidRPr="00E11109">
        <w:rPr>
          <w:rFonts w:asciiTheme="majorBidi" w:hAnsiTheme="majorBidi" w:cstheme="majorBidi"/>
          <w:sz w:val="24"/>
          <w:szCs w:val="24"/>
          <w:lang w:val="en-US"/>
        </w:rPr>
        <w:t>.</w:t>
      </w:r>
      <w:r w:rsidRPr="002C1413">
        <w:rPr>
          <w:rFonts w:asciiTheme="majorBidi" w:hAnsiTheme="majorBidi" w:cstheme="majorBidi"/>
          <w:sz w:val="24"/>
          <w:szCs w:val="24"/>
          <w:lang w:val="en-US"/>
        </w:rPr>
        <w:t xml:space="preserve"> </w:t>
      </w:r>
      <w:r w:rsidRPr="00AE560E">
        <w:rPr>
          <w:rFonts w:asciiTheme="majorBidi" w:hAnsiTheme="majorBidi" w:cstheme="majorBidi"/>
          <w:sz w:val="24"/>
          <w:szCs w:val="24"/>
          <w:lang w:val="en-US"/>
        </w:rPr>
        <w:t xml:space="preserve">Thus, the aim of this study is to evaluate the prophylactic and/or therapeutic effect of the aqueous extract of </w:t>
      </w:r>
      <w:proofErr w:type="spellStart"/>
      <w:r w:rsidRPr="00AE560E">
        <w:rPr>
          <w:rFonts w:asciiTheme="majorBidi" w:hAnsiTheme="majorBidi" w:cstheme="majorBidi"/>
          <w:i/>
          <w:iCs/>
          <w:sz w:val="24"/>
          <w:szCs w:val="24"/>
          <w:lang w:val="en-US"/>
        </w:rPr>
        <w:t>Atriplex</w:t>
      </w:r>
      <w:proofErr w:type="spellEnd"/>
      <w:r w:rsidRPr="00AE560E">
        <w:rPr>
          <w:rFonts w:asciiTheme="majorBidi" w:hAnsiTheme="majorBidi" w:cstheme="majorBidi"/>
          <w:i/>
          <w:iCs/>
          <w:sz w:val="24"/>
          <w:szCs w:val="24"/>
          <w:lang w:val="en-US"/>
        </w:rPr>
        <w:t xml:space="preserve"> </w:t>
      </w:r>
      <w:proofErr w:type="spellStart"/>
      <w:r w:rsidRPr="00AE560E">
        <w:rPr>
          <w:rFonts w:asciiTheme="majorBidi" w:hAnsiTheme="majorBidi" w:cstheme="majorBidi"/>
          <w:i/>
          <w:iCs/>
          <w:sz w:val="24"/>
          <w:szCs w:val="24"/>
          <w:lang w:val="en-US"/>
        </w:rPr>
        <w:t>halimus</w:t>
      </w:r>
      <w:proofErr w:type="spellEnd"/>
      <w:r w:rsidRPr="00AE560E">
        <w:rPr>
          <w:rFonts w:asciiTheme="majorBidi" w:hAnsiTheme="majorBidi" w:cstheme="majorBidi"/>
          <w:i/>
          <w:iCs/>
          <w:sz w:val="24"/>
          <w:szCs w:val="24"/>
          <w:lang w:val="en-US"/>
        </w:rPr>
        <w:t xml:space="preserve"> L.</w:t>
      </w:r>
      <w:r w:rsidRPr="00AE560E">
        <w:rPr>
          <w:rFonts w:asciiTheme="majorBidi" w:hAnsiTheme="majorBidi" w:cstheme="majorBidi"/>
          <w:sz w:val="24"/>
          <w:szCs w:val="24"/>
          <w:lang w:val="en-US"/>
        </w:rPr>
        <w:t xml:space="preserve"> on </w:t>
      </w:r>
      <w:r>
        <w:rPr>
          <w:rFonts w:asciiTheme="majorBidi" w:hAnsiTheme="majorBidi" w:cstheme="majorBidi"/>
          <w:sz w:val="24"/>
          <w:szCs w:val="24"/>
          <w:lang w:val="en-US"/>
        </w:rPr>
        <w:t xml:space="preserve">female </w:t>
      </w:r>
      <w:r w:rsidRPr="00AE560E">
        <w:rPr>
          <w:rFonts w:asciiTheme="majorBidi" w:hAnsiTheme="majorBidi" w:cstheme="majorBidi"/>
          <w:sz w:val="24"/>
          <w:szCs w:val="24"/>
          <w:lang w:val="en-US"/>
        </w:rPr>
        <w:t>sex hormone balance.</w:t>
      </w:r>
    </w:p>
    <w:p w:rsidR="002142B3" w:rsidRPr="00453851" w:rsidRDefault="002142B3" w:rsidP="002142B3">
      <w:pPr>
        <w:jc w:val="both"/>
        <w:rPr>
          <w:rFonts w:asciiTheme="majorBidi" w:hAnsiTheme="majorBidi" w:cstheme="majorBidi"/>
          <w:b/>
          <w:bCs/>
          <w:sz w:val="24"/>
          <w:szCs w:val="24"/>
          <w:lang w:val="en-US"/>
        </w:rPr>
      </w:pPr>
      <w:r w:rsidRPr="00453851">
        <w:rPr>
          <w:rFonts w:asciiTheme="majorBidi" w:hAnsiTheme="majorBidi" w:cstheme="majorBidi"/>
          <w:b/>
          <w:bCs/>
          <w:sz w:val="24"/>
          <w:szCs w:val="24"/>
          <w:lang w:val="en-US"/>
        </w:rPr>
        <w:lastRenderedPageBreak/>
        <w:t xml:space="preserve">MATERIALS AND METHODS </w:t>
      </w:r>
    </w:p>
    <w:p w:rsidR="002142B3" w:rsidRPr="00453851" w:rsidRDefault="002142B3" w:rsidP="002142B3">
      <w:pPr>
        <w:jc w:val="both"/>
        <w:rPr>
          <w:rFonts w:asciiTheme="majorBidi" w:hAnsiTheme="majorBidi" w:cstheme="majorBidi"/>
          <w:b/>
          <w:bCs/>
          <w:sz w:val="24"/>
          <w:szCs w:val="24"/>
          <w:lang w:val="en-US"/>
        </w:rPr>
      </w:pPr>
      <w:r w:rsidRPr="00453851">
        <w:rPr>
          <w:rFonts w:asciiTheme="majorBidi" w:hAnsiTheme="majorBidi" w:cstheme="majorBidi"/>
          <w:b/>
          <w:bCs/>
          <w:sz w:val="24"/>
          <w:szCs w:val="24"/>
          <w:lang w:val="en-US"/>
        </w:rPr>
        <w:t>Plant Material</w:t>
      </w:r>
    </w:p>
    <w:p w:rsidR="002142B3" w:rsidRDefault="002142B3" w:rsidP="002142B3">
      <w:pPr>
        <w:jc w:val="both"/>
        <w:rPr>
          <w:rFonts w:asciiTheme="majorBidi" w:hAnsiTheme="majorBidi" w:cstheme="majorBidi"/>
          <w:sz w:val="24"/>
          <w:szCs w:val="24"/>
          <w:lang w:val="en-US"/>
        </w:rPr>
      </w:pPr>
      <w:r w:rsidRPr="00453851">
        <w:rPr>
          <w:rFonts w:asciiTheme="majorBidi" w:hAnsiTheme="majorBidi" w:cstheme="majorBidi"/>
          <w:sz w:val="24"/>
          <w:szCs w:val="24"/>
          <w:lang w:val="en-US"/>
        </w:rPr>
        <w:t xml:space="preserve">The species </w:t>
      </w:r>
      <w:proofErr w:type="spellStart"/>
      <w:r w:rsidRPr="00453851">
        <w:rPr>
          <w:rFonts w:asciiTheme="majorBidi" w:hAnsiTheme="majorBidi" w:cstheme="majorBidi"/>
          <w:i/>
          <w:iCs/>
          <w:sz w:val="24"/>
          <w:szCs w:val="24"/>
          <w:lang w:val="en-US"/>
        </w:rPr>
        <w:t>Atriplex</w:t>
      </w:r>
      <w:proofErr w:type="spellEnd"/>
      <w:r w:rsidRPr="00453851">
        <w:rPr>
          <w:rFonts w:asciiTheme="majorBidi" w:hAnsiTheme="majorBidi" w:cstheme="majorBidi"/>
          <w:i/>
          <w:iCs/>
          <w:sz w:val="24"/>
          <w:szCs w:val="24"/>
          <w:lang w:val="en-US"/>
        </w:rPr>
        <w:t xml:space="preserve"> </w:t>
      </w:r>
      <w:proofErr w:type="spellStart"/>
      <w:r w:rsidRPr="00453851">
        <w:rPr>
          <w:rFonts w:asciiTheme="majorBidi" w:hAnsiTheme="majorBidi" w:cstheme="majorBidi"/>
          <w:i/>
          <w:iCs/>
          <w:sz w:val="24"/>
          <w:szCs w:val="24"/>
          <w:lang w:val="en-US"/>
        </w:rPr>
        <w:t>halimus</w:t>
      </w:r>
      <w:proofErr w:type="spellEnd"/>
      <w:r w:rsidRPr="00453851">
        <w:rPr>
          <w:rFonts w:asciiTheme="majorBidi" w:hAnsiTheme="majorBidi" w:cstheme="majorBidi"/>
          <w:i/>
          <w:iCs/>
          <w:sz w:val="24"/>
          <w:szCs w:val="24"/>
          <w:lang w:val="en-US"/>
        </w:rPr>
        <w:t xml:space="preserve"> L.</w:t>
      </w:r>
      <w:r w:rsidRPr="00453851">
        <w:rPr>
          <w:rFonts w:asciiTheme="majorBidi" w:hAnsiTheme="majorBidi" w:cstheme="majorBidi"/>
          <w:sz w:val="24"/>
          <w:szCs w:val="24"/>
          <w:lang w:val="en-US"/>
        </w:rPr>
        <w:t xml:space="preserve"> was harvested in the region of </w:t>
      </w:r>
      <w:proofErr w:type="spellStart"/>
      <w:r w:rsidRPr="00453851">
        <w:rPr>
          <w:rFonts w:asciiTheme="majorBidi" w:hAnsiTheme="majorBidi" w:cstheme="majorBidi"/>
          <w:sz w:val="24"/>
          <w:szCs w:val="24"/>
          <w:lang w:val="en-US"/>
        </w:rPr>
        <w:t>Ain</w:t>
      </w:r>
      <w:proofErr w:type="spellEnd"/>
      <w:r w:rsidRPr="00453851">
        <w:rPr>
          <w:rFonts w:asciiTheme="majorBidi" w:hAnsiTheme="majorBidi" w:cstheme="majorBidi"/>
          <w:sz w:val="24"/>
          <w:szCs w:val="24"/>
          <w:lang w:val="en-US"/>
        </w:rPr>
        <w:t xml:space="preserve"> </w:t>
      </w:r>
      <w:proofErr w:type="spellStart"/>
      <w:r w:rsidRPr="00453851">
        <w:rPr>
          <w:rFonts w:asciiTheme="majorBidi" w:hAnsiTheme="majorBidi" w:cstheme="majorBidi"/>
          <w:sz w:val="24"/>
          <w:szCs w:val="24"/>
          <w:lang w:val="en-US"/>
        </w:rPr>
        <w:t>Skhouna</w:t>
      </w:r>
      <w:proofErr w:type="spellEnd"/>
      <w:r>
        <w:rPr>
          <w:rFonts w:asciiTheme="majorBidi" w:hAnsiTheme="majorBidi" w:cstheme="majorBidi"/>
          <w:sz w:val="24"/>
          <w:szCs w:val="24"/>
          <w:lang w:val="en-US"/>
        </w:rPr>
        <w:t xml:space="preserve"> </w:t>
      </w:r>
      <w:r w:rsidRPr="00453851">
        <w:rPr>
          <w:rFonts w:asciiTheme="majorBidi" w:hAnsiTheme="majorBidi" w:cstheme="majorBidi"/>
          <w:sz w:val="24"/>
          <w:szCs w:val="24"/>
          <w:lang w:val="en-US"/>
        </w:rPr>
        <w:t>located</w:t>
      </w:r>
      <w:r>
        <w:rPr>
          <w:rFonts w:asciiTheme="majorBidi" w:hAnsiTheme="majorBidi" w:cstheme="majorBidi"/>
          <w:sz w:val="24"/>
          <w:szCs w:val="24"/>
          <w:lang w:val="en-US"/>
        </w:rPr>
        <w:t xml:space="preserve"> at</w:t>
      </w:r>
      <w:r w:rsidRPr="00453851">
        <w:rPr>
          <w:rFonts w:asciiTheme="majorBidi" w:hAnsiTheme="majorBidi" w:cstheme="majorBidi"/>
          <w:sz w:val="24"/>
          <w:szCs w:val="24"/>
          <w:lang w:val="en-US"/>
        </w:rPr>
        <w:t xml:space="preserve"> 89 km southeast of the city of </w:t>
      </w:r>
      <w:proofErr w:type="spellStart"/>
      <w:r w:rsidRPr="00453851">
        <w:rPr>
          <w:rFonts w:asciiTheme="majorBidi" w:hAnsiTheme="majorBidi" w:cstheme="majorBidi"/>
          <w:sz w:val="24"/>
          <w:szCs w:val="24"/>
          <w:lang w:val="en-US"/>
        </w:rPr>
        <w:t>Saida</w:t>
      </w:r>
      <w:proofErr w:type="spellEnd"/>
      <w:r>
        <w:rPr>
          <w:rFonts w:asciiTheme="majorBidi" w:hAnsiTheme="majorBidi" w:cstheme="majorBidi"/>
          <w:sz w:val="24"/>
          <w:szCs w:val="24"/>
          <w:lang w:val="en-US"/>
        </w:rPr>
        <w:t>- Algeria</w:t>
      </w:r>
      <w:r>
        <w:rPr>
          <w:rFonts w:asciiTheme="majorBidi" w:hAnsiTheme="majorBidi" w:cstheme="majorBidi"/>
          <w:sz w:val="24"/>
          <w:szCs w:val="24"/>
          <w:lang w:val="en-US"/>
        </w:rPr>
        <w:t xml:space="preserve"> in August 2019. </w:t>
      </w:r>
      <w:r w:rsidRPr="00453851">
        <w:rPr>
          <w:rFonts w:asciiTheme="majorBidi" w:hAnsiTheme="majorBidi" w:cstheme="majorBidi"/>
          <w:sz w:val="24"/>
          <w:szCs w:val="24"/>
          <w:lang w:val="en-US"/>
        </w:rPr>
        <w:t xml:space="preserve">The plant used was identified by Dr. </w:t>
      </w:r>
      <w:proofErr w:type="spellStart"/>
      <w:r>
        <w:rPr>
          <w:rFonts w:asciiTheme="majorBidi" w:hAnsiTheme="majorBidi" w:cstheme="majorBidi"/>
          <w:sz w:val="24"/>
          <w:szCs w:val="24"/>
          <w:lang w:val="en-US"/>
        </w:rPr>
        <w:t>Hasnaoui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Oukacha</w:t>
      </w:r>
      <w:proofErr w:type="spellEnd"/>
      <w:r w:rsidRPr="00453851">
        <w:rPr>
          <w:rFonts w:asciiTheme="majorBidi" w:hAnsiTheme="majorBidi" w:cstheme="majorBidi"/>
          <w:sz w:val="24"/>
          <w:szCs w:val="24"/>
          <w:lang w:val="en-US"/>
        </w:rPr>
        <w:t xml:space="preserve">, a botanist at </w:t>
      </w:r>
      <w:r>
        <w:rPr>
          <w:rFonts w:asciiTheme="majorBidi" w:hAnsiTheme="majorBidi" w:cstheme="majorBidi"/>
          <w:sz w:val="24"/>
          <w:szCs w:val="24"/>
          <w:lang w:val="en-US"/>
        </w:rPr>
        <w:t xml:space="preserve">Dr. </w:t>
      </w:r>
      <w:proofErr w:type="spellStart"/>
      <w:r>
        <w:rPr>
          <w:rFonts w:asciiTheme="majorBidi" w:hAnsiTheme="majorBidi" w:cstheme="majorBidi"/>
          <w:sz w:val="24"/>
          <w:szCs w:val="24"/>
          <w:lang w:val="en-US"/>
        </w:rPr>
        <w:t>Moulay</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Taher</w:t>
      </w:r>
      <w:proofErr w:type="spellEnd"/>
      <w:r w:rsidRPr="00453851">
        <w:rPr>
          <w:rFonts w:asciiTheme="majorBidi" w:hAnsiTheme="majorBidi" w:cstheme="majorBidi"/>
          <w:sz w:val="24"/>
          <w:szCs w:val="24"/>
          <w:lang w:val="en-US"/>
        </w:rPr>
        <w:t xml:space="preserve"> university of </w:t>
      </w:r>
      <w:proofErr w:type="spellStart"/>
      <w:r>
        <w:rPr>
          <w:rFonts w:asciiTheme="majorBidi" w:hAnsiTheme="majorBidi" w:cstheme="majorBidi"/>
          <w:sz w:val="24"/>
          <w:szCs w:val="24"/>
          <w:lang w:val="en-US"/>
        </w:rPr>
        <w:t>Saida</w:t>
      </w:r>
      <w:proofErr w:type="spellEnd"/>
      <w:r w:rsidRPr="00453851">
        <w:rPr>
          <w:rFonts w:asciiTheme="majorBidi" w:hAnsiTheme="majorBidi" w:cstheme="majorBidi"/>
          <w:sz w:val="24"/>
          <w:szCs w:val="24"/>
          <w:lang w:val="en-US"/>
        </w:rPr>
        <w:t xml:space="preserve"> in Algeria. The leaves </w:t>
      </w:r>
      <w:r>
        <w:rPr>
          <w:rFonts w:asciiTheme="majorBidi" w:hAnsiTheme="majorBidi" w:cstheme="majorBidi"/>
          <w:sz w:val="24"/>
          <w:szCs w:val="24"/>
          <w:lang w:val="en-US"/>
        </w:rPr>
        <w:t>were</w:t>
      </w:r>
      <w:r w:rsidRPr="00453851">
        <w:rPr>
          <w:rFonts w:asciiTheme="majorBidi" w:hAnsiTheme="majorBidi" w:cstheme="majorBidi"/>
          <w:sz w:val="24"/>
          <w:szCs w:val="24"/>
          <w:lang w:val="en-US"/>
        </w:rPr>
        <w:t xml:space="preserve"> air-dried and ground into a powder that </w:t>
      </w:r>
      <w:r>
        <w:rPr>
          <w:rFonts w:asciiTheme="majorBidi" w:hAnsiTheme="majorBidi" w:cstheme="majorBidi"/>
          <w:sz w:val="24"/>
          <w:szCs w:val="24"/>
          <w:lang w:val="en-US"/>
        </w:rPr>
        <w:t>was</w:t>
      </w:r>
      <w:r w:rsidRPr="00453851">
        <w:rPr>
          <w:rFonts w:asciiTheme="majorBidi" w:hAnsiTheme="majorBidi" w:cstheme="majorBidi"/>
          <w:sz w:val="24"/>
          <w:szCs w:val="24"/>
          <w:lang w:val="en-US"/>
        </w:rPr>
        <w:t xml:space="preserve"> stored in boxes in a dry place until further use.</w:t>
      </w:r>
    </w:p>
    <w:p w:rsidR="002142B3" w:rsidRDefault="008E787C" w:rsidP="002142B3">
      <w:pPr>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Preparation </w:t>
      </w:r>
      <w:r w:rsidR="002142B3">
        <w:rPr>
          <w:rFonts w:asciiTheme="majorBidi" w:hAnsiTheme="majorBidi" w:cstheme="majorBidi"/>
          <w:b/>
          <w:bCs/>
          <w:sz w:val="24"/>
          <w:szCs w:val="24"/>
          <w:lang w:val="en-US"/>
        </w:rPr>
        <w:t xml:space="preserve">of plant extract </w:t>
      </w:r>
    </w:p>
    <w:p w:rsidR="002142B3" w:rsidRDefault="002142B3" w:rsidP="002142B3">
      <w:pPr>
        <w:jc w:val="both"/>
        <w:rPr>
          <w:rFonts w:asciiTheme="majorBidi" w:hAnsiTheme="majorBidi" w:cstheme="majorBidi"/>
          <w:sz w:val="24"/>
          <w:szCs w:val="24"/>
          <w:lang w:val="en-US"/>
        </w:rPr>
      </w:pPr>
      <w:r w:rsidRPr="0001417F">
        <w:rPr>
          <w:rFonts w:asciiTheme="majorBidi" w:hAnsiTheme="majorBidi" w:cstheme="majorBidi"/>
          <w:sz w:val="24"/>
          <w:szCs w:val="24"/>
          <w:lang w:val="en-US"/>
        </w:rPr>
        <w:t xml:space="preserve">The aqueous extract of </w:t>
      </w:r>
      <w:r>
        <w:rPr>
          <w:rFonts w:asciiTheme="majorBidi" w:hAnsiTheme="majorBidi" w:cstheme="majorBidi"/>
          <w:i/>
          <w:iCs/>
          <w:sz w:val="24"/>
          <w:szCs w:val="24"/>
          <w:lang w:val="en-US"/>
        </w:rPr>
        <w:t xml:space="preserve">A. </w:t>
      </w:r>
      <w:proofErr w:type="spellStart"/>
      <w:r>
        <w:rPr>
          <w:rFonts w:asciiTheme="majorBidi" w:hAnsiTheme="majorBidi" w:cstheme="majorBidi"/>
          <w:i/>
          <w:iCs/>
          <w:sz w:val="24"/>
          <w:szCs w:val="24"/>
          <w:lang w:val="en-US"/>
        </w:rPr>
        <w:t>h</w:t>
      </w:r>
      <w:r w:rsidRPr="00DB2DA7">
        <w:rPr>
          <w:rFonts w:asciiTheme="majorBidi" w:hAnsiTheme="majorBidi" w:cstheme="majorBidi"/>
          <w:i/>
          <w:iCs/>
          <w:sz w:val="24"/>
          <w:szCs w:val="24"/>
          <w:lang w:val="en-US"/>
        </w:rPr>
        <w:t>alimus</w:t>
      </w:r>
      <w:proofErr w:type="spellEnd"/>
      <w:r>
        <w:rPr>
          <w:rFonts w:asciiTheme="majorBidi" w:hAnsiTheme="majorBidi" w:cstheme="majorBidi"/>
          <w:i/>
          <w:iCs/>
          <w:sz w:val="24"/>
          <w:szCs w:val="24"/>
          <w:lang w:val="en-US"/>
        </w:rPr>
        <w:t xml:space="preserve"> L.</w:t>
      </w:r>
      <w:r w:rsidRPr="0001417F">
        <w:rPr>
          <w:rFonts w:asciiTheme="majorBidi" w:hAnsiTheme="majorBidi" w:cstheme="majorBidi"/>
          <w:sz w:val="24"/>
          <w:szCs w:val="24"/>
          <w:lang w:val="en-US"/>
        </w:rPr>
        <w:t xml:space="preserve"> was prepared by the infusion method by subjecting 10 g of plant powder to 100 ml of boiling distilled water for a period of 2 hours with continuous stirring. After the extraction time has been reached, the extract solution was allowed to cool at room temperature. Then, filtered through a cone of filter paper (</w:t>
      </w:r>
      <w:proofErr w:type="spellStart"/>
      <w:r w:rsidRPr="0001417F">
        <w:rPr>
          <w:rFonts w:asciiTheme="majorBidi" w:hAnsiTheme="majorBidi" w:cstheme="majorBidi"/>
          <w:sz w:val="24"/>
          <w:szCs w:val="24"/>
          <w:lang w:val="en-US"/>
        </w:rPr>
        <w:t>Whatman</w:t>
      </w:r>
      <w:proofErr w:type="spellEnd"/>
      <w:r w:rsidRPr="0001417F">
        <w:rPr>
          <w:rFonts w:asciiTheme="majorBidi" w:hAnsiTheme="majorBidi" w:cstheme="majorBidi"/>
          <w:sz w:val="24"/>
          <w:szCs w:val="24"/>
          <w:lang w:val="en-US"/>
        </w:rPr>
        <w:t xml:space="preserve"> no 1), concentrated to dryness using a rotary evaporator, and stored at 4°C until further use. </w:t>
      </w:r>
      <w:r>
        <w:rPr>
          <w:rFonts w:asciiTheme="majorBidi" w:hAnsiTheme="majorBidi" w:cstheme="majorBidi"/>
          <w:sz w:val="24"/>
          <w:szCs w:val="24"/>
          <w:lang w:val="en-US"/>
        </w:rPr>
        <w:t xml:space="preserve"> </w:t>
      </w:r>
      <w:r w:rsidRPr="00717E00">
        <w:rPr>
          <w:rFonts w:asciiTheme="majorBidi" w:hAnsiTheme="majorBidi" w:cstheme="majorBidi"/>
          <w:sz w:val="24"/>
          <w:szCs w:val="24"/>
          <w:lang w:val="en-US"/>
        </w:rPr>
        <w:t>The obtained extract was filtered through a 0.45 mm membrane filter and injected into a high-performance liquid chromatography (HPLC</w:t>
      </w:r>
      <w:r>
        <w:rPr>
          <w:rFonts w:asciiTheme="majorBidi" w:hAnsiTheme="majorBidi" w:cstheme="majorBidi"/>
          <w:sz w:val="24"/>
          <w:szCs w:val="24"/>
          <w:lang w:val="en-US"/>
        </w:rPr>
        <w:t>-UV</w:t>
      </w:r>
      <w:r w:rsidRPr="00717E00">
        <w:rPr>
          <w:rFonts w:asciiTheme="majorBidi" w:hAnsiTheme="majorBidi" w:cstheme="majorBidi"/>
          <w:sz w:val="24"/>
          <w:szCs w:val="24"/>
          <w:lang w:val="en-US"/>
        </w:rPr>
        <w:t>) system</w:t>
      </w:r>
      <w:r>
        <w:rPr>
          <w:rFonts w:asciiTheme="majorBidi" w:hAnsiTheme="majorBidi" w:cstheme="majorBidi"/>
          <w:sz w:val="24"/>
          <w:szCs w:val="24"/>
          <w:lang w:val="en-US"/>
        </w:rPr>
        <w:t xml:space="preserve"> </w:t>
      </w:r>
      <w:r w:rsidRPr="001F5AFB">
        <w:rPr>
          <w:rFonts w:asciiTheme="majorBidi" w:hAnsiTheme="majorBidi" w:cstheme="majorBidi"/>
          <w:sz w:val="24"/>
          <w:szCs w:val="24"/>
          <w:lang w:val="en-US"/>
        </w:rPr>
        <w:t>using</w:t>
      </w:r>
      <w:r>
        <w:rPr>
          <w:rFonts w:asciiTheme="majorBidi" w:hAnsiTheme="majorBidi" w:cstheme="majorBidi"/>
          <w:sz w:val="24"/>
          <w:szCs w:val="24"/>
          <w:lang w:val="en-US"/>
        </w:rPr>
        <w:t xml:space="preserve"> SHIMADZU</w:t>
      </w:r>
      <w:r w:rsidRPr="00D51862">
        <w:rPr>
          <w:rFonts w:asciiTheme="majorBidi" w:hAnsiTheme="majorBidi" w:cstheme="majorBidi"/>
          <w:sz w:val="24"/>
          <w:szCs w:val="24"/>
          <w:lang w:val="en-US"/>
        </w:rPr>
        <w:t xml:space="preserve"> prominence LC2030C3D apparatus</w:t>
      </w:r>
      <w:r w:rsidRPr="00717E00">
        <w:rPr>
          <w:rFonts w:asciiTheme="majorBidi" w:hAnsiTheme="majorBidi" w:cstheme="majorBidi"/>
          <w:sz w:val="24"/>
          <w:szCs w:val="24"/>
          <w:lang w:val="en-US"/>
        </w:rPr>
        <w:t xml:space="preserve">. </w:t>
      </w:r>
      <w:r w:rsidRPr="001F5AFB">
        <w:rPr>
          <w:rFonts w:asciiTheme="majorBidi" w:hAnsiTheme="majorBidi" w:cstheme="majorBidi"/>
          <w:sz w:val="24"/>
          <w:szCs w:val="24"/>
          <w:lang w:val="en-US"/>
        </w:rPr>
        <w:t>The analysis of phenols fingerprints was recorded at 2</w:t>
      </w:r>
      <w:r>
        <w:rPr>
          <w:rFonts w:asciiTheme="majorBidi" w:hAnsiTheme="majorBidi" w:cstheme="majorBidi"/>
          <w:sz w:val="24"/>
          <w:szCs w:val="24"/>
          <w:lang w:val="en-US"/>
        </w:rPr>
        <w:t>54</w:t>
      </w:r>
      <w:r w:rsidRPr="001F5AFB">
        <w:rPr>
          <w:rFonts w:asciiTheme="majorBidi" w:hAnsiTheme="majorBidi" w:cstheme="majorBidi"/>
          <w:sz w:val="24"/>
          <w:szCs w:val="24"/>
          <w:lang w:val="en-US"/>
        </w:rPr>
        <w:t xml:space="preserve">nm, using </w:t>
      </w:r>
      <w:proofErr w:type="spellStart"/>
      <w:r w:rsidRPr="00D51862">
        <w:rPr>
          <w:rFonts w:asciiTheme="majorBidi" w:hAnsiTheme="majorBidi" w:cstheme="majorBidi"/>
          <w:sz w:val="24"/>
          <w:szCs w:val="24"/>
          <w:lang w:val="en-US"/>
        </w:rPr>
        <w:t>Ascentis</w:t>
      </w:r>
      <w:proofErr w:type="spellEnd"/>
      <w:r w:rsidRPr="00D51862">
        <w:rPr>
          <w:rFonts w:asciiTheme="majorBidi" w:hAnsiTheme="majorBidi" w:cstheme="majorBidi"/>
          <w:sz w:val="24"/>
          <w:szCs w:val="24"/>
          <w:lang w:val="en-US"/>
        </w:rPr>
        <w:t xml:space="preserve"> ® C18 HPLC Column - Sigma-Aldrich</w:t>
      </w:r>
      <w:r>
        <w:rPr>
          <w:rFonts w:asciiTheme="majorBidi" w:hAnsiTheme="majorBidi" w:cstheme="majorBidi"/>
          <w:sz w:val="24"/>
          <w:szCs w:val="24"/>
          <w:lang w:val="en-US"/>
        </w:rPr>
        <w:t xml:space="preserve"> 15cm× 4.6mm, and 5µm</w:t>
      </w:r>
      <w:r w:rsidRPr="001F5AFB">
        <w:rPr>
          <w:rFonts w:asciiTheme="majorBidi" w:hAnsiTheme="majorBidi" w:cstheme="majorBidi"/>
          <w:sz w:val="24"/>
          <w:szCs w:val="24"/>
          <w:lang w:val="en-US"/>
        </w:rPr>
        <w:t>. The mobile phase components consisted of a 0.1% (v/v) aqueous solution of formic acid and methanol (</w:t>
      </w:r>
      <w:proofErr w:type="spellStart"/>
      <w:r w:rsidRPr="001F5AFB">
        <w:rPr>
          <w:rFonts w:asciiTheme="majorBidi" w:hAnsiTheme="majorBidi" w:cstheme="majorBidi"/>
          <w:sz w:val="24"/>
          <w:szCs w:val="24"/>
          <w:lang w:val="en-US"/>
        </w:rPr>
        <w:t>MeOH</w:t>
      </w:r>
      <w:proofErr w:type="spellEnd"/>
      <w:r w:rsidRPr="001F5AFB">
        <w:rPr>
          <w:rFonts w:asciiTheme="majorBidi" w:hAnsiTheme="majorBidi" w:cstheme="majorBidi"/>
          <w:sz w:val="24"/>
          <w:szCs w:val="24"/>
          <w:lang w:val="en-US"/>
        </w:rPr>
        <w:t xml:space="preserve">). The injection volume was 5 </w:t>
      </w:r>
      <w:proofErr w:type="spellStart"/>
      <w:r w:rsidRPr="001F5AFB">
        <w:rPr>
          <w:rFonts w:asciiTheme="majorBidi" w:hAnsiTheme="majorBidi" w:cstheme="majorBidi"/>
          <w:sz w:val="24"/>
          <w:szCs w:val="24"/>
          <w:lang w:val="en-US"/>
        </w:rPr>
        <w:t>μL</w:t>
      </w:r>
      <w:proofErr w:type="spellEnd"/>
      <w:r w:rsidRPr="001F5AFB">
        <w:rPr>
          <w:rFonts w:asciiTheme="majorBidi" w:hAnsiTheme="majorBidi" w:cstheme="majorBidi"/>
          <w:sz w:val="24"/>
          <w:szCs w:val="24"/>
          <w:lang w:val="en-US"/>
        </w:rPr>
        <w:t xml:space="preserve"> and the flow rate was 0.4 mL/min</w:t>
      </w:r>
      <w:r>
        <w:rPr>
          <w:rFonts w:asciiTheme="majorBidi" w:hAnsiTheme="majorBidi" w:cstheme="majorBidi"/>
          <w:sz w:val="24"/>
          <w:szCs w:val="24"/>
          <w:lang w:val="en-US"/>
        </w:rPr>
        <w:t>.</w:t>
      </w:r>
    </w:p>
    <w:p w:rsidR="002142B3" w:rsidRPr="00DB2DA7" w:rsidRDefault="002142B3" w:rsidP="002142B3">
      <w:pPr>
        <w:jc w:val="both"/>
        <w:rPr>
          <w:rFonts w:asciiTheme="majorBidi" w:hAnsiTheme="majorBidi" w:cstheme="majorBidi"/>
          <w:b/>
          <w:bCs/>
          <w:sz w:val="24"/>
          <w:szCs w:val="24"/>
          <w:lang w:val="en-US"/>
        </w:rPr>
      </w:pPr>
      <w:r w:rsidRPr="00DB2DA7">
        <w:rPr>
          <w:rFonts w:asciiTheme="majorBidi" w:hAnsiTheme="majorBidi" w:cstheme="majorBidi"/>
          <w:b/>
          <w:bCs/>
          <w:sz w:val="24"/>
          <w:szCs w:val="24"/>
          <w:lang w:val="en-US"/>
        </w:rPr>
        <w:t>Animals and experimental design</w:t>
      </w:r>
    </w:p>
    <w:p w:rsidR="002142B3" w:rsidRDefault="002142B3" w:rsidP="002142B3">
      <w:pPr>
        <w:jc w:val="both"/>
        <w:rPr>
          <w:rFonts w:asciiTheme="majorBidi" w:hAnsiTheme="majorBidi" w:cstheme="majorBidi"/>
          <w:sz w:val="24"/>
          <w:szCs w:val="24"/>
          <w:lang w:val="en-US"/>
        </w:rPr>
      </w:pPr>
      <w:r w:rsidRPr="00DB2DA7">
        <w:rPr>
          <w:rFonts w:asciiTheme="majorBidi" w:hAnsiTheme="majorBidi" w:cstheme="majorBidi"/>
          <w:sz w:val="24"/>
          <w:szCs w:val="24"/>
          <w:lang w:val="en-US"/>
        </w:rPr>
        <w:t xml:space="preserve">The experiments were carried out on </w:t>
      </w:r>
      <w:r>
        <w:rPr>
          <w:rFonts w:asciiTheme="majorBidi" w:hAnsiTheme="majorBidi" w:cstheme="majorBidi"/>
          <w:sz w:val="24"/>
          <w:szCs w:val="24"/>
          <w:lang w:val="en-US"/>
        </w:rPr>
        <w:t>36</w:t>
      </w:r>
      <w:r w:rsidRPr="00DB2DA7">
        <w:rPr>
          <w:rFonts w:asciiTheme="majorBidi" w:hAnsiTheme="majorBidi" w:cstheme="majorBidi"/>
          <w:sz w:val="24"/>
          <w:szCs w:val="24"/>
          <w:lang w:val="en-US"/>
        </w:rPr>
        <w:t xml:space="preserve"> female albino rats, each weighing </w:t>
      </w:r>
      <w:r w:rsidRPr="008156EA">
        <w:rPr>
          <w:rFonts w:asciiTheme="majorBidi" w:hAnsiTheme="majorBidi" w:cstheme="majorBidi"/>
          <w:sz w:val="24"/>
          <w:szCs w:val="24"/>
          <w:lang w:val="en-US"/>
        </w:rPr>
        <w:t>118.5±7.87</w:t>
      </w:r>
      <w:r w:rsidRPr="00DB2DA7">
        <w:rPr>
          <w:rFonts w:asciiTheme="majorBidi" w:hAnsiTheme="majorBidi" w:cstheme="majorBidi"/>
          <w:sz w:val="24"/>
          <w:szCs w:val="24"/>
          <w:lang w:val="en-US"/>
        </w:rPr>
        <w:t xml:space="preserve"> g and aged </w:t>
      </w:r>
      <w:r>
        <w:rPr>
          <w:rFonts w:asciiTheme="majorBidi" w:hAnsiTheme="majorBidi" w:cstheme="majorBidi"/>
          <w:sz w:val="24"/>
          <w:szCs w:val="24"/>
          <w:lang w:val="en-US"/>
        </w:rPr>
        <w:t>8</w:t>
      </w:r>
      <w:r w:rsidRPr="00DB2DA7">
        <w:rPr>
          <w:rFonts w:asciiTheme="majorBidi" w:hAnsiTheme="majorBidi" w:cstheme="majorBidi"/>
          <w:sz w:val="24"/>
          <w:szCs w:val="24"/>
          <w:lang w:val="en-US"/>
        </w:rPr>
        <w:t xml:space="preserve"> weeks. The rats were kept in a room with a 12/12 h light/dar</w:t>
      </w:r>
      <w:r>
        <w:rPr>
          <w:rFonts w:asciiTheme="majorBidi" w:hAnsiTheme="majorBidi" w:cstheme="majorBidi"/>
          <w:sz w:val="24"/>
          <w:szCs w:val="24"/>
          <w:lang w:val="en-US"/>
        </w:rPr>
        <w:t>k cycle and a temperature of 22</w:t>
      </w:r>
      <w:r w:rsidRPr="00DB2DA7">
        <w:rPr>
          <w:rFonts w:asciiTheme="majorBidi" w:hAnsiTheme="majorBidi" w:cstheme="majorBidi"/>
          <w:sz w:val="24"/>
          <w:szCs w:val="24"/>
          <w:lang w:val="en-US"/>
        </w:rPr>
        <w:t>±2°C, with free access to water and a special rodent pellet diet.</w:t>
      </w:r>
      <w:r>
        <w:rPr>
          <w:rFonts w:asciiTheme="majorBidi" w:hAnsiTheme="majorBidi" w:cstheme="majorBidi"/>
          <w:sz w:val="24"/>
          <w:szCs w:val="24"/>
          <w:lang w:val="en-US"/>
        </w:rPr>
        <w:t xml:space="preserve"> </w:t>
      </w:r>
      <w:r w:rsidRPr="00DB2DA7">
        <w:rPr>
          <w:rFonts w:asciiTheme="majorBidi" w:hAnsiTheme="majorBidi" w:cstheme="majorBidi"/>
          <w:sz w:val="24"/>
          <w:szCs w:val="24"/>
          <w:lang w:val="en-US"/>
        </w:rPr>
        <w:t xml:space="preserve">Rats were randomly allocated into </w:t>
      </w:r>
      <w:r>
        <w:rPr>
          <w:rFonts w:asciiTheme="majorBidi" w:hAnsiTheme="majorBidi" w:cstheme="majorBidi"/>
          <w:sz w:val="24"/>
          <w:szCs w:val="24"/>
          <w:lang w:val="en-US"/>
        </w:rPr>
        <w:t>6</w:t>
      </w:r>
      <w:r w:rsidRPr="00DB2DA7">
        <w:rPr>
          <w:rFonts w:asciiTheme="majorBidi" w:hAnsiTheme="majorBidi" w:cstheme="majorBidi"/>
          <w:sz w:val="24"/>
          <w:szCs w:val="24"/>
          <w:lang w:val="en-US"/>
        </w:rPr>
        <w:t xml:space="preserve"> groups, with 6 rats in each group. </w:t>
      </w:r>
      <w:proofErr w:type="spellStart"/>
      <w:r w:rsidRPr="00204DA2">
        <w:rPr>
          <w:rFonts w:asciiTheme="majorBidi" w:hAnsiTheme="majorBidi" w:cstheme="majorBidi"/>
          <w:sz w:val="24"/>
          <w:szCs w:val="24"/>
          <w:lang w:val="en-US"/>
        </w:rPr>
        <w:t>Dehydroepiandrosterone</w:t>
      </w:r>
      <w:proofErr w:type="spellEnd"/>
      <w:r w:rsidRPr="002C1413">
        <w:rPr>
          <w:rFonts w:asciiTheme="majorBidi" w:hAnsiTheme="majorBidi" w:cstheme="majorBidi"/>
          <w:sz w:val="24"/>
          <w:szCs w:val="24"/>
          <w:lang w:val="en-US"/>
        </w:rPr>
        <w:t xml:space="preserve"> (DESTERONE</w:t>
      </w:r>
      <w:r w:rsidRPr="002C1413">
        <w:rPr>
          <w:rFonts w:asciiTheme="majorBidi" w:hAnsiTheme="majorBidi" w:cstheme="majorBidi"/>
          <w:b/>
          <w:bCs/>
          <w:sz w:val="24"/>
          <w:szCs w:val="24"/>
          <w:lang w:val="en-US"/>
        </w:rPr>
        <w:t xml:space="preserve">® </w:t>
      </w:r>
      <w:r w:rsidRPr="002C1413">
        <w:rPr>
          <w:rFonts w:asciiTheme="majorBidi" w:hAnsiTheme="majorBidi" w:cstheme="majorBidi"/>
          <w:sz w:val="24"/>
          <w:szCs w:val="24"/>
          <w:lang w:val="en-US"/>
        </w:rPr>
        <w:t>DHEA</w:t>
      </w:r>
      <w:r>
        <w:rPr>
          <w:rFonts w:asciiTheme="majorBidi" w:hAnsiTheme="majorBidi" w:cstheme="majorBidi"/>
          <w:sz w:val="24"/>
          <w:szCs w:val="24"/>
          <w:lang w:val="en-US"/>
        </w:rPr>
        <w:t>)</w:t>
      </w:r>
      <w:r w:rsidRPr="002C1413">
        <w:rPr>
          <w:rFonts w:asciiTheme="majorBidi" w:hAnsiTheme="majorBidi" w:cstheme="majorBidi"/>
          <w:sz w:val="24"/>
          <w:szCs w:val="24"/>
          <w:lang w:val="en-US"/>
        </w:rPr>
        <w:t> </w:t>
      </w:r>
      <w:r w:rsidRPr="002A1543">
        <w:rPr>
          <w:rFonts w:asciiTheme="majorBidi" w:hAnsiTheme="majorBidi" w:cstheme="majorBidi"/>
          <w:sz w:val="24"/>
          <w:szCs w:val="24"/>
          <w:lang w:val="en-US"/>
        </w:rPr>
        <w:t>and plant extract were administered orally (gavage) with respective doses of</w:t>
      </w:r>
      <w:r>
        <w:rPr>
          <w:rFonts w:asciiTheme="majorBidi" w:hAnsiTheme="majorBidi" w:cstheme="majorBidi"/>
          <w:sz w:val="24"/>
          <w:szCs w:val="24"/>
          <w:lang w:val="en-US"/>
        </w:rPr>
        <w:t xml:space="preserve"> </w:t>
      </w:r>
      <w:r w:rsidRPr="00DB2DA7">
        <w:rPr>
          <w:rFonts w:asciiTheme="majorBidi" w:hAnsiTheme="majorBidi" w:cstheme="majorBidi"/>
          <w:sz w:val="24"/>
          <w:szCs w:val="24"/>
          <w:lang w:val="en-US"/>
        </w:rPr>
        <w:t>60 mg/kg body weight (BW)/day (D)</w:t>
      </w:r>
      <w:r w:rsidR="008156EA">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and </w:t>
      </w:r>
      <w:r w:rsidRPr="00DB2DA7">
        <w:rPr>
          <w:rFonts w:ascii="Times New Roman" w:hAnsi="Times New Roman" w:cs="Times New Roman"/>
          <w:sz w:val="24"/>
          <w:szCs w:val="24"/>
          <w:lang w:val="en-US"/>
        </w:rPr>
        <w:t>5g/kg</w:t>
      </w:r>
      <w:r>
        <w:rPr>
          <w:rFonts w:ascii="Times New Roman" w:hAnsi="Times New Roman" w:cs="Times New Roman"/>
          <w:sz w:val="24"/>
          <w:szCs w:val="24"/>
          <w:lang w:val="en-US"/>
        </w:rPr>
        <w:t xml:space="preserve"> </w:t>
      </w:r>
      <w:r>
        <w:rPr>
          <w:rFonts w:asciiTheme="majorBidi" w:hAnsiTheme="majorBidi" w:cstheme="majorBidi"/>
          <w:sz w:val="24"/>
          <w:szCs w:val="24"/>
          <w:lang w:val="en-US"/>
        </w:rPr>
        <w:t xml:space="preserve">BW/D. </w:t>
      </w:r>
      <w:r w:rsidRPr="00DB2DA7">
        <w:rPr>
          <w:rFonts w:asciiTheme="majorBidi" w:hAnsiTheme="majorBidi" w:cstheme="majorBidi"/>
          <w:sz w:val="24"/>
          <w:szCs w:val="24"/>
          <w:lang w:val="en-US"/>
        </w:rPr>
        <w:t>The first group</w:t>
      </w:r>
      <w:r>
        <w:rPr>
          <w:rFonts w:asciiTheme="majorBidi" w:hAnsiTheme="majorBidi" w:cstheme="majorBidi"/>
          <w:sz w:val="24"/>
          <w:szCs w:val="24"/>
          <w:lang w:val="en-US"/>
        </w:rPr>
        <w:t xml:space="preserve"> (G1)</w:t>
      </w:r>
      <w:r w:rsidRPr="00DB2DA7">
        <w:rPr>
          <w:rFonts w:asciiTheme="majorBidi" w:hAnsiTheme="majorBidi" w:cstheme="majorBidi"/>
          <w:sz w:val="24"/>
          <w:szCs w:val="24"/>
          <w:lang w:val="en-US"/>
        </w:rPr>
        <w:t xml:space="preserve"> received only distilled water</w:t>
      </w:r>
      <w:r>
        <w:rPr>
          <w:rFonts w:asciiTheme="majorBidi" w:hAnsiTheme="majorBidi" w:cstheme="majorBidi"/>
          <w:sz w:val="24"/>
          <w:szCs w:val="24"/>
          <w:lang w:val="en-US"/>
        </w:rPr>
        <w:t xml:space="preserve"> by </w:t>
      </w:r>
      <w:r w:rsidRPr="00DB2DA7">
        <w:rPr>
          <w:rFonts w:asciiTheme="majorBidi" w:hAnsiTheme="majorBidi" w:cstheme="majorBidi"/>
          <w:sz w:val="24"/>
          <w:szCs w:val="24"/>
          <w:lang w:val="en-US"/>
        </w:rPr>
        <w:t>oral route and served as control</w:t>
      </w:r>
      <w:r>
        <w:rPr>
          <w:rFonts w:asciiTheme="majorBidi" w:hAnsiTheme="majorBidi" w:cstheme="majorBidi"/>
          <w:sz w:val="24"/>
          <w:szCs w:val="24"/>
          <w:lang w:val="en-US"/>
        </w:rPr>
        <w:t xml:space="preserve">; </w:t>
      </w:r>
      <w:r w:rsidRPr="00DB2DA7">
        <w:rPr>
          <w:rFonts w:asciiTheme="majorBidi" w:hAnsiTheme="majorBidi" w:cstheme="majorBidi"/>
          <w:sz w:val="24"/>
          <w:szCs w:val="24"/>
          <w:lang w:val="en-US"/>
        </w:rPr>
        <w:t>The second group</w:t>
      </w:r>
      <w:r>
        <w:rPr>
          <w:rFonts w:asciiTheme="majorBidi" w:hAnsiTheme="majorBidi" w:cstheme="majorBidi"/>
          <w:sz w:val="24"/>
          <w:szCs w:val="24"/>
          <w:lang w:val="en-US"/>
        </w:rPr>
        <w:t xml:space="preserve"> (G2)</w:t>
      </w:r>
      <w:r w:rsidRPr="00DB2DA7">
        <w:rPr>
          <w:rFonts w:asciiTheme="majorBidi" w:hAnsiTheme="majorBidi" w:cstheme="majorBidi"/>
          <w:sz w:val="24"/>
          <w:szCs w:val="24"/>
          <w:lang w:val="en-US"/>
        </w:rPr>
        <w:t xml:space="preserve"> received DHEA</w:t>
      </w:r>
      <w:r>
        <w:rPr>
          <w:rFonts w:asciiTheme="majorBidi" w:hAnsiTheme="majorBidi" w:cstheme="majorBidi"/>
          <w:sz w:val="24"/>
          <w:szCs w:val="24"/>
          <w:lang w:val="en-US"/>
        </w:rPr>
        <w:t xml:space="preserve"> </w:t>
      </w:r>
      <w:r w:rsidRPr="00DB2DA7">
        <w:rPr>
          <w:rFonts w:asciiTheme="majorBidi" w:hAnsiTheme="majorBidi" w:cstheme="majorBidi"/>
          <w:sz w:val="24"/>
          <w:szCs w:val="24"/>
          <w:lang w:val="en-US"/>
        </w:rPr>
        <w:t>for 21 days</w:t>
      </w:r>
      <w:r>
        <w:rPr>
          <w:rFonts w:asciiTheme="majorBidi" w:hAnsiTheme="majorBidi" w:cstheme="majorBidi"/>
          <w:sz w:val="24"/>
          <w:szCs w:val="24"/>
          <w:lang w:val="en-US"/>
        </w:rPr>
        <w:t>; T</w:t>
      </w:r>
      <w:r w:rsidRPr="00DB2DA7">
        <w:rPr>
          <w:rFonts w:asciiTheme="majorBidi" w:hAnsiTheme="majorBidi" w:cstheme="majorBidi"/>
          <w:sz w:val="24"/>
          <w:szCs w:val="24"/>
          <w:lang w:val="en-US"/>
        </w:rPr>
        <w:t>he third group (</w:t>
      </w:r>
      <w:r>
        <w:rPr>
          <w:rFonts w:asciiTheme="majorBidi" w:hAnsiTheme="majorBidi" w:cstheme="majorBidi"/>
          <w:sz w:val="24"/>
          <w:szCs w:val="24"/>
          <w:lang w:val="en-US"/>
        </w:rPr>
        <w:t>G</w:t>
      </w:r>
      <w:r w:rsidRPr="00DB2DA7">
        <w:rPr>
          <w:rFonts w:asciiTheme="majorBidi" w:hAnsiTheme="majorBidi" w:cstheme="majorBidi"/>
          <w:sz w:val="24"/>
          <w:szCs w:val="24"/>
          <w:lang w:val="en-US"/>
        </w:rPr>
        <w:t>3)</w:t>
      </w:r>
      <w:r>
        <w:rPr>
          <w:rFonts w:asciiTheme="majorBidi" w:hAnsiTheme="majorBidi" w:cstheme="majorBidi"/>
          <w:sz w:val="24"/>
          <w:szCs w:val="24"/>
          <w:lang w:val="en-US"/>
        </w:rPr>
        <w:t xml:space="preserve"> was</w:t>
      </w:r>
      <w:r w:rsidRPr="00DB2DA7">
        <w:rPr>
          <w:rFonts w:asciiTheme="majorBidi" w:hAnsiTheme="majorBidi" w:cstheme="majorBidi"/>
          <w:sz w:val="24"/>
          <w:szCs w:val="24"/>
          <w:lang w:val="en-US"/>
        </w:rPr>
        <w:t xml:space="preserve"> treated with DHEA</w:t>
      </w:r>
      <w:r>
        <w:rPr>
          <w:rFonts w:asciiTheme="majorBidi" w:hAnsiTheme="majorBidi" w:cstheme="majorBidi"/>
          <w:sz w:val="24"/>
          <w:szCs w:val="24"/>
          <w:lang w:val="en-US"/>
        </w:rPr>
        <w:t xml:space="preserve"> </w:t>
      </w:r>
      <w:r w:rsidRPr="00DB2DA7">
        <w:rPr>
          <w:rFonts w:asciiTheme="majorBidi" w:hAnsiTheme="majorBidi" w:cstheme="majorBidi"/>
          <w:sz w:val="24"/>
          <w:szCs w:val="24"/>
          <w:lang w:val="en-US"/>
        </w:rPr>
        <w:t>during 21 days prior 21 day treatment with plant extra</w:t>
      </w:r>
      <w:r>
        <w:rPr>
          <w:rFonts w:asciiTheme="majorBidi" w:hAnsiTheme="majorBidi" w:cstheme="majorBidi"/>
          <w:sz w:val="24"/>
          <w:szCs w:val="24"/>
          <w:lang w:val="en-US"/>
        </w:rPr>
        <w:t xml:space="preserve">ct; </w:t>
      </w:r>
      <w:r w:rsidRPr="00DB2DA7">
        <w:rPr>
          <w:rFonts w:asciiTheme="majorBidi" w:hAnsiTheme="majorBidi" w:cstheme="majorBidi"/>
          <w:sz w:val="24"/>
          <w:szCs w:val="24"/>
          <w:lang w:val="en-US"/>
        </w:rPr>
        <w:t>The fourth group (</w:t>
      </w:r>
      <w:r>
        <w:rPr>
          <w:rFonts w:asciiTheme="majorBidi" w:hAnsiTheme="majorBidi" w:cstheme="majorBidi"/>
          <w:sz w:val="24"/>
          <w:szCs w:val="24"/>
          <w:lang w:val="en-US"/>
        </w:rPr>
        <w:t>G</w:t>
      </w:r>
      <w:r w:rsidRPr="00DB2DA7">
        <w:rPr>
          <w:rFonts w:asciiTheme="majorBidi" w:hAnsiTheme="majorBidi" w:cstheme="majorBidi"/>
          <w:sz w:val="24"/>
          <w:szCs w:val="24"/>
          <w:lang w:val="en-US"/>
        </w:rPr>
        <w:t xml:space="preserve">4) received only the </w:t>
      </w:r>
      <w:r>
        <w:rPr>
          <w:rFonts w:asciiTheme="majorBidi" w:hAnsiTheme="majorBidi" w:cstheme="majorBidi"/>
          <w:sz w:val="24"/>
          <w:szCs w:val="24"/>
          <w:lang w:val="en-US"/>
        </w:rPr>
        <w:t xml:space="preserve">plant </w:t>
      </w:r>
      <w:r w:rsidRPr="00DB2DA7">
        <w:rPr>
          <w:rFonts w:asciiTheme="majorBidi" w:hAnsiTheme="majorBidi" w:cstheme="majorBidi"/>
          <w:sz w:val="24"/>
          <w:szCs w:val="24"/>
          <w:lang w:val="en-US"/>
        </w:rPr>
        <w:t>extract</w:t>
      </w:r>
      <w:r>
        <w:rPr>
          <w:rFonts w:asciiTheme="majorBidi" w:hAnsiTheme="majorBidi" w:cstheme="majorBidi"/>
          <w:sz w:val="24"/>
          <w:szCs w:val="24"/>
          <w:lang w:val="en-US"/>
        </w:rPr>
        <w:t xml:space="preserve"> </w:t>
      </w:r>
      <w:r w:rsidRPr="00DB2DA7">
        <w:rPr>
          <w:rFonts w:asciiTheme="majorBidi" w:hAnsiTheme="majorBidi" w:cstheme="majorBidi"/>
          <w:sz w:val="24"/>
          <w:szCs w:val="24"/>
          <w:lang w:val="en-US"/>
        </w:rPr>
        <w:t>for 21 days;</w:t>
      </w:r>
      <w:r>
        <w:rPr>
          <w:rFonts w:asciiTheme="majorBidi" w:hAnsiTheme="majorBidi" w:cstheme="majorBidi"/>
          <w:sz w:val="24"/>
          <w:szCs w:val="24"/>
          <w:lang w:val="en-US"/>
        </w:rPr>
        <w:t xml:space="preserve"> </w:t>
      </w:r>
      <w:r w:rsidRPr="002A1543">
        <w:rPr>
          <w:rFonts w:asciiTheme="majorBidi" w:hAnsiTheme="majorBidi" w:cstheme="majorBidi"/>
          <w:sz w:val="24"/>
          <w:szCs w:val="24"/>
          <w:lang w:val="en-US"/>
        </w:rPr>
        <w:t>The fifth group (</w:t>
      </w:r>
      <w:r>
        <w:rPr>
          <w:rFonts w:asciiTheme="majorBidi" w:hAnsiTheme="majorBidi" w:cstheme="majorBidi"/>
          <w:sz w:val="24"/>
          <w:szCs w:val="24"/>
          <w:lang w:val="en-US"/>
        </w:rPr>
        <w:t>G</w:t>
      </w:r>
      <w:r w:rsidRPr="002A1543">
        <w:rPr>
          <w:rFonts w:asciiTheme="majorBidi" w:hAnsiTheme="majorBidi" w:cstheme="majorBidi"/>
          <w:sz w:val="24"/>
          <w:szCs w:val="24"/>
          <w:lang w:val="en-US"/>
        </w:rPr>
        <w:t>5)  received plant extract during 21 days prior 21 day treatment with DHEA</w:t>
      </w:r>
      <w:r>
        <w:rPr>
          <w:rFonts w:asciiTheme="majorBidi" w:hAnsiTheme="majorBidi" w:cstheme="majorBidi"/>
          <w:sz w:val="24"/>
          <w:szCs w:val="24"/>
          <w:lang w:val="en-US"/>
        </w:rPr>
        <w:t xml:space="preserve">; </w:t>
      </w:r>
      <w:r w:rsidRPr="002A1543">
        <w:rPr>
          <w:rFonts w:asciiTheme="majorBidi" w:hAnsiTheme="majorBidi" w:cstheme="majorBidi"/>
          <w:sz w:val="24"/>
          <w:szCs w:val="24"/>
          <w:lang w:val="en-US"/>
        </w:rPr>
        <w:t>The sixth group (</w:t>
      </w:r>
      <w:r>
        <w:rPr>
          <w:rFonts w:asciiTheme="majorBidi" w:hAnsiTheme="majorBidi" w:cstheme="majorBidi"/>
          <w:sz w:val="24"/>
          <w:szCs w:val="24"/>
          <w:lang w:val="en-US"/>
        </w:rPr>
        <w:t>G</w:t>
      </w:r>
      <w:r w:rsidRPr="002A1543">
        <w:rPr>
          <w:rFonts w:asciiTheme="majorBidi" w:hAnsiTheme="majorBidi" w:cstheme="majorBidi"/>
          <w:sz w:val="24"/>
          <w:szCs w:val="24"/>
          <w:lang w:val="en-US"/>
        </w:rPr>
        <w:t xml:space="preserve">6) </w:t>
      </w:r>
      <w:r>
        <w:rPr>
          <w:rFonts w:asciiTheme="majorBidi" w:hAnsiTheme="majorBidi" w:cstheme="majorBidi"/>
          <w:sz w:val="24"/>
          <w:szCs w:val="24"/>
          <w:lang w:val="en-US"/>
        </w:rPr>
        <w:t>was</w:t>
      </w:r>
      <w:r w:rsidRPr="002A1543">
        <w:rPr>
          <w:rFonts w:asciiTheme="majorBidi" w:hAnsiTheme="majorBidi" w:cstheme="majorBidi"/>
          <w:sz w:val="24"/>
          <w:szCs w:val="24"/>
          <w:lang w:val="en-US"/>
        </w:rPr>
        <w:t xml:space="preserve"> treated with both DHEA and the extract</w:t>
      </w:r>
      <w:r>
        <w:rPr>
          <w:rFonts w:asciiTheme="majorBidi" w:hAnsiTheme="majorBidi" w:cstheme="majorBidi"/>
          <w:sz w:val="24"/>
          <w:szCs w:val="24"/>
          <w:lang w:val="en-US"/>
        </w:rPr>
        <w:t xml:space="preserve"> at the same time</w:t>
      </w:r>
      <w:r w:rsidRPr="002A1543">
        <w:rPr>
          <w:rFonts w:asciiTheme="majorBidi" w:hAnsiTheme="majorBidi" w:cstheme="majorBidi"/>
          <w:sz w:val="24"/>
          <w:szCs w:val="24"/>
          <w:lang w:val="en-US"/>
        </w:rPr>
        <w:t xml:space="preserve"> for 21 days.</w:t>
      </w:r>
    </w:p>
    <w:p w:rsidR="002142B3" w:rsidRPr="002A1543" w:rsidRDefault="002142B3" w:rsidP="002142B3">
      <w:pPr>
        <w:jc w:val="both"/>
        <w:rPr>
          <w:rFonts w:asciiTheme="majorBidi" w:hAnsiTheme="majorBidi" w:cstheme="majorBidi"/>
          <w:b/>
          <w:bCs/>
          <w:sz w:val="24"/>
          <w:szCs w:val="24"/>
          <w:lang w:val="en-US"/>
        </w:rPr>
      </w:pPr>
      <w:r w:rsidRPr="002A1543">
        <w:rPr>
          <w:rFonts w:asciiTheme="majorBidi" w:hAnsiTheme="majorBidi" w:cstheme="majorBidi"/>
          <w:b/>
          <w:bCs/>
          <w:sz w:val="24"/>
          <w:szCs w:val="24"/>
          <w:lang w:val="en-US"/>
        </w:rPr>
        <w:t>Biological samples collection</w:t>
      </w:r>
    </w:p>
    <w:p w:rsidR="002142B3" w:rsidRDefault="002142B3" w:rsidP="002142B3">
      <w:pPr>
        <w:jc w:val="both"/>
        <w:rPr>
          <w:rFonts w:asciiTheme="majorBidi" w:hAnsiTheme="majorBidi" w:cstheme="majorBidi"/>
          <w:sz w:val="24"/>
          <w:szCs w:val="24"/>
          <w:lang w:val="en-US"/>
        </w:rPr>
      </w:pPr>
      <w:r w:rsidRPr="0083024E">
        <w:rPr>
          <w:rFonts w:asciiTheme="majorBidi" w:hAnsiTheme="majorBidi" w:cstheme="majorBidi"/>
          <w:sz w:val="24"/>
          <w:szCs w:val="24"/>
          <w:lang w:val="en-US"/>
        </w:rPr>
        <w:t>At the end of the experiment</w:t>
      </w:r>
      <w:r>
        <w:rPr>
          <w:rFonts w:asciiTheme="majorBidi" w:hAnsiTheme="majorBidi" w:cstheme="majorBidi"/>
          <w:sz w:val="24"/>
          <w:szCs w:val="24"/>
          <w:lang w:val="en-US"/>
        </w:rPr>
        <w:t xml:space="preserve">, </w:t>
      </w:r>
      <w:r w:rsidRPr="0083024E">
        <w:rPr>
          <w:rFonts w:asciiTheme="majorBidi" w:hAnsiTheme="majorBidi" w:cstheme="majorBidi"/>
          <w:sz w:val="24"/>
          <w:szCs w:val="24"/>
          <w:lang w:val="en-US"/>
        </w:rPr>
        <w:t>vaginal smears were performed to detect the estrous phases of each rat's cycle.</w:t>
      </w:r>
      <w:r w:rsidRPr="0083024E">
        <w:rPr>
          <w:lang w:val="en-US"/>
        </w:rPr>
        <w:t xml:space="preserve"> </w:t>
      </w:r>
      <w:r w:rsidRPr="0083024E">
        <w:rPr>
          <w:rFonts w:asciiTheme="majorBidi" w:hAnsiTheme="majorBidi" w:cstheme="majorBidi"/>
          <w:sz w:val="24"/>
          <w:szCs w:val="24"/>
          <w:lang w:val="en-US"/>
        </w:rPr>
        <w:t>The animals were then sacrificed by means of deep anesthesia with diethyl ether in a large desiccator</w:t>
      </w:r>
      <w:r>
        <w:rPr>
          <w:rFonts w:asciiTheme="majorBidi" w:hAnsiTheme="majorBidi" w:cstheme="majorBidi"/>
          <w:sz w:val="24"/>
          <w:szCs w:val="24"/>
          <w:lang w:val="en-US"/>
        </w:rPr>
        <w:t xml:space="preserve">. </w:t>
      </w:r>
      <w:r w:rsidRPr="0083024E">
        <w:rPr>
          <w:rFonts w:asciiTheme="majorBidi" w:hAnsiTheme="majorBidi" w:cstheme="majorBidi"/>
          <w:sz w:val="24"/>
          <w:szCs w:val="24"/>
          <w:lang w:val="en-US"/>
        </w:rPr>
        <w:t>After incision of the abdomen, blood was collected from the inferior vena cava for determination of hormone levels (Follicle Stimulating Hormone, Luteinizing Hormone, estradiol and progesterone) using commercial immunoassay kits (VIDAS Assays, BIOMERIEUX).</w:t>
      </w:r>
    </w:p>
    <w:p w:rsidR="002142B3" w:rsidRPr="0083024E" w:rsidRDefault="002142B3" w:rsidP="002142B3">
      <w:pPr>
        <w:jc w:val="both"/>
        <w:rPr>
          <w:rFonts w:asciiTheme="majorBidi" w:hAnsiTheme="majorBidi" w:cstheme="majorBidi"/>
          <w:b/>
          <w:bCs/>
          <w:sz w:val="24"/>
          <w:szCs w:val="24"/>
          <w:lang w:val="en-US"/>
        </w:rPr>
      </w:pPr>
      <w:r w:rsidRPr="0083024E">
        <w:rPr>
          <w:rFonts w:asciiTheme="majorBidi" w:hAnsiTheme="majorBidi" w:cstheme="majorBidi"/>
          <w:b/>
          <w:bCs/>
          <w:sz w:val="24"/>
          <w:szCs w:val="24"/>
          <w:lang w:val="en-US"/>
        </w:rPr>
        <w:lastRenderedPageBreak/>
        <w:t>Statistical Analysis</w:t>
      </w:r>
    </w:p>
    <w:p w:rsidR="002142B3" w:rsidRDefault="002142B3" w:rsidP="002142B3">
      <w:pPr>
        <w:jc w:val="both"/>
        <w:rPr>
          <w:rFonts w:asciiTheme="majorBidi" w:hAnsiTheme="majorBidi" w:cstheme="majorBidi"/>
          <w:sz w:val="24"/>
          <w:szCs w:val="24"/>
          <w:lang w:val="en-US"/>
        </w:rPr>
      </w:pPr>
      <w:r w:rsidRPr="0083024E">
        <w:rPr>
          <w:rFonts w:asciiTheme="majorBidi" w:hAnsiTheme="majorBidi" w:cstheme="majorBidi"/>
          <w:sz w:val="24"/>
          <w:szCs w:val="24"/>
          <w:lang w:val="en-US"/>
        </w:rPr>
        <w:t xml:space="preserve">Results were represented as mean ± SD. Data was analyzed using a one-way analysis of variance (ANOVA) followed by </w:t>
      </w:r>
      <w:proofErr w:type="spellStart"/>
      <w:r w:rsidRPr="0083024E">
        <w:rPr>
          <w:rFonts w:asciiTheme="majorBidi" w:hAnsiTheme="majorBidi" w:cstheme="majorBidi"/>
          <w:sz w:val="24"/>
          <w:szCs w:val="24"/>
          <w:lang w:val="en-US"/>
        </w:rPr>
        <w:t>Tukey's</w:t>
      </w:r>
      <w:proofErr w:type="spellEnd"/>
      <w:r w:rsidRPr="0083024E">
        <w:rPr>
          <w:rFonts w:asciiTheme="majorBidi" w:hAnsiTheme="majorBidi" w:cstheme="majorBidi"/>
          <w:sz w:val="24"/>
          <w:szCs w:val="24"/>
          <w:lang w:val="en-US"/>
        </w:rPr>
        <w:t xml:space="preserve"> test using </w:t>
      </w:r>
      <w:proofErr w:type="spellStart"/>
      <w:r w:rsidRPr="0083024E">
        <w:rPr>
          <w:rFonts w:asciiTheme="majorBidi" w:hAnsiTheme="majorBidi" w:cstheme="majorBidi"/>
          <w:sz w:val="24"/>
          <w:szCs w:val="24"/>
          <w:lang w:val="en-US"/>
        </w:rPr>
        <w:t>SigmaPlot</w:t>
      </w:r>
      <w:proofErr w:type="spellEnd"/>
      <w:r w:rsidRPr="0083024E">
        <w:rPr>
          <w:rFonts w:asciiTheme="majorBidi" w:hAnsiTheme="majorBidi" w:cstheme="majorBidi"/>
          <w:sz w:val="24"/>
          <w:szCs w:val="24"/>
          <w:lang w:val="en-US"/>
        </w:rPr>
        <w:t xml:space="preserve"> version 14.0. </w:t>
      </w:r>
      <w:r w:rsidRPr="006113DE">
        <w:rPr>
          <w:rFonts w:asciiTheme="majorBidi" w:hAnsiTheme="majorBidi" w:cstheme="majorBidi"/>
          <w:sz w:val="24"/>
          <w:szCs w:val="24"/>
          <w:lang w:val="en-US"/>
        </w:rPr>
        <w:t>The degree of significance is shown</w:t>
      </w:r>
      <w:r>
        <w:rPr>
          <w:rFonts w:asciiTheme="majorBidi" w:hAnsiTheme="majorBidi" w:cstheme="majorBidi"/>
          <w:sz w:val="24"/>
          <w:szCs w:val="24"/>
          <w:lang w:val="en-US"/>
        </w:rPr>
        <w:t xml:space="preserve"> as</w:t>
      </w:r>
      <w:r w:rsidRPr="006113DE">
        <w:rPr>
          <w:rFonts w:asciiTheme="majorBidi" w:hAnsiTheme="majorBidi" w:cstheme="majorBidi"/>
          <w:sz w:val="24"/>
          <w:szCs w:val="24"/>
          <w:lang w:val="en-US"/>
        </w:rPr>
        <w:t xml:space="preserve"> *p &lt; 0.05, **p &lt; 0.01, ***p &lt; 0.001.</w:t>
      </w:r>
    </w:p>
    <w:p w:rsidR="002142B3" w:rsidRPr="0083024E" w:rsidRDefault="002142B3" w:rsidP="002142B3">
      <w:pPr>
        <w:jc w:val="both"/>
        <w:rPr>
          <w:rFonts w:asciiTheme="majorBidi" w:hAnsiTheme="majorBidi" w:cstheme="majorBidi"/>
          <w:b/>
          <w:bCs/>
          <w:sz w:val="24"/>
          <w:szCs w:val="24"/>
          <w:lang w:val="en-US"/>
        </w:rPr>
      </w:pPr>
      <w:r w:rsidRPr="0083024E">
        <w:rPr>
          <w:rFonts w:asciiTheme="majorBidi" w:hAnsiTheme="majorBidi" w:cstheme="majorBidi"/>
          <w:b/>
          <w:bCs/>
          <w:sz w:val="24"/>
          <w:szCs w:val="24"/>
          <w:lang w:val="en-US"/>
        </w:rPr>
        <w:t>RESULTS</w:t>
      </w:r>
    </w:p>
    <w:p w:rsidR="002142B3" w:rsidRDefault="002142B3" w:rsidP="002142B3">
      <w:pPr>
        <w:autoSpaceDE w:val="0"/>
        <w:autoSpaceDN w:val="0"/>
        <w:adjustRightInd w:val="0"/>
        <w:spacing w:after="0"/>
        <w:jc w:val="both"/>
        <w:rPr>
          <w:rFonts w:asciiTheme="majorBidi" w:hAnsiTheme="majorBidi" w:cstheme="majorBidi"/>
          <w:sz w:val="24"/>
          <w:szCs w:val="24"/>
          <w:lang w:val="en-US"/>
        </w:rPr>
      </w:pPr>
      <w:r w:rsidRPr="009A3EEE">
        <w:rPr>
          <w:rFonts w:asciiTheme="majorBidi" w:hAnsiTheme="majorBidi" w:cstheme="majorBidi"/>
          <w:sz w:val="24"/>
          <w:szCs w:val="24"/>
          <w:lang w:val="en-US"/>
        </w:rPr>
        <w:t>The HPLC</w:t>
      </w:r>
      <w:r>
        <w:rPr>
          <w:rFonts w:asciiTheme="majorBidi" w:hAnsiTheme="majorBidi" w:cstheme="majorBidi"/>
          <w:sz w:val="24"/>
          <w:szCs w:val="24"/>
          <w:lang w:val="en-US"/>
        </w:rPr>
        <w:t>-UV</w:t>
      </w:r>
      <w:r w:rsidRPr="009A3EEE">
        <w:rPr>
          <w:rFonts w:asciiTheme="majorBidi" w:hAnsiTheme="majorBidi" w:cstheme="majorBidi"/>
          <w:sz w:val="24"/>
          <w:szCs w:val="24"/>
          <w:lang w:val="en-US"/>
        </w:rPr>
        <w:t xml:space="preserve"> pro</w:t>
      </w:r>
      <w:r>
        <w:rPr>
          <w:rFonts w:asciiTheme="majorBidi" w:hAnsiTheme="majorBidi" w:cstheme="majorBidi"/>
          <w:sz w:val="24"/>
          <w:szCs w:val="24"/>
          <w:lang w:val="en-US"/>
        </w:rPr>
        <w:t xml:space="preserve">file of the </w:t>
      </w:r>
      <w:r w:rsidRPr="006E5BAF">
        <w:rPr>
          <w:rFonts w:asciiTheme="majorBidi" w:hAnsiTheme="majorBidi" w:cstheme="majorBidi"/>
          <w:i/>
          <w:iCs/>
          <w:sz w:val="24"/>
          <w:szCs w:val="24"/>
          <w:lang w:val="en-US"/>
        </w:rPr>
        <w:t xml:space="preserve">A. </w:t>
      </w:r>
      <w:proofErr w:type="spellStart"/>
      <w:r w:rsidRPr="006E5BAF">
        <w:rPr>
          <w:rFonts w:asciiTheme="majorBidi" w:hAnsiTheme="majorBidi" w:cstheme="majorBidi"/>
          <w:i/>
          <w:iCs/>
          <w:sz w:val="24"/>
          <w:szCs w:val="24"/>
          <w:lang w:val="en-US"/>
        </w:rPr>
        <w:t>halimus</w:t>
      </w:r>
      <w:proofErr w:type="spellEnd"/>
      <w:r w:rsidRPr="006E5BAF">
        <w:rPr>
          <w:rFonts w:asciiTheme="majorBidi" w:hAnsiTheme="majorBidi" w:cstheme="majorBidi"/>
          <w:i/>
          <w:iCs/>
          <w:sz w:val="24"/>
          <w:szCs w:val="24"/>
          <w:lang w:val="en-US"/>
        </w:rPr>
        <w:t xml:space="preserve"> L.</w:t>
      </w:r>
      <w:r>
        <w:rPr>
          <w:rFonts w:asciiTheme="majorBidi" w:hAnsiTheme="majorBidi" w:cstheme="majorBidi"/>
          <w:i/>
          <w:iCs/>
          <w:sz w:val="24"/>
          <w:szCs w:val="24"/>
          <w:lang w:val="en-US"/>
        </w:rPr>
        <w:t xml:space="preserve"> </w:t>
      </w:r>
      <w:r w:rsidRPr="009A3EEE">
        <w:rPr>
          <w:rFonts w:asciiTheme="majorBidi" w:hAnsiTheme="majorBidi" w:cstheme="majorBidi"/>
          <w:sz w:val="24"/>
          <w:szCs w:val="24"/>
          <w:lang w:val="en-US"/>
        </w:rPr>
        <w:t xml:space="preserve">obtained by </w:t>
      </w:r>
      <w:r w:rsidRPr="0001417F">
        <w:rPr>
          <w:rFonts w:asciiTheme="majorBidi" w:hAnsiTheme="majorBidi" w:cstheme="majorBidi"/>
          <w:sz w:val="24"/>
          <w:szCs w:val="24"/>
          <w:lang w:val="en-US"/>
        </w:rPr>
        <w:t>infusion</w:t>
      </w:r>
      <w:r w:rsidRPr="009A3EEE">
        <w:rPr>
          <w:rFonts w:asciiTheme="majorBidi" w:hAnsiTheme="majorBidi" w:cstheme="majorBidi"/>
          <w:sz w:val="24"/>
          <w:szCs w:val="24"/>
          <w:lang w:val="en-US"/>
        </w:rPr>
        <w:t xml:space="preserve"> method yielded a chromatogram</w:t>
      </w:r>
      <w:r>
        <w:rPr>
          <w:rFonts w:asciiTheme="majorBidi" w:hAnsiTheme="majorBidi" w:cstheme="majorBidi"/>
          <w:sz w:val="24"/>
          <w:szCs w:val="24"/>
          <w:lang w:val="en-US"/>
        </w:rPr>
        <w:t xml:space="preserve"> (Figure 1)</w:t>
      </w:r>
      <w:r w:rsidRPr="009A3EEE">
        <w:rPr>
          <w:rFonts w:asciiTheme="majorBidi" w:hAnsiTheme="majorBidi" w:cstheme="majorBidi"/>
          <w:sz w:val="24"/>
          <w:szCs w:val="24"/>
          <w:lang w:val="en-US"/>
        </w:rPr>
        <w:t xml:space="preserve"> of which three peaks were perfectly identified as:</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w:t>
      </w:r>
      <w:r w:rsidRPr="006E5BAF">
        <w:rPr>
          <w:rFonts w:asciiTheme="majorBidi" w:hAnsiTheme="majorBidi" w:cstheme="majorBidi"/>
          <w:sz w:val="24"/>
          <w:szCs w:val="24"/>
          <w:lang w:val="en-US"/>
        </w:rPr>
        <w:t>aempferol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w:t>
      </w:r>
      <w:r w:rsidRPr="006E5BAF">
        <w:rPr>
          <w:rFonts w:asciiTheme="majorBidi" w:hAnsiTheme="majorBidi" w:cstheme="majorBidi"/>
          <w:sz w:val="24"/>
          <w:szCs w:val="24"/>
          <w:lang w:val="en-US"/>
        </w:rPr>
        <w:t>utoside</w:t>
      </w:r>
      <w:proofErr w:type="spellEnd"/>
      <w:r>
        <w:rPr>
          <w:rFonts w:asciiTheme="majorBidi" w:hAnsiTheme="majorBidi" w:cstheme="majorBidi"/>
          <w:sz w:val="24"/>
          <w:szCs w:val="24"/>
          <w:lang w:val="en-US"/>
        </w:rPr>
        <w:t xml:space="preserve">, and </w:t>
      </w:r>
      <w:proofErr w:type="spellStart"/>
      <w:r w:rsidRPr="006E5BAF">
        <w:rPr>
          <w:rFonts w:asciiTheme="majorBidi" w:hAnsiTheme="majorBidi" w:cstheme="majorBidi"/>
          <w:sz w:val="24"/>
          <w:szCs w:val="24"/>
          <w:lang w:val="en-US"/>
        </w:rPr>
        <w:t>Apigenin</w:t>
      </w:r>
      <w:proofErr w:type="spellEnd"/>
      <w:r w:rsidRPr="009A3EEE">
        <w:rPr>
          <w:rFonts w:asciiTheme="majorBidi" w:hAnsiTheme="majorBidi" w:cstheme="majorBidi"/>
          <w:sz w:val="24"/>
          <w:szCs w:val="24"/>
          <w:lang w:val="en-US"/>
        </w:rPr>
        <w:t xml:space="preserve"> with proportions of </w:t>
      </w:r>
      <w:r>
        <w:rPr>
          <w:rFonts w:asciiTheme="majorBidi" w:hAnsiTheme="majorBidi" w:cstheme="majorBidi"/>
          <w:sz w:val="24"/>
          <w:szCs w:val="24"/>
          <w:lang w:val="en-US"/>
        </w:rPr>
        <w:t>4</w:t>
      </w:r>
      <w:r w:rsidRPr="009A3EEE">
        <w:rPr>
          <w:rFonts w:asciiTheme="majorBidi" w:hAnsiTheme="majorBidi" w:cstheme="majorBidi"/>
          <w:sz w:val="24"/>
          <w:szCs w:val="24"/>
          <w:lang w:val="en-US"/>
        </w:rPr>
        <w:t>,</w:t>
      </w:r>
      <w:r>
        <w:rPr>
          <w:rFonts w:asciiTheme="majorBidi" w:hAnsiTheme="majorBidi" w:cstheme="majorBidi"/>
          <w:sz w:val="24"/>
          <w:szCs w:val="24"/>
          <w:lang w:val="en-US"/>
        </w:rPr>
        <w:t>016</w:t>
      </w:r>
      <w:r w:rsidRPr="009A3EEE">
        <w:rPr>
          <w:rFonts w:asciiTheme="majorBidi" w:hAnsiTheme="majorBidi" w:cstheme="majorBidi"/>
          <w:sz w:val="24"/>
          <w:szCs w:val="24"/>
          <w:lang w:val="en-US"/>
        </w:rPr>
        <w:t>%, 2.</w:t>
      </w:r>
      <w:r>
        <w:rPr>
          <w:rFonts w:asciiTheme="majorBidi" w:hAnsiTheme="majorBidi" w:cstheme="majorBidi"/>
          <w:sz w:val="24"/>
          <w:szCs w:val="24"/>
          <w:lang w:val="en-US"/>
        </w:rPr>
        <w:t>042</w:t>
      </w:r>
      <w:r w:rsidRPr="009A3EEE">
        <w:rPr>
          <w:rFonts w:asciiTheme="majorBidi" w:hAnsiTheme="majorBidi" w:cstheme="majorBidi"/>
          <w:sz w:val="24"/>
          <w:szCs w:val="24"/>
          <w:lang w:val="en-US"/>
        </w:rPr>
        <w:t xml:space="preserve">% and </w:t>
      </w:r>
      <w:r>
        <w:rPr>
          <w:rFonts w:asciiTheme="majorBidi" w:hAnsiTheme="majorBidi" w:cstheme="majorBidi"/>
          <w:sz w:val="24"/>
          <w:szCs w:val="24"/>
          <w:lang w:val="en-US"/>
        </w:rPr>
        <w:t xml:space="preserve">0.382 </w:t>
      </w:r>
      <w:r w:rsidRPr="009A3EEE">
        <w:rPr>
          <w:rFonts w:asciiTheme="majorBidi" w:hAnsiTheme="majorBidi" w:cstheme="majorBidi"/>
          <w:sz w:val="24"/>
          <w:szCs w:val="24"/>
          <w:lang w:val="en-US"/>
        </w:rPr>
        <w:t xml:space="preserve">% respectively (Table </w:t>
      </w:r>
      <w:r>
        <w:rPr>
          <w:rFonts w:asciiTheme="majorBidi" w:hAnsiTheme="majorBidi" w:cstheme="majorBidi"/>
          <w:sz w:val="24"/>
          <w:szCs w:val="24"/>
          <w:lang w:val="en-US"/>
        </w:rPr>
        <w:t>1</w:t>
      </w:r>
      <w:r w:rsidRPr="009A3EEE">
        <w:rPr>
          <w:rFonts w:asciiTheme="majorBidi" w:hAnsiTheme="majorBidi" w:cstheme="majorBidi"/>
          <w:sz w:val="24"/>
          <w:szCs w:val="24"/>
          <w:lang w:val="en-US"/>
        </w:rPr>
        <w:t>).</w:t>
      </w:r>
    </w:p>
    <w:p w:rsidR="008156EA" w:rsidRDefault="008156EA" w:rsidP="002142B3">
      <w:pPr>
        <w:autoSpaceDE w:val="0"/>
        <w:autoSpaceDN w:val="0"/>
        <w:adjustRightInd w:val="0"/>
        <w:spacing w:after="0"/>
        <w:jc w:val="both"/>
        <w:rPr>
          <w:rFonts w:asciiTheme="majorBidi" w:hAnsiTheme="majorBidi" w:cstheme="majorBidi"/>
          <w:sz w:val="24"/>
          <w:szCs w:val="24"/>
          <w:lang w:val="en-US"/>
        </w:rPr>
      </w:pPr>
    </w:p>
    <w:p w:rsidR="008156EA" w:rsidRDefault="008156EA" w:rsidP="002142B3">
      <w:pPr>
        <w:autoSpaceDE w:val="0"/>
        <w:autoSpaceDN w:val="0"/>
        <w:adjustRightInd w:val="0"/>
        <w:spacing w:after="0"/>
        <w:jc w:val="both"/>
        <w:rPr>
          <w:rFonts w:asciiTheme="majorBidi" w:hAnsiTheme="majorBidi" w:cstheme="majorBidi"/>
          <w:sz w:val="24"/>
          <w:szCs w:val="24"/>
          <w:lang w:val="en-US"/>
        </w:rPr>
      </w:pPr>
      <w:r>
        <w:rPr>
          <w:rFonts w:asciiTheme="majorBidi" w:hAnsiTheme="majorBidi" w:cstheme="majorBidi"/>
          <w:noProof/>
          <w:sz w:val="24"/>
          <w:szCs w:val="24"/>
          <w:lang w:eastAsia="fr-FR"/>
        </w:rPr>
        <w:drawing>
          <wp:inline distT="0" distB="0" distL="0" distR="0">
            <wp:extent cx="5760720" cy="2168437"/>
            <wp:effectExtent l="0" t="0" r="0" b="3810"/>
            <wp:docPr id="6" name="Image 6" descr="C:\Users\Farouk\Desktop\hplc khadi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rouk\Desktop\hplc khadij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2168437"/>
                    </a:xfrm>
                    <a:prstGeom prst="rect">
                      <a:avLst/>
                    </a:prstGeom>
                    <a:noFill/>
                    <a:ln>
                      <a:noFill/>
                    </a:ln>
                  </pic:spPr>
                </pic:pic>
              </a:graphicData>
            </a:graphic>
          </wp:inline>
        </w:drawing>
      </w:r>
    </w:p>
    <w:p w:rsidR="008156EA" w:rsidRDefault="008156EA" w:rsidP="008156EA">
      <w:pPr>
        <w:autoSpaceDE w:val="0"/>
        <w:autoSpaceDN w:val="0"/>
        <w:adjustRightInd w:val="0"/>
        <w:spacing w:after="0" w:line="240" w:lineRule="auto"/>
        <w:jc w:val="center"/>
        <w:rPr>
          <w:rFonts w:asciiTheme="majorBidi" w:hAnsiTheme="majorBidi" w:cstheme="majorBidi"/>
          <w:sz w:val="24"/>
          <w:szCs w:val="24"/>
          <w:lang w:val="en-US"/>
        </w:rPr>
      </w:pPr>
      <w:proofErr w:type="gramStart"/>
      <w:r w:rsidRPr="006E5BAF">
        <w:rPr>
          <w:rFonts w:asciiTheme="majorBidi" w:hAnsiTheme="majorBidi" w:cstheme="majorBidi"/>
          <w:sz w:val="24"/>
          <w:szCs w:val="24"/>
          <w:lang w:val="en-US"/>
        </w:rPr>
        <w:t xml:space="preserve">Figure </w:t>
      </w:r>
      <w:r>
        <w:rPr>
          <w:rFonts w:asciiTheme="majorBidi" w:hAnsiTheme="majorBidi" w:cstheme="majorBidi"/>
          <w:sz w:val="24"/>
          <w:szCs w:val="24"/>
          <w:lang w:val="en-US"/>
        </w:rPr>
        <w:t>1</w:t>
      </w:r>
      <w:r w:rsidRPr="006E5BAF">
        <w:rPr>
          <w:rFonts w:asciiTheme="majorBidi" w:hAnsiTheme="majorBidi" w:cstheme="majorBidi"/>
          <w:sz w:val="24"/>
          <w:szCs w:val="24"/>
          <w:lang w:val="en-US"/>
        </w:rPr>
        <w:t>.</w:t>
      </w:r>
      <w:proofErr w:type="gramEnd"/>
      <w:r>
        <w:rPr>
          <w:rFonts w:asciiTheme="majorBidi" w:hAnsiTheme="majorBidi" w:cstheme="majorBidi"/>
          <w:sz w:val="24"/>
          <w:szCs w:val="24"/>
          <w:lang w:val="en-US"/>
        </w:rPr>
        <w:t xml:space="preserve"> </w:t>
      </w:r>
      <w:r w:rsidRPr="009A3EEE">
        <w:rPr>
          <w:rFonts w:asciiTheme="majorBidi" w:hAnsiTheme="majorBidi" w:cstheme="majorBidi"/>
          <w:sz w:val="24"/>
          <w:szCs w:val="24"/>
          <w:lang w:val="en-US"/>
        </w:rPr>
        <w:t>HPLC</w:t>
      </w:r>
      <w:r>
        <w:rPr>
          <w:rFonts w:asciiTheme="majorBidi" w:hAnsiTheme="majorBidi" w:cstheme="majorBidi"/>
          <w:sz w:val="24"/>
          <w:szCs w:val="24"/>
          <w:lang w:val="en-US"/>
        </w:rPr>
        <w:t>-UV</w:t>
      </w:r>
      <w:r w:rsidRPr="009A3EEE">
        <w:rPr>
          <w:rFonts w:asciiTheme="majorBidi" w:hAnsiTheme="majorBidi" w:cstheme="majorBidi"/>
          <w:sz w:val="24"/>
          <w:szCs w:val="24"/>
          <w:lang w:val="en-US"/>
        </w:rPr>
        <w:t xml:space="preserve"> </w:t>
      </w:r>
      <w:r w:rsidRPr="006E5BAF">
        <w:rPr>
          <w:rFonts w:asciiTheme="majorBidi" w:hAnsiTheme="majorBidi" w:cstheme="majorBidi"/>
          <w:sz w:val="24"/>
          <w:szCs w:val="24"/>
          <w:lang w:val="en-US"/>
        </w:rPr>
        <w:t xml:space="preserve">chromatographic profiles of </w:t>
      </w:r>
      <w:r w:rsidRPr="006E5BAF">
        <w:rPr>
          <w:rFonts w:asciiTheme="majorBidi" w:hAnsiTheme="majorBidi" w:cstheme="majorBidi"/>
          <w:i/>
          <w:iCs/>
          <w:sz w:val="24"/>
          <w:szCs w:val="24"/>
          <w:lang w:val="en-US"/>
        </w:rPr>
        <w:t xml:space="preserve">A. </w:t>
      </w:r>
      <w:proofErr w:type="spellStart"/>
      <w:r w:rsidRPr="006E5BAF">
        <w:rPr>
          <w:rFonts w:asciiTheme="majorBidi" w:hAnsiTheme="majorBidi" w:cstheme="majorBidi"/>
          <w:i/>
          <w:iCs/>
          <w:sz w:val="24"/>
          <w:szCs w:val="24"/>
          <w:lang w:val="en-US"/>
        </w:rPr>
        <w:t>halimus</w:t>
      </w:r>
      <w:proofErr w:type="spellEnd"/>
      <w:r>
        <w:rPr>
          <w:rFonts w:asciiTheme="majorBidi" w:hAnsiTheme="majorBidi" w:cstheme="majorBidi"/>
          <w:sz w:val="24"/>
          <w:szCs w:val="24"/>
          <w:lang w:val="en-US"/>
        </w:rPr>
        <w:t xml:space="preserve"> aqueous extract </w:t>
      </w:r>
      <w:r w:rsidRPr="006E5BAF">
        <w:rPr>
          <w:rFonts w:asciiTheme="majorBidi" w:hAnsiTheme="majorBidi" w:cstheme="majorBidi"/>
          <w:sz w:val="24"/>
          <w:szCs w:val="24"/>
          <w:lang w:val="en-US"/>
        </w:rPr>
        <w:t>at 2</w:t>
      </w:r>
      <w:r>
        <w:rPr>
          <w:rFonts w:asciiTheme="majorBidi" w:hAnsiTheme="majorBidi" w:cstheme="majorBidi"/>
          <w:sz w:val="24"/>
          <w:szCs w:val="24"/>
          <w:lang w:val="en-US"/>
        </w:rPr>
        <w:t>54</w:t>
      </w:r>
      <w:r w:rsidRPr="006E5BAF">
        <w:rPr>
          <w:rFonts w:asciiTheme="majorBidi" w:hAnsiTheme="majorBidi" w:cstheme="majorBidi"/>
          <w:sz w:val="24"/>
          <w:szCs w:val="24"/>
          <w:lang w:val="en-US"/>
        </w:rPr>
        <w:t xml:space="preserve"> nm</w:t>
      </w:r>
      <w:r>
        <w:rPr>
          <w:rFonts w:asciiTheme="majorBidi" w:hAnsiTheme="majorBidi" w:cstheme="majorBidi"/>
          <w:sz w:val="24"/>
          <w:szCs w:val="24"/>
          <w:lang w:val="en-US"/>
        </w:rPr>
        <w:t>.</w:t>
      </w:r>
    </w:p>
    <w:p w:rsidR="008156EA" w:rsidRPr="009A3EEE" w:rsidRDefault="008156EA" w:rsidP="002142B3">
      <w:pPr>
        <w:autoSpaceDE w:val="0"/>
        <w:autoSpaceDN w:val="0"/>
        <w:adjustRightInd w:val="0"/>
        <w:spacing w:after="0"/>
        <w:jc w:val="both"/>
        <w:rPr>
          <w:rFonts w:asciiTheme="majorBidi" w:hAnsiTheme="majorBidi" w:cstheme="majorBidi"/>
          <w:sz w:val="24"/>
          <w:szCs w:val="24"/>
          <w:lang w:val="en-US"/>
        </w:rPr>
      </w:pPr>
    </w:p>
    <w:p w:rsidR="002142B3" w:rsidRPr="009A3EEE" w:rsidRDefault="002142B3" w:rsidP="002142B3">
      <w:pPr>
        <w:autoSpaceDE w:val="0"/>
        <w:autoSpaceDN w:val="0"/>
        <w:adjustRightInd w:val="0"/>
        <w:spacing w:after="0"/>
        <w:jc w:val="both"/>
        <w:rPr>
          <w:rFonts w:asciiTheme="majorBidi" w:hAnsiTheme="majorBidi" w:cstheme="majorBidi"/>
          <w:sz w:val="24"/>
          <w:szCs w:val="24"/>
          <w:lang w:val="en-US"/>
        </w:rPr>
      </w:pPr>
      <w:proofErr w:type="gramStart"/>
      <w:r w:rsidRPr="009A3EEE">
        <w:rPr>
          <w:rFonts w:asciiTheme="majorBidi" w:hAnsiTheme="majorBidi" w:cstheme="majorBidi"/>
          <w:sz w:val="24"/>
          <w:szCs w:val="24"/>
          <w:lang w:val="en-US"/>
        </w:rPr>
        <w:t>TABLE 1.</w:t>
      </w:r>
      <w:proofErr w:type="gramEnd"/>
      <w:r w:rsidRPr="009A3EEE">
        <w:rPr>
          <w:rFonts w:asciiTheme="majorBidi" w:hAnsiTheme="majorBidi" w:cstheme="majorBidi"/>
          <w:sz w:val="24"/>
          <w:szCs w:val="24"/>
          <w:lang w:val="en-US"/>
        </w:rPr>
        <w:t xml:space="preserve"> </w:t>
      </w:r>
      <w:r>
        <w:rPr>
          <w:rFonts w:asciiTheme="majorBidi" w:hAnsiTheme="majorBidi" w:cstheme="majorBidi"/>
          <w:sz w:val="24"/>
          <w:szCs w:val="24"/>
          <w:lang w:val="en-US"/>
        </w:rPr>
        <w:t>Phenolic</w:t>
      </w:r>
      <w:r w:rsidRPr="009A3EEE">
        <w:rPr>
          <w:rFonts w:asciiTheme="majorBidi" w:hAnsiTheme="majorBidi" w:cstheme="majorBidi"/>
          <w:sz w:val="24"/>
          <w:szCs w:val="24"/>
          <w:lang w:val="en-US"/>
        </w:rPr>
        <w:t xml:space="preserve"> Compounds Identified</w:t>
      </w:r>
      <w:r>
        <w:rPr>
          <w:rFonts w:asciiTheme="majorBidi" w:hAnsiTheme="majorBidi" w:cstheme="majorBidi"/>
          <w:sz w:val="24"/>
          <w:szCs w:val="24"/>
          <w:lang w:val="en-US"/>
        </w:rPr>
        <w:t xml:space="preserve"> as the r</w:t>
      </w:r>
      <w:r w:rsidRPr="009A3EEE">
        <w:rPr>
          <w:rFonts w:asciiTheme="majorBidi" w:hAnsiTheme="majorBidi" w:cstheme="majorBidi"/>
          <w:sz w:val="24"/>
          <w:szCs w:val="24"/>
          <w:lang w:val="en-US"/>
        </w:rPr>
        <w:t>esult of HPLC</w:t>
      </w:r>
      <w:r>
        <w:rPr>
          <w:rFonts w:asciiTheme="majorBidi" w:hAnsiTheme="majorBidi" w:cstheme="majorBidi"/>
          <w:sz w:val="24"/>
          <w:szCs w:val="24"/>
          <w:lang w:val="en-US"/>
        </w:rPr>
        <w:t>-UV</w:t>
      </w:r>
      <w:r w:rsidRPr="009A3EEE">
        <w:rPr>
          <w:rFonts w:asciiTheme="majorBidi" w:hAnsiTheme="majorBidi" w:cstheme="majorBidi"/>
          <w:sz w:val="24"/>
          <w:szCs w:val="24"/>
          <w:lang w:val="en-US"/>
        </w:rPr>
        <w:t xml:space="preserve"> of </w:t>
      </w:r>
      <w:proofErr w:type="spellStart"/>
      <w:r w:rsidRPr="00453851">
        <w:rPr>
          <w:rFonts w:asciiTheme="majorBidi" w:hAnsiTheme="majorBidi" w:cstheme="majorBidi"/>
          <w:i/>
          <w:iCs/>
          <w:sz w:val="24"/>
          <w:szCs w:val="24"/>
          <w:lang w:val="en-US"/>
        </w:rPr>
        <w:t>Atriplex</w:t>
      </w:r>
      <w:proofErr w:type="spellEnd"/>
      <w:r w:rsidRPr="00453851">
        <w:rPr>
          <w:rFonts w:asciiTheme="majorBidi" w:hAnsiTheme="majorBidi" w:cstheme="majorBidi"/>
          <w:i/>
          <w:iCs/>
          <w:sz w:val="24"/>
          <w:szCs w:val="24"/>
          <w:lang w:val="en-US"/>
        </w:rPr>
        <w:t xml:space="preserve"> </w:t>
      </w:r>
      <w:proofErr w:type="spellStart"/>
      <w:r w:rsidRPr="00453851">
        <w:rPr>
          <w:rFonts w:asciiTheme="majorBidi" w:hAnsiTheme="majorBidi" w:cstheme="majorBidi"/>
          <w:i/>
          <w:iCs/>
          <w:sz w:val="24"/>
          <w:szCs w:val="24"/>
          <w:lang w:val="en-US"/>
        </w:rPr>
        <w:t>halimus</w:t>
      </w:r>
      <w:proofErr w:type="spellEnd"/>
      <w:r w:rsidRPr="00453851">
        <w:rPr>
          <w:rFonts w:asciiTheme="majorBidi" w:hAnsiTheme="majorBidi" w:cstheme="majorBidi"/>
          <w:i/>
          <w:iCs/>
          <w:sz w:val="24"/>
          <w:szCs w:val="24"/>
          <w:lang w:val="en-US"/>
        </w:rPr>
        <w:t xml:space="preserve"> L.</w:t>
      </w:r>
      <w:r w:rsidRPr="00453851">
        <w:rPr>
          <w:rFonts w:asciiTheme="majorBidi" w:hAnsiTheme="majorBidi" w:cstheme="majorBidi"/>
          <w:sz w:val="24"/>
          <w:szCs w:val="24"/>
          <w:lang w:val="en-US"/>
        </w:rPr>
        <w:t xml:space="preserve"> </w:t>
      </w:r>
      <w:r w:rsidRPr="00274693">
        <w:rPr>
          <w:rFonts w:asciiTheme="majorBidi" w:hAnsiTheme="majorBidi" w:cstheme="majorBidi"/>
          <w:sz w:val="24"/>
          <w:szCs w:val="24"/>
          <w:lang w:val="en-US"/>
        </w:rPr>
        <w:t xml:space="preserve"> </w:t>
      </w:r>
      <w:r>
        <w:rPr>
          <w:rFonts w:asciiTheme="majorBidi" w:hAnsiTheme="majorBidi" w:cstheme="majorBidi"/>
          <w:sz w:val="24"/>
          <w:szCs w:val="24"/>
          <w:lang w:val="en-US"/>
        </w:rPr>
        <w:t>extract</w:t>
      </w:r>
    </w:p>
    <w:tbl>
      <w:tblPr>
        <w:tblStyle w:val="Ombrageclair"/>
        <w:tblW w:w="0" w:type="auto"/>
        <w:jc w:val="center"/>
        <w:tblLook w:val="04A0" w:firstRow="1" w:lastRow="0" w:firstColumn="1" w:lastColumn="0" w:noHBand="0" w:noVBand="1"/>
      </w:tblPr>
      <w:tblGrid>
        <w:gridCol w:w="503"/>
        <w:gridCol w:w="1800"/>
        <w:gridCol w:w="2303"/>
        <w:gridCol w:w="2303"/>
        <w:gridCol w:w="2303"/>
      </w:tblGrid>
      <w:tr w:rsidR="008156EA" w:rsidRPr="002C1413" w:rsidTr="008156E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3" w:type="dxa"/>
            <w:tcBorders>
              <w:right w:val="nil"/>
            </w:tcBorders>
          </w:tcPr>
          <w:p w:rsidR="008156EA" w:rsidRPr="008156EA" w:rsidRDefault="008156EA" w:rsidP="00487AF5">
            <w:pPr>
              <w:autoSpaceDE w:val="0"/>
              <w:autoSpaceDN w:val="0"/>
              <w:adjustRightInd w:val="0"/>
              <w:spacing w:line="276" w:lineRule="auto"/>
              <w:jc w:val="center"/>
              <w:rPr>
                <w:rFonts w:asciiTheme="majorBidi" w:hAnsiTheme="majorBidi" w:cstheme="majorBidi"/>
                <w:sz w:val="24"/>
                <w:szCs w:val="24"/>
                <w:lang w:val="en-US"/>
              </w:rPr>
            </w:pPr>
            <w:r w:rsidRPr="008156EA">
              <w:rPr>
                <w:rFonts w:asciiTheme="majorBidi" w:hAnsiTheme="majorBidi" w:cstheme="majorBidi"/>
                <w:sz w:val="24"/>
                <w:szCs w:val="24"/>
                <w:lang w:val="en-US"/>
              </w:rPr>
              <w:t>N°</w:t>
            </w:r>
          </w:p>
          <w:p w:rsidR="008156EA" w:rsidRPr="008156EA" w:rsidRDefault="008156EA" w:rsidP="008156EA">
            <w:pPr>
              <w:autoSpaceDE w:val="0"/>
              <w:autoSpaceDN w:val="0"/>
              <w:adjustRightInd w:val="0"/>
              <w:spacing w:line="276" w:lineRule="auto"/>
              <w:jc w:val="center"/>
              <w:rPr>
                <w:rFonts w:asciiTheme="majorBidi" w:hAnsiTheme="majorBidi" w:cstheme="majorBidi"/>
                <w:sz w:val="24"/>
                <w:szCs w:val="24"/>
                <w:lang w:val="en-US"/>
              </w:rPr>
            </w:pPr>
          </w:p>
        </w:tc>
        <w:tc>
          <w:tcPr>
            <w:tcW w:w="1800" w:type="dxa"/>
            <w:tcBorders>
              <w:left w:val="nil"/>
            </w:tcBorders>
          </w:tcPr>
          <w:p w:rsidR="008156EA" w:rsidRDefault="008156EA" w:rsidP="00487AF5">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val="en-US"/>
              </w:rPr>
            </w:pPr>
            <w:r w:rsidRPr="002C1413">
              <w:rPr>
                <w:rFonts w:asciiTheme="majorBidi" w:hAnsiTheme="majorBidi" w:cstheme="majorBidi"/>
                <w:sz w:val="24"/>
                <w:szCs w:val="24"/>
                <w:lang w:val="en-US"/>
              </w:rPr>
              <w:t xml:space="preserve">Identified </w:t>
            </w:r>
          </w:p>
          <w:p w:rsidR="008156EA" w:rsidRPr="002C1413" w:rsidRDefault="008156EA" w:rsidP="00487AF5">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val="en-US"/>
              </w:rPr>
            </w:pPr>
            <w:r w:rsidRPr="002C1413">
              <w:rPr>
                <w:rFonts w:asciiTheme="majorBidi" w:hAnsiTheme="majorBidi" w:cstheme="majorBidi"/>
                <w:sz w:val="24"/>
                <w:szCs w:val="24"/>
                <w:lang w:val="en-US"/>
              </w:rPr>
              <w:t>compound</w:t>
            </w:r>
          </w:p>
        </w:tc>
        <w:tc>
          <w:tcPr>
            <w:tcW w:w="2303" w:type="dxa"/>
          </w:tcPr>
          <w:p w:rsidR="008156EA" w:rsidRPr="002C1413" w:rsidRDefault="008156EA" w:rsidP="00487AF5">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2C1413">
              <w:rPr>
                <w:rFonts w:asciiTheme="majorBidi" w:hAnsiTheme="majorBidi" w:cstheme="majorBidi"/>
                <w:sz w:val="24"/>
                <w:szCs w:val="24"/>
                <w:lang w:val="en-US"/>
              </w:rPr>
              <w:t>Chemical formula</w:t>
            </w:r>
          </w:p>
        </w:tc>
        <w:tc>
          <w:tcPr>
            <w:tcW w:w="2303" w:type="dxa"/>
          </w:tcPr>
          <w:p w:rsidR="008156EA" w:rsidRPr="002C1413" w:rsidRDefault="008156EA" w:rsidP="00487AF5">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2C1413">
              <w:rPr>
                <w:rFonts w:asciiTheme="majorBidi" w:hAnsiTheme="majorBidi" w:cstheme="majorBidi"/>
                <w:sz w:val="24"/>
                <w:szCs w:val="24"/>
                <w:lang w:val="en-US"/>
              </w:rPr>
              <w:t>Retention time (min)</w:t>
            </w:r>
          </w:p>
        </w:tc>
        <w:tc>
          <w:tcPr>
            <w:tcW w:w="2303" w:type="dxa"/>
          </w:tcPr>
          <w:p w:rsidR="008156EA" w:rsidRPr="002C1413" w:rsidRDefault="008156EA" w:rsidP="00487AF5">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2C1413">
              <w:rPr>
                <w:rFonts w:asciiTheme="majorBidi" w:hAnsiTheme="majorBidi" w:cstheme="majorBidi"/>
                <w:sz w:val="24"/>
                <w:szCs w:val="24"/>
                <w:lang w:val="en-US"/>
              </w:rPr>
              <w:t xml:space="preserve">Proportion </w:t>
            </w:r>
          </w:p>
          <w:p w:rsidR="008156EA" w:rsidRPr="002C1413" w:rsidRDefault="008156EA" w:rsidP="00487AF5">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2C1413">
              <w:rPr>
                <w:rFonts w:asciiTheme="majorBidi" w:hAnsiTheme="majorBidi" w:cstheme="majorBidi"/>
                <w:sz w:val="24"/>
                <w:szCs w:val="24"/>
                <w:lang w:val="en-US"/>
              </w:rPr>
              <w:t>(%)</w:t>
            </w:r>
          </w:p>
        </w:tc>
      </w:tr>
      <w:tr w:rsidR="008156EA" w:rsidRPr="002C1413" w:rsidTr="008156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3" w:type="dxa"/>
            <w:tcBorders>
              <w:top w:val="single" w:sz="8" w:space="0" w:color="000000" w:themeColor="text1"/>
              <w:bottom w:val="nil"/>
              <w:right w:val="nil"/>
            </w:tcBorders>
          </w:tcPr>
          <w:p w:rsidR="008156EA" w:rsidRPr="008156EA" w:rsidRDefault="008156EA" w:rsidP="008156EA">
            <w:pPr>
              <w:autoSpaceDE w:val="0"/>
              <w:autoSpaceDN w:val="0"/>
              <w:adjustRightInd w:val="0"/>
              <w:spacing w:line="276" w:lineRule="auto"/>
              <w:jc w:val="center"/>
              <w:rPr>
                <w:rFonts w:asciiTheme="majorBidi" w:hAnsiTheme="majorBidi" w:cstheme="majorBidi"/>
                <w:sz w:val="24"/>
                <w:szCs w:val="24"/>
                <w:lang w:val="en-US"/>
              </w:rPr>
            </w:pPr>
            <w:r w:rsidRPr="008156EA">
              <w:rPr>
                <w:rFonts w:asciiTheme="majorBidi" w:hAnsiTheme="majorBidi" w:cstheme="majorBidi"/>
                <w:sz w:val="24"/>
                <w:szCs w:val="24"/>
                <w:lang w:val="en-US"/>
              </w:rPr>
              <w:t>1</w:t>
            </w:r>
          </w:p>
        </w:tc>
        <w:tc>
          <w:tcPr>
            <w:tcW w:w="1800" w:type="dxa"/>
            <w:tcBorders>
              <w:left w:val="nil"/>
            </w:tcBorders>
          </w:tcPr>
          <w:p w:rsidR="008156EA" w:rsidRPr="002C1413" w:rsidRDefault="008156EA" w:rsidP="00487AF5">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val="en-US"/>
              </w:rPr>
            </w:pPr>
            <w:proofErr w:type="spellStart"/>
            <w:r>
              <w:rPr>
                <w:rFonts w:asciiTheme="majorBidi" w:hAnsiTheme="majorBidi" w:cstheme="majorBidi"/>
                <w:sz w:val="24"/>
                <w:szCs w:val="24"/>
                <w:lang w:val="en-US"/>
              </w:rPr>
              <w:t>K</w:t>
            </w:r>
            <w:r w:rsidRPr="006E5BAF">
              <w:rPr>
                <w:rFonts w:asciiTheme="majorBidi" w:hAnsiTheme="majorBidi" w:cstheme="majorBidi"/>
                <w:sz w:val="24"/>
                <w:szCs w:val="24"/>
                <w:lang w:val="en-US"/>
              </w:rPr>
              <w:t>aempferol</w:t>
            </w:r>
            <w:proofErr w:type="spellEnd"/>
          </w:p>
        </w:tc>
        <w:tc>
          <w:tcPr>
            <w:tcW w:w="2303" w:type="dxa"/>
          </w:tcPr>
          <w:p w:rsidR="008156EA" w:rsidRPr="009A3EEE" w:rsidRDefault="008156EA" w:rsidP="00487AF5">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6E5BAF">
              <w:rPr>
                <w:rFonts w:asciiTheme="majorBidi" w:hAnsiTheme="majorBidi" w:cstheme="majorBidi"/>
                <w:sz w:val="24"/>
                <w:szCs w:val="24"/>
                <w:lang w:val="en-US"/>
              </w:rPr>
              <w:t>C</w:t>
            </w:r>
            <w:r w:rsidRPr="006E5BAF">
              <w:rPr>
                <w:rFonts w:asciiTheme="majorBidi" w:hAnsiTheme="majorBidi" w:cstheme="majorBidi"/>
                <w:sz w:val="24"/>
                <w:szCs w:val="24"/>
                <w:vertAlign w:val="subscript"/>
                <w:lang w:val="en-US"/>
              </w:rPr>
              <w:t>15</w:t>
            </w:r>
            <w:r w:rsidRPr="006E5BAF">
              <w:rPr>
                <w:rFonts w:asciiTheme="majorBidi" w:hAnsiTheme="majorBidi" w:cstheme="majorBidi"/>
                <w:sz w:val="24"/>
                <w:szCs w:val="24"/>
                <w:lang w:val="en-US"/>
              </w:rPr>
              <w:t>H</w:t>
            </w:r>
            <w:r w:rsidRPr="006E5BAF">
              <w:rPr>
                <w:rFonts w:asciiTheme="majorBidi" w:hAnsiTheme="majorBidi" w:cstheme="majorBidi"/>
                <w:sz w:val="24"/>
                <w:szCs w:val="24"/>
                <w:vertAlign w:val="subscript"/>
                <w:lang w:val="en-US"/>
              </w:rPr>
              <w:t>10</w:t>
            </w:r>
            <w:r w:rsidRPr="006E5BAF">
              <w:rPr>
                <w:rFonts w:asciiTheme="majorBidi" w:hAnsiTheme="majorBidi" w:cstheme="majorBidi"/>
                <w:sz w:val="24"/>
                <w:szCs w:val="24"/>
                <w:lang w:val="en-US"/>
              </w:rPr>
              <w:t>O</w:t>
            </w:r>
            <w:r w:rsidRPr="006E5BAF">
              <w:rPr>
                <w:rFonts w:asciiTheme="majorBidi" w:hAnsiTheme="majorBidi" w:cstheme="majorBidi"/>
                <w:sz w:val="24"/>
                <w:szCs w:val="24"/>
                <w:vertAlign w:val="subscript"/>
                <w:lang w:val="en-US"/>
              </w:rPr>
              <w:t>6</w:t>
            </w:r>
          </w:p>
        </w:tc>
        <w:tc>
          <w:tcPr>
            <w:tcW w:w="2303" w:type="dxa"/>
          </w:tcPr>
          <w:p w:rsidR="008156EA" w:rsidRPr="009A3EEE" w:rsidRDefault="008156EA" w:rsidP="00487AF5">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Pr>
                <w:rFonts w:asciiTheme="majorBidi" w:hAnsiTheme="majorBidi" w:cstheme="majorBidi"/>
                <w:sz w:val="24"/>
                <w:szCs w:val="24"/>
                <w:lang w:val="en-US"/>
              </w:rPr>
              <w:t>31</w:t>
            </w:r>
            <w:r w:rsidRPr="009A3EEE">
              <w:rPr>
                <w:rFonts w:asciiTheme="majorBidi" w:hAnsiTheme="majorBidi" w:cstheme="majorBidi"/>
                <w:sz w:val="24"/>
                <w:szCs w:val="24"/>
                <w:lang w:val="en-US"/>
              </w:rPr>
              <w:t>,</w:t>
            </w:r>
            <w:r>
              <w:rPr>
                <w:rFonts w:asciiTheme="majorBidi" w:hAnsiTheme="majorBidi" w:cstheme="majorBidi"/>
                <w:sz w:val="24"/>
                <w:szCs w:val="24"/>
                <w:lang w:val="en-US"/>
              </w:rPr>
              <w:t>599</w:t>
            </w:r>
          </w:p>
        </w:tc>
        <w:tc>
          <w:tcPr>
            <w:tcW w:w="2303" w:type="dxa"/>
          </w:tcPr>
          <w:p w:rsidR="008156EA" w:rsidRPr="009A3EEE" w:rsidRDefault="008156EA" w:rsidP="00487AF5">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Pr>
                <w:rFonts w:asciiTheme="majorBidi" w:hAnsiTheme="majorBidi" w:cstheme="majorBidi"/>
                <w:sz w:val="24"/>
                <w:szCs w:val="24"/>
                <w:lang w:val="en-US"/>
              </w:rPr>
              <w:t>4</w:t>
            </w:r>
            <w:r w:rsidRPr="009A3EEE">
              <w:rPr>
                <w:rFonts w:asciiTheme="majorBidi" w:hAnsiTheme="majorBidi" w:cstheme="majorBidi"/>
                <w:sz w:val="24"/>
                <w:szCs w:val="24"/>
                <w:lang w:val="en-US"/>
              </w:rPr>
              <w:t>,</w:t>
            </w:r>
            <w:r>
              <w:rPr>
                <w:rFonts w:asciiTheme="majorBidi" w:hAnsiTheme="majorBidi" w:cstheme="majorBidi"/>
                <w:sz w:val="24"/>
                <w:szCs w:val="24"/>
                <w:lang w:val="en-US"/>
              </w:rPr>
              <w:t>016</w:t>
            </w:r>
          </w:p>
        </w:tc>
      </w:tr>
      <w:tr w:rsidR="008156EA" w:rsidRPr="002C1413" w:rsidTr="008156EA">
        <w:trPr>
          <w:jc w:val="center"/>
        </w:trPr>
        <w:tc>
          <w:tcPr>
            <w:cnfStyle w:val="001000000000" w:firstRow="0" w:lastRow="0" w:firstColumn="1" w:lastColumn="0" w:oddVBand="0" w:evenVBand="0" w:oddHBand="0" w:evenHBand="0" w:firstRowFirstColumn="0" w:firstRowLastColumn="0" w:lastRowFirstColumn="0" w:lastRowLastColumn="0"/>
            <w:tcW w:w="503" w:type="dxa"/>
            <w:tcBorders>
              <w:top w:val="nil"/>
              <w:bottom w:val="nil"/>
              <w:right w:val="nil"/>
            </w:tcBorders>
          </w:tcPr>
          <w:p w:rsidR="008156EA" w:rsidRPr="008156EA" w:rsidRDefault="008156EA" w:rsidP="008156EA">
            <w:pPr>
              <w:autoSpaceDE w:val="0"/>
              <w:autoSpaceDN w:val="0"/>
              <w:adjustRightInd w:val="0"/>
              <w:spacing w:line="276" w:lineRule="auto"/>
              <w:jc w:val="center"/>
              <w:rPr>
                <w:rFonts w:asciiTheme="majorBidi" w:hAnsiTheme="majorBidi" w:cstheme="majorBidi"/>
                <w:sz w:val="24"/>
                <w:szCs w:val="24"/>
                <w:lang w:val="en-US"/>
              </w:rPr>
            </w:pPr>
            <w:r w:rsidRPr="008156EA">
              <w:rPr>
                <w:rFonts w:asciiTheme="majorBidi" w:hAnsiTheme="majorBidi" w:cstheme="majorBidi"/>
                <w:sz w:val="24"/>
                <w:szCs w:val="24"/>
                <w:lang w:val="en-US"/>
              </w:rPr>
              <w:t>2</w:t>
            </w:r>
          </w:p>
        </w:tc>
        <w:tc>
          <w:tcPr>
            <w:tcW w:w="1800" w:type="dxa"/>
            <w:tcBorders>
              <w:left w:val="nil"/>
            </w:tcBorders>
          </w:tcPr>
          <w:p w:rsidR="008156EA" w:rsidRPr="002C1413" w:rsidRDefault="008156EA" w:rsidP="00487AF5">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lang w:val="en-US"/>
              </w:rPr>
            </w:pPr>
            <w:proofErr w:type="spellStart"/>
            <w:r>
              <w:rPr>
                <w:rFonts w:asciiTheme="majorBidi" w:hAnsiTheme="majorBidi" w:cstheme="majorBidi"/>
                <w:sz w:val="24"/>
                <w:szCs w:val="24"/>
                <w:lang w:val="en-US"/>
              </w:rPr>
              <w:t>R</w:t>
            </w:r>
            <w:r w:rsidRPr="006E5BAF">
              <w:rPr>
                <w:rFonts w:asciiTheme="majorBidi" w:hAnsiTheme="majorBidi" w:cstheme="majorBidi"/>
                <w:sz w:val="24"/>
                <w:szCs w:val="24"/>
                <w:lang w:val="en-US"/>
              </w:rPr>
              <w:t>utoside</w:t>
            </w:r>
            <w:proofErr w:type="spellEnd"/>
          </w:p>
        </w:tc>
        <w:tc>
          <w:tcPr>
            <w:tcW w:w="2303" w:type="dxa"/>
          </w:tcPr>
          <w:p w:rsidR="008156EA" w:rsidRPr="009A3EEE" w:rsidRDefault="008156EA" w:rsidP="00487AF5">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6E5BAF">
              <w:rPr>
                <w:rFonts w:asciiTheme="majorBidi" w:hAnsiTheme="majorBidi" w:cstheme="majorBidi"/>
                <w:sz w:val="24"/>
                <w:szCs w:val="24"/>
                <w:lang w:val="en-US"/>
              </w:rPr>
              <w:t>C</w:t>
            </w:r>
            <w:r w:rsidRPr="006E5BAF">
              <w:rPr>
                <w:rFonts w:asciiTheme="majorBidi" w:hAnsiTheme="majorBidi" w:cstheme="majorBidi"/>
                <w:sz w:val="24"/>
                <w:szCs w:val="24"/>
                <w:vertAlign w:val="subscript"/>
                <w:lang w:val="en-US"/>
              </w:rPr>
              <w:t>27</w:t>
            </w:r>
            <w:r w:rsidRPr="006E5BAF">
              <w:rPr>
                <w:rFonts w:asciiTheme="majorBidi" w:hAnsiTheme="majorBidi" w:cstheme="majorBidi"/>
                <w:sz w:val="24"/>
                <w:szCs w:val="24"/>
                <w:lang w:val="en-US"/>
              </w:rPr>
              <w:t>H</w:t>
            </w:r>
            <w:r w:rsidRPr="006E5BAF">
              <w:rPr>
                <w:rFonts w:asciiTheme="majorBidi" w:hAnsiTheme="majorBidi" w:cstheme="majorBidi"/>
                <w:sz w:val="24"/>
                <w:szCs w:val="24"/>
                <w:vertAlign w:val="subscript"/>
                <w:lang w:val="en-US"/>
              </w:rPr>
              <w:t>30</w:t>
            </w:r>
            <w:r w:rsidRPr="006E5BAF">
              <w:rPr>
                <w:rFonts w:asciiTheme="majorBidi" w:hAnsiTheme="majorBidi" w:cstheme="majorBidi"/>
                <w:sz w:val="24"/>
                <w:szCs w:val="24"/>
                <w:lang w:val="en-US"/>
              </w:rPr>
              <w:t>O</w:t>
            </w:r>
            <w:r w:rsidRPr="006E5BAF">
              <w:rPr>
                <w:rFonts w:asciiTheme="majorBidi" w:hAnsiTheme="majorBidi" w:cstheme="majorBidi"/>
                <w:sz w:val="24"/>
                <w:szCs w:val="24"/>
                <w:vertAlign w:val="subscript"/>
                <w:lang w:val="en-US"/>
              </w:rPr>
              <w:t>16</w:t>
            </w:r>
          </w:p>
        </w:tc>
        <w:tc>
          <w:tcPr>
            <w:tcW w:w="2303" w:type="dxa"/>
          </w:tcPr>
          <w:p w:rsidR="008156EA" w:rsidRPr="009A3EEE" w:rsidRDefault="008156EA" w:rsidP="00487AF5">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Pr>
                <w:rFonts w:asciiTheme="majorBidi" w:hAnsiTheme="majorBidi" w:cstheme="majorBidi"/>
                <w:sz w:val="24"/>
                <w:szCs w:val="24"/>
                <w:lang w:val="en-US"/>
              </w:rPr>
              <w:t>32</w:t>
            </w:r>
            <w:r w:rsidRPr="009A3EEE">
              <w:rPr>
                <w:rFonts w:asciiTheme="majorBidi" w:hAnsiTheme="majorBidi" w:cstheme="majorBidi"/>
                <w:sz w:val="24"/>
                <w:szCs w:val="24"/>
                <w:lang w:val="en-US"/>
              </w:rPr>
              <w:t>,</w:t>
            </w:r>
            <w:r>
              <w:rPr>
                <w:rFonts w:asciiTheme="majorBidi" w:hAnsiTheme="majorBidi" w:cstheme="majorBidi"/>
                <w:sz w:val="24"/>
                <w:szCs w:val="24"/>
                <w:lang w:val="en-US"/>
              </w:rPr>
              <w:t>693</w:t>
            </w:r>
          </w:p>
        </w:tc>
        <w:tc>
          <w:tcPr>
            <w:tcW w:w="2303" w:type="dxa"/>
          </w:tcPr>
          <w:p w:rsidR="008156EA" w:rsidRPr="009A3EEE" w:rsidRDefault="008156EA" w:rsidP="00487AF5">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9A3EEE">
              <w:rPr>
                <w:rFonts w:asciiTheme="majorBidi" w:hAnsiTheme="majorBidi" w:cstheme="majorBidi"/>
                <w:sz w:val="24"/>
                <w:szCs w:val="24"/>
                <w:lang w:val="en-US"/>
              </w:rPr>
              <w:t>2.</w:t>
            </w:r>
            <w:r>
              <w:rPr>
                <w:rFonts w:asciiTheme="majorBidi" w:hAnsiTheme="majorBidi" w:cstheme="majorBidi"/>
                <w:sz w:val="24"/>
                <w:szCs w:val="24"/>
                <w:lang w:val="en-US"/>
              </w:rPr>
              <w:t>042</w:t>
            </w:r>
          </w:p>
        </w:tc>
      </w:tr>
      <w:tr w:rsidR="008156EA" w:rsidRPr="002C1413" w:rsidTr="008156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3" w:type="dxa"/>
            <w:tcBorders>
              <w:top w:val="nil"/>
              <w:bottom w:val="single" w:sz="8" w:space="0" w:color="000000" w:themeColor="text1"/>
              <w:right w:val="nil"/>
            </w:tcBorders>
          </w:tcPr>
          <w:p w:rsidR="008156EA" w:rsidRPr="008156EA" w:rsidRDefault="008156EA" w:rsidP="008156EA">
            <w:pPr>
              <w:autoSpaceDE w:val="0"/>
              <w:autoSpaceDN w:val="0"/>
              <w:adjustRightInd w:val="0"/>
              <w:spacing w:line="276" w:lineRule="auto"/>
              <w:jc w:val="center"/>
              <w:rPr>
                <w:rFonts w:asciiTheme="majorBidi" w:hAnsiTheme="majorBidi" w:cstheme="majorBidi"/>
                <w:sz w:val="24"/>
                <w:szCs w:val="24"/>
                <w:lang w:val="en-US"/>
              </w:rPr>
            </w:pPr>
            <w:r w:rsidRPr="008156EA">
              <w:rPr>
                <w:rFonts w:asciiTheme="majorBidi" w:hAnsiTheme="majorBidi" w:cstheme="majorBidi"/>
                <w:sz w:val="24"/>
                <w:szCs w:val="24"/>
                <w:lang w:val="en-US"/>
              </w:rPr>
              <w:t>3</w:t>
            </w:r>
          </w:p>
        </w:tc>
        <w:tc>
          <w:tcPr>
            <w:tcW w:w="1800" w:type="dxa"/>
            <w:tcBorders>
              <w:left w:val="nil"/>
            </w:tcBorders>
          </w:tcPr>
          <w:p w:rsidR="008156EA" w:rsidRPr="002C1413" w:rsidRDefault="008156EA" w:rsidP="00487AF5">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val="en-US"/>
              </w:rPr>
            </w:pPr>
            <w:proofErr w:type="spellStart"/>
            <w:r w:rsidRPr="006E5BAF">
              <w:rPr>
                <w:rFonts w:asciiTheme="majorBidi" w:hAnsiTheme="majorBidi" w:cstheme="majorBidi"/>
                <w:sz w:val="24"/>
                <w:szCs w:val="24"/>
                <w:lang w:val="en-US"/>
              </w:rPr>
              <w:t>Apigenin</w:t>
            </w:r>
            <w:proofErr w:type="spellEnd"/>
          </w:p>
        </w:tc>
        <w:tc>
          <w:tcPr>
            <w:tcW w:w="2303" w:type="dxa"/>
          </w:tcPr>
          <w:p w:rsidR="008156EA" w:rsidRPr="009A3EEE" w:rsidRDefault="008156EA" w:rsidP="00487AF5">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6E5BAF">
              <w:rPr>
                <w:rFonts w:asciiTheme="majorBidi" w:hAnsiTheme="majorBidi" w:cstheme="majorBidi"/>
                <w:sz w:val="24"/>
                <w:szCs w:val="24"/>
                <w:lang w:val="en-US"/>
              </w:rPr>
              <w:t>C</w:t>
            </w:r>
            <w:r w:rsidRPr="002142B3">
              <w:rPr>
                <w:rFonts w:asciiTheme="majorBidi" w:hAnsiTheme="majorBidi" w:cstheme="majorBidi"/>
                <w:sz w:val="24"/>
                <w:szCs w:val="24"/>
                <w:vertAlign w:val="subscript"/>
                <w:lang w:val="en-US"/>
              </w:rPr>
              <w:t>15</w:t>
            </w:r>
            <w:r w:rsidRPr="006E5BAF">
              <w:rPr>
                <w:rFonts w:asciiTheme="majorBidi" w:hAnsiTheme="majorBidi" w:cstheme="majorBidi"/>
                <w:sz w:val="24"/>
                <w:szCs w:val="24"/>
                <w:lang w:val="en-US"/>
              </w:rPr>
              <w:t>H</w:t>
            </w:r>
            <w:r w:rsidRPr="002142B3">
              <w:rPr>
                <w:rFonts w:asciiTheme="majorBidi" w:hAnsiTheme="majorBidi" w:cstheme="majorBidi"/>
                <w:sz w:val="24"/>
                <w:szCs w:val="24"/>
                <w:vertAlign w:val="subscript"/>
                <w:lang w:val="en-US"/>
              </w:rPr>
              <w:t>10</w:t>
            </w:r>
            <w:r w:rsidRPr="006E5BAF">
              <w:rPr>
                <w:rFonts w:asciiTheme="majorBidi" w:hAnsiTheme="majorBidi" w:cstheme="majorBidi"/>
                <w:sz w:val="24"/>
                <w:szCs w:val="24"/>
                <w:lang w:val="en-US"/>
              </w:rPr>
              <w:t>O</w:t>
            </w:r>
            <w:r w:rsidRPr="002142B3">
              <w:rPr>
                <w:rFonts w:asciiTheme="majorBidi" w:hAnsiTheme="majorBidi" w:cstheme="majorBidi"/>
                <w:sz w:val="24"/>
                <w:szCs w:val="24"/>
                <w:vertAlign w:val="subscript"/>
                <w:lang w:val="en-US"/>
              </w:rPr>
              <w:t>5</w:t>
            </w:r>
          </w:p>
        </w:tc>
        <w:tc>
          <w:tcPr>
            <w:tcW w:w="2303" w:type="dxa"/>
          </w:tcPr>
          <w:p w:rsidR="008156EA" w:rsidRPr="009A3EEE" w:rsidRDefault="008156EA" w:rsidP="00487AF5">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Pr>
                <w:rFonts w:asciiTheme="majorBidi" w:hAnsiTheme="majorBidi" w:cstheme="majorBidi"/>
                <w:sz w:val="24"/>
                <w:szCs w:val="24"/>
                <w:lang w:val="en-US"/>
              </w:rPr>
              <w:t>34</w:t>
            </w:r>
            <w:r w:rsidRPr="009A3EEE">
              <w:rPr>
                <w:rFonts w:asciiTheme="majorBidi" w:hAnsiTheme="majorBidi" w:cstheme="majorBidi"/>
                <w:sz w:val="24"/>
                <w:szCs w:val="24"/>
                <w:lang w:val="en-US"/>
              </w:rPr>
              <w:t>,</w:t>
            </w:r>
            <w:r>
              <w:rPr>
                <w:rFonts w:asciiTheme="majorBidi" w:hAnsiTheme="majorBidi" w:cstheme="majorBidi"/>
                <w:sz w:val="24"/>
                <w:szCs w:val="24"/>
                <w:lang w:val="en-US"/>
              </w:rPr>
              <w:t>501</w:t>
            </w:r>
          </w:p>
        </w:tc>
        <w:tc>
          <w:tcPr>
            <w:tcW w:w="2303" w:type="dxa"/>
          </w:tcPr>
          <w:p w:rsidR="008156EA" w:rsidRPr="009A3EEE" w:rsidRDefault="008156EA" w:rsidP="00487AF5">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Pr>
                <w:rFonts w:asciiTheme="majorBidi" w:hAnsiTheme="majorBidi" w:cstheme="majorBidi"/>
                <w:sz w:val="24"/>
                <w:szCs w:val="24"/>
                <w:lang w:val="en-US"/>
              </w:rPr>
              <w:t>0.382</w:t>
            </w:r>
          </w:p>
        </w:tc>
      </w:tr>
    </w:tbl>
    <w:p w:rsidR="002142B3" w:rsidRDefault="002142B3" w:rsidP="002142B3">
      <w:pPr>
        <w:autoSpaceDE w:val="0"/>
        <w:autoSpaceDN w:val="0"/>
        <w:adjustRightInd w:val="0"/>
        <w:spacing w:after="0" w:line="240" w:lineRule="auto"/>
        <w:rPr>
          <w:rFonts w:asciiTheme="majorBidi" w:hAnsiTheme="majorBidi" w:cstheme="majorBidi"/>
          <w:sz w:val="24"/>
          <w:szCs w:val="24"/>
          <w:lang w:val="en-US"/>
        </w:rPr>
      </w:pPr>
    </w:p>
    <w:p w:rsidR="002142B3" w:rsidRDefault="002142B3" w:rsidP="002142B3">
      <w:pPr>
        <w:autoSpaceDE w:val="0"/>
        <w:autoSpaceDN w:val="0"/>
        <w:adjustRightInd w:val="0"/>
        <w:spacing w:after="0" w:line="240" w:lineRule="auto"/>
        <w:rPr>
          <w:rFonts w:asciiTheme="majorBidi" w:hAnsiTheme="majorBidi" w:cstheme="majorBidi"/>
          <w:sz w:val="24"/>
          <w:szCs w:val="24"/>
          <w:lang w:val="en-US"/>
        </w:rPr>
      </w:pPr>
    </w:p>
    <w:p w:rsidR="002142B3" w:rsidRDefault="002142B3" w:rsidP="002142B3">
      <w:pPr>
        <w:jc w:val="both"/>
        <w:rPr>
          <w:rFonts w:asciiTheme="majorBidi" w:hAnsiTheme="majorBidi" w:cstheme="majorBidi"/>
          <w:sz w:val="24"/>
          <w:szCs w:val="24"/>
          <w:lang w:val="en-US"/>
        </w:rPr>
      </w:pPr>
      <w:r w:rsidRPr="008B5CF8">
        <w:rPr>
          <w:rFonts w:asciiTheme="majorBidi" w:hAnsiTheme="majorBidi" w:cstheme="majorBidi"/>
          <w:sz w:val="24"/>
          <w:szCs w:val="24"/>
          <w:lang w:val="en-US"/>
        </w:rPr>
        <w:t xml:space="preserve">The data in Figure </w:t>
      </w:r>
      <w:r>
        <w:rPr>
          <w:rFonts w:asciiTheme="majorBidi" w:hAnsiTheme="majorBidi" w:cstheme="majorBidi"/>
          <w:sz w:val="24"/>
          <w:szCs w:val="24"/>
          <w:lang w:val="en-US"/>
        </w:rPr>
        <w:t>2</w:t>
      </w:r>
      <w:r w:rsidRPr="008B5CF8">
        <w:rPr>
          <w:rFonts w:asciiTheme="majorBidi" w:hAnsiTheme="majorBidi" w:cstheme="majorBidi"/>
          <w:sz w:val="24"/>
          <w:szCs w:val="24"/>
          <w:lang w:val="en-US"/>
        </w:rPr>
        <w:t xml:space="preserve"> show the results of</w:t>
      </w:r>
      <w:r>
        <w:rPr>
          <w:rFonts w:asciiTheme="majorBidi" w:hAnsiTheme="majorBidi" w:cstheme="majorBidi"/>
          <w:sz w:val="24"/>
          <w:szCs w:val="24"/>
          <w:lang w:val="en-US"/>
        </w:rPr>
        <w:t xml:space="preserve"> </w:t>
      </w:r>
      <w:r w:rsidRPr="008B5CF8">
        <w:rPr>
          <w:rFonts w:asciiTheme="majorBidi" w:hAnsiTheme="majorBidi" w:cstheme="majorBidi"/>
          <w:sz w:val="24"/>
          <w:szCs w:val="24"/>
          <w:lang w:val="en-US"/>
        </w:rPr>
        <w:t>blood serum hormonal parameters</w:t>
      </w:r>
      <w:r>
        <w:rPr>
          <w:rFonts w:asciiTheme="majorBidi" w:hAnsiTheme="majorBidi" w:cstheme="majorBidi"/>
          <w:sz w:val="24"/>
          <w:szCs w:val="24"/>
          <w:lang w:val="en-US"/>
        </w:rPr>
        <w:t xml:space="preserve"> </w:t>
      </w:r>
      <w:r w:rsidRPr="008B5CF8">
        <w:rPr>
          <w:rFonts w:asciiTheme="majorBidi" w:hAnsiTheme="majorBidi" w:cstheme="majorBidi"/>
          <w:sz w:val="24"/>
          <w:szCs w:val="24"/>
          <w:lang w:val="en-US"/>
        </w:rPr>
        <w:t>determination of the different experimental groups.</w:t>
      </w:r>
      <w:r>
        <w:rPr>
          <w:rFonts w:asciiTheme="majorBidi" w:hAnsiTheme="majorBidi" w:cstheme="majorBidi"/>
          <w:sz w:val="24"/>
          <w:szCs w:val="24"/>
          <w:lang w:val="en-US"/>
        </w:rPr>
        <w:t xml:space="preserve"> </w:t>
      </w:r>
      <w:r w:rsidRPr="006113DE">
        <w:rPr>
          <w:rFonts w:asciiTheme="majorBidi" w:hAnsiTheme="majorBidi" w:cstheme="majorBidi"/>
          <w:sz w:val="24"/>
          <w:szCs w:val="24"/>
          <w:lang w:val="en-US"/>
        </w:rPr>
        <w:t>Indeed, LH hormone levels estimation</w:t>
      </w:r>
      <w:r>
        <w:rPr>
          <w:rFonts w:asciiTheme="majorBidi" w:hAnsiTheme="majorBidi" w:cstheme="majorBidi"/>
          <w:sz w:val="24"/>
          <w:szCs w:val="24"/>
          <w:lang w:val="en-US"/>
        </w:rPr>
        <w:t xml:space="preserve"> (Figure 1-A)</w:t>
      </w:r>
      <w:r w:rsidRPr="006113DE">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indicate </w:t>
      </w:r>
      <w:r w:rsidRPr="008B5CF8">
        <w:rPr>
          <w:rFonts w:asciiTheme="majorBidi" w:hAnsiTheme="majorBidi" w:cstheme="majorBidi"/>
          <w:sz w:val="24"/>
          <w:szCs w:val="24"/>
          <w:lang w:val="en-US"/>
        </w:rPr>
        <w:t xml:space="preserve">that </w:t>
      </w:r>
      <w:r>
        <w:rPr>
          <w:rFonts w:asciiTheme="majorBidi" w:hAnsiTheme="majorBidi" w:cstheme="majorBidi"/>
          <w:sz w:val="24"/>
          <w:szCs w:val="24"/>
          <w:lang w:val="en-US"/>
        </w:rPr>
        <w:t xml:space="preserve">the </w:t>
      </w:r>
      <w:r w:rsidRPr="008B5CF8">
        <w:rPr>
          <w:rFonts w:asciiTheme="majorBidi" w:hAnsiTheme="majorBidi" w:cstheme="majorBidi"/>
          <w:sz w:val="24"/>
          <w:szCs w:val="24"/>
          <w:lang w:val="en-US"/>
        </w:rPr>
        <w:t>administration of DHEA at a dose of 60 mg/kg BW/D to female rats</w:t>
      </w:r>
      <w:r>
        <w:rPr>
          <w:rFonts w:asciiTheme="majorBidi" w:hAnsiTheme="majorBidi" w:cstheme="majorBidi"/>
          <w:sz w:val="24"/>
          <w:szCs w:val="24"/>
          <w:lang w:val="en-US"/>
        </w:rPr>
        <w:t xml:space="preserve"> (G2)</w:t>
      </w:r>
      <w:r w:rsidRPr="008B5CF8">
        <w:rPr>
          <w:rFonts w:asciiTheme="majorBidi" w:hAnsiTheme="majorBidi" w:cstheme="majorBidi"/>
          <w:sz w:val="24"/>
          <w:szCs w:val="24"/>
          <w:lang w:val="en-US"/>
        </w:rPr>
        <w:t xml:space="preserve"> induces a significant decrease</w:t>
      </w:r>
      <w:r>
        <w:rPr>
          <w:rFonts w:asciiTheme="majorBidi" w:hAnsiTheme="majorBidi" w:cstheme="majorBidi"/>
          <w:sz w:val="24"/>
          <w:szCs w:val="24"/>
          <w:lang w:val="en-US"/>
        </w:rPr>
        <w:t xml:space="preserve"> (P &lt; 0.001)</w:t>
      </w:r>
      <w:r w:rsidRPr="008B5CF8">
        <w:rPr>
          <w:rFonts w:asciiTheme="majorBidi" w:hAnsiTheme="majorBidi" w:cstheme="majorBidi"/>
          <w:sz w:val="24"/>
          <w:szCs w:val="24"/>
          <w:lang w:val="en-US"/>
        </w:rPr>
        <w:t xml:space="preserve"> in LH levels compared to control rats</w:t>
      </w:r>
      <w:r>
        <w:rPr>
          <w:rFonts w:asciiTheme="majorBidi" w:hAnsiTheme="majorBidi" w:cstheme="majorBidi"/>
          <w:sz w:val="24"/>
          <w:szCs w:val="24"/>
          <w:lang w:val="en-US"/>
        </w:rPr>
        <w:t xml:space="preserve"> (G1), and</w:t>
      </w:r>
      <w:r w:rsidRPr="008B5CF8">
        <w:rPr>
          <w:rFonts w:asciiTheme="majorBidi" w:hAnsiTheme="majorBidi" w:cstheme="majorBidi"/>
          <w:sz w:val="24"/>
          <w:szCs w:val="24"/>
          <w:lang w:val="en-US"/>
        </w:rPr>
        <w:t xml:space="preserve"> to rats receiving only the plant extract</w:t>
      </w:r>
      <w:r>
        <w:rPr>
          <w:rFonts w:asciiTheme="majorBidi" w:hAnsiTheme="majorBidi" w:cstheme="majorBidi"/>
          <w:sz w:val="24"/>
          <w:szCs w:val="24"/>
          <w:lang w:val="en-US"/>
        </w:rPr>
        <w:t xml:space="preserve"> (G4)</w:t>
      </w:r>
      <w:r w:rsidRPr="008B5CF8">
        <w:rPr>
          <w:rFonts w:asciiTheme="majorBidi" w:hAnsiTheme="majorBidi" w:cstheme="majorBidi"/>
          <w:sz w:val="24"/>
          <w:szCs w:val="24"/>
          <w:lang w:val="en-US"/>
        </w:rPr>
        <w:t>. Similarly, a significant decrease in LH</w:t>
      </w:r>
      <w:r>
        <w:rPr>
          <w:rFonts w:asciiTheme="majorBidi" w:hAnsiTheme="majorBidi" w:cstheme="majorBidi"/>
          <w:sz w:val="24"/>
          <w:szCs w:val="24"/>
          <w:lang w:val="en-US"/>
        </w:rPr>
        <w:t xml:space="preserve"> (P &lt; 0.001)</w:t>
      </w:r>
      <w:r w:rsidRPr="008B5CF8">
        <w:rPr>
          <w:rFonts w:asciiTheme="majorBidi" w:hAnsiTheme="majorBidi" w:cstheme="majorBidi"/>
          <w:sz w:val="24"/>
          <w:szCs w:val="24"/>
          <w:lang w:val="en-US"/>
        </w:rPr>
        <w:t xml:space="preserve"> was observed in the groups receiving the plant extract treatment (5g/kg BW/D) either before or after DHEA administration</w:t>
      </w:r>
      <w:r>
        <w:rPr>
          <w:rFonts w:asciiTheme="majorBidi" w:hAnsiTheme="majorBidi" w:cstheme="majorBidi"/>
          <w:sz w:val="24"/>
          <w:szCs w:val="24"/>
          <w:lang w:val="en-US"/>
        </w:rPr>
        <w:t xml:space="preserve"> (G3 and G5)</w:t>
      </w:r>
      <w:r w:rsidRPr="008B5CF8">
        <w:rPr>
          <w:rFonts w:asciiTheme="majorBidi" w:hAnsiTheme="majorBidi" w:cstheme="majorBidi"/>
          <w:sz w:val="24"/>
          <w:szCs w:val="24"/>
          <w:lang w:val="en-US"/>
        </w:rPr>
        <w:t>.</w:t>
      </w:r>
      <w:r w:rsidRPr="008B5CF8">
        <w:rPr>
          <w:lang w:val="en-US"/>
        </w:rPr>
        <w:t xml:space="preserve"> </w:t>
      </w:r>
      <w:r w:rsidRPr="008B5CF8">
        <w:rPr>
          <w:rFonts w:asciiTheme="majorBidi" w:hAnsiTheme="majorBidi" w:cstheme="majorBidi"/>
          <w:sz w:val="24"/>
          <w:szCs w:val="24"/>
          <w:lang w:val="en-US"/>
        </w:rPr>
        <w:t>On the contrary, the administration of the herbal treatment at the same time as DHEA (</w:t>
      </w:r>
      <w:r>
        <w:rPr>
          <w:rFonts w:asciiTheme="majorBidi" w:hAnsiTheme="majorBidi" w:cstheme="majorBidi"/>
          <w:sz w:val="24"/>
          <w:szCs w:val="24"/>
          <w:lang w:val="en-US"/>
        </w:rPr>
        <w:t>G</w:t>
      </w:r>
      <w:r w:rsidRPr="008B5CF8">
        <w:rPr>
          <w:rFonts w:asciiTheme="majorBidi" w:hAnsiTheme="majorBidi" w:cstheme="majorBidi"/>
          <w:sz w:val="24"/>
          <w:szCs w:val="24"/>
          <w:lang w:val="en-US"/>
        </w:rPr>
        <w:t xml:space="preserve">6) countered the </w:t>
      </w:r>
      <w:r>
        <w:rPr>
          <w:rFonts w:asciiTheme="majorBidi" w:hAnsiTheme="majorBidi" w:cstheme="majorBidi"/>
          <w:sz w:val="24"/>
          <w:szCs w:val="24"/>
          <w:lang w:val="en-US"/>
        </w:rPr>
        <w:t xml:space="preserve">adverse </w:t>
      </w:r>
      <w:r w:rsidRPr="008B5CF8">
        <w:rPr>
          <w:rFonts w:asciiTheme="majorBidi" w:hAnsiTheme="majorBidi" w:cstheme="majorBidi"/>
          <w:sz w:val="24"/>
          <w:szCs w:val="24"/>
          <w:lang w:val="en-US"/>
        </w:rPr>
        <w:t>effect</w:t>
      </w:r>
      <w:r>
        <w:rPr>
          <w:rFonts w:asciiTheme="majorBidi" w:hAnsiTheme="majorBidi" w:cstheme="majorBidi"/>
          <w:sz w:val="24"/>
          <w:szCs w:val="24"/>
          <w:lang w:val="en-US"/>
        </w:rPr>
        <w:t>s</w:t>
      </w:r>
      <w:r w:rsidRPr="008B5CF8">
        <w:rPr>
          <w:rFonts w:asciiTheme="majorBidi" w:hAnsiTheme="majorBidi" w:cstheme="majorBidi"/>
          <w:sz w:val="24"/>
          <w:szCs w:val="24"/>
          <w:lang w:val="en-US"/>
        </w:rPr>
        <w:t xml:space="preserve"> of this hormone by maintaining a concentration similar to that of the control group.</w:t>
      </w:r>
      <w:r>
        <w:rPr>
          <w:rFonts w:asciiTheme="majorBidi" w:hAnsiTheme="majorBidi" w:cstheme="majorBidi"/>
          <w:sz w:val="24"/>
          <w:szCs w:val="24"/>
          <w:lang w:val="en-US"/>
        </w:rPr>
        <w:t xml:space="preserve"> </w:t>
      </w:r>
      <w:r w:rsidRPr="006113DE">
        <w:rPr>
          <w:rFonts w:asciiTheme="majorBidi" w:hAnsiTheme="majorBidi" w:cstheme="majorBidi"/>
          <w:sz w:val="24"/>
          <w:szCs w:val="24"/>
          <w:lang w:val="en-US"/>
        </w:rPr>
        <w:t xml:space="preserve">Furthermore, the data collected from the estimation of FSH levels </w:t>
      </w:r>
      <w:r>
        <w:rPr>
          <w:rFonts w:asciiTheme="majorBidi" w:hAnsiTheme="majorBidi" w:cstheme="majorBidi"/>
          <w:sz w:val="24"/>
          <w:szCs w:val="24"/>
          <w:lang w:val="en-US"/>
        </w:rPr>
        <w:t xml:space="preserve">(Figure 1-B) </w:t>
      </w:r>
      <w:r w:rsidRPr="006113DE">
        <w:rPr>
          <w:rFonts w:asciiTheme="majorBidi" w:hAnsiTheme="majorBidi" w:cstheme="majorBidi"/>
          <w:sz w:val="24"/>
          <w:szCs w:val="24"/>
          <w:lang w:val="en-US"/>
        </w:rPr>
        <w:t xml:space="preserve">show that the administration of </w:t>
      </w:r>
      <w:r w:rsidRPr="006113DE">
        <w:rPr>
          <w:rFonts w:asciiTheme="majorBidi" w:hAnsiTheme="majorBidi" w:cstheme="majorBidi"/>
          <w:sz w:val="24"/>
          <w:szCs w:val="24"/>
          <w:lang w:val="en-US"/>
        </w:rPr>
        <w:lastRenderedPageBreak/>
        <w:t>DHEA alone induces a significant increase</w:t>
      </w:r>
      <w:r>
        <w:rPr>
          <w:rFonts w:asciiTheme="majorBidi" w:hAnsiTheme="majorBidi" w:cstheme="majorBidi"/>
          <w:sz w:val="24"/>
          <w:szCs w:val="24"/>
          <w:lang w:val="en-US"/>
        </w:rPr>
        <w:t xml:space="preserve"> in FSH levels compared to the c</w:t>
      </w:r>
      <w:r w:rsidRPr="006113DE">
        <w:rPr>
          <w:rFonts w:asciiTheme="majorBidi" w:hAnsiTheme="majorBidi" w:cstheme="majorBidi"/>
          <w:sz w:val="24"/>
          <w:szCs w:val="24"/>
          <w:lang w:val="en-US"/>
        </w:rPr>
        <w:t>ontrol group (G1) and also to the other experimental groups (G3, 4, and 6) with the exception of the group of rats that received the plant extract for 21 days prior to the 21-day treatment with DHEA.</w:t>
      </w:r>
      <w:r>
        <w:rPr>
          <w:rFonts w:asciiTheme="majorBidi" w:hAnsiTheme="majorBidi" w:cstheme="majorBidi"/>
          <w:sz w:val="24"/>
          <w:szCs w:val="24"/>
          <w:lang w:val="en-US"/>
        </w:rPr>
        <w:t xml:space="preserve"> </w:t>
      </w:r>
      <w:r w:rsidRPr="006113DE">
        <w:rPr>
          <w:rFonts w:asciiTheme="majorBidi" w:hAnsiTheme="majorBidi" w:cstheme="majorBidi"/>
          <w:sz w:val="24"/>
          <w:szCs w:val="24"/>
          <w:lang w:val="en-US"/>
        </w:rPr>
        <w:t xml:space="preserve">While the estimation of estradiol levels (Figure 1-C) shows that the administration of DHEA alone induced in female rats an </w:t>
      </w:r>
      <w:r>
        <w:rPr>
          <w:rFonts w:asciiTheme="majorBidi" w:hAnsiTheme="majorBidi" w:cstheme="majorBidi"/>
          <w:sz w:val="24"/>
          <w:szCs w:val="24"/>
          <w:lang w:val="en-US"/>
        </w:rPr>
        <w:t xml:space="preserve">significant </w:t>
      </w:r>
      <w:r w:rsidRPr="006113DE">
        <w:rPr>
          <w:rFonts w:asciiTheme="majorBidi" w:hAnsiTheme="majorBidi" w:cstheme="majorBidi"/>
          <w:sz w:val="24"/>
          <w:szCs w:val="24"/>
          <w:lang w:val="en-US"/>
        </w:rPr>
        <w:t>elevation</w:t>
      </w:r>
      <w:r>
        <w:rPr>
          <w:rFonts w:asciiTheme="majorBidi" w:hAnsiTheme="majorBidi" w:cstheme="majorBidi"/>
          <w:sz w:val="24"/>
          <w:szCs w:val="24"/>
          <w:lang w:val="en-US"/>
        </w:rPr>
        <w:t xml:space="preserve"> (P &lt; 0.001)</w:t>
      </w:r>
      <w:r w:rsidRPr="008B5CF8">
        <w:rPr>
          <w:rFonts w:asciiTheme="majorBidi" w:hAnsiTheme="majorBidi" w:cstheme="majorBidi"/>
          <w:sz w:val="24"/>
          <w:szCs w:val="24"/>
          <w:lang w:val="en-US"/>
        </w:rPr>
        <w:t xml:space="preserve"> </w:t>
      </w:r>
      <w:r w:rsidRPr="006113DE">
        <w:rPr>
          <w:rFonts w:asciiTheme="majorBidi" w:hAnsiTheme="majorBidi" w:cstheme="majorBidi"/>
          <w:sz w:val="24"/>
          <w:szCs w:val="24"/>
          <w:lang w:val="en-US"/>
        </w:rPr>
        <w:t xml:space="preserve"> of this hormone compared to the control group (G1) and the other experimental groups (G3, 4, 5, and 6).</w:t>
      </w:r>
      <w:r>
        <w:rPr>
          <w:rFonts w:asciiTheme="majorBidi" w:hAnsiTheme="majorBidi" w:cstheme="majorBidi"/>
          <w:sz w:val="24"/>
          <w:szCs w:val="24"/>
          <w:lang w:val="en-US"/>
        </w:rPr>
        <w:t xml:space="preserve"> </w:t>
      </w:r>
      <w:r w:rsidRPr="006113DE">
        <w:rPr>
          <w:rFonts w:asciiTheme="majorBidi" w:hAnsiTheme="majorBidi" w:cstheme="majorBidi"/>
          <w:sz w:val="24"/>
          <w:szCs w:val="24"/>
          <w:lang w:val="en-US"/>
        </w:rPr>
        <w:t>Finally,</w:t>
      </w:r>
      <w:r>
        <w:rPr>
          <w:rFonts w:asciiTheme="majorBidi" w:hAnsiTheme="majorBidi" w:cstheme="majorBidi"/>
          <w:sz w:val="24"/>
          <w:szCs w:val="24"/>
          <w:lang w:val="en-US"/>
        </w:rPr>
        <w:t xml:space="preserve"> the estimation</w:t>
      </w:r>
      <w:r w:rsidRPr="006113DE">
        <w:rPr>
          <w:rFonts w:asciiTheme="majorBidi" w:hAnsiTheme="majorBidi" w:cstheme="majorBidi"/>
          <w:sz w:val="24"/>
          <w:szCs w:val="24"/>
          <w:lang w:val="en-US"/>
        </w:rPr>
        <w:t xml:space="preserve"> of progesterone levels in experimental female rats (Figure 1-D) reveal that DHEA alone causes a significant increase</w:t>
      </w:r>
      <w:r>
        <w:rPr>
          <w:rFonts w:asciiTheme="majorBidi" w:hAnsiTheme="majorBidi" w:cstheme="majorBidi"/>
          <w:sz w:val="24"/>
          <w:szCs w:val="24"/>
          <w:lang w:val="en-US"/>
        </w:rPr>
        <w:t xml:space="preserve"> (P &lt; 0.001)</w:t>
      </w:r>
      <w:r w:rsidRPr="008B5CF8">
        <w:rPr>
          <w:rFonts w:asciiTheme="majorBidi" w:hAnsiTheme="majorBidi" w:cstheme="majorBidi"/>
          <w:sz w:val="24"/>
          <w:szCs w:val="24"/>
          <w:lang w:val="en-US"/>
        </w:rPr>
        <w:t xml:space="preserve"> </w:t>
      </w:r>
      <w:r w:rsidRPr="006113DE">
        <w:rPr>
          <w:rFonts w:asciiTheme="majorBidi" w:hAnsiTheme="majorBidi" w:cstheme="majorBidi"/>
          <w:sz w:val="24"/>
          <w:szCs w:val="24"/>
          <w:lang w:val="en-US"/>
        </w:rPr>
        <w:t>in progesterone levels as compared to the control group (G1) and the other experimental groups (G3, 4, and 6), with the exception of the rats that received the plant extract for 21 days previous to the DHEA therapy.</w:t>
      </w:r>
    </w:p>
    <w:p w:rsidR="002142B3" w:rsidRDefault="002142B3" w:rsidP="002142B3">
      <w:pPr>
        <w:jc w:val="center"/>
        <w:rPr>
          <w:rFonts w:asciiTheme="majorBidi" w:hAnsiTheme="majorBidi" w:cstheme="majorBidi"/>
          <w:sz w:val="24"/>
          <w:szCs w:val="24"/>
          <w:lang w:val="en-US"/>
        </w:rPr>
      </w:pPr>
    </w:p>
    <w:p w:rsidR="002142B3" w:rsidRDefault="002142B3" w:rsidP="002142B3">
      <w:pPr>
        <w:jc w:val="both"/>
        <w:rPr>
          <w:rFonts w:asciiTheme="majorBidi" w:hAnsiTheme="majorBidi" w:cstheme="majorBidi"/>
          <w:sz w:val="24"/>
          <w:szCs w:val="24"/>
          <w:lang w:val="en-US"/>
        </w:rPr>
      </w:pPr>
    </w:p>
    <w:p w:rsidR="002142B3" w:rsidRDefault="002142B3" w:rsidP="002142B3">
      <w:pPr>
        <w:jc w:val="both"/>
        <w:rPr>
          <w:rFonts w:asciiTheme="majorBidi" w:hAnsiTheme="majorBidi" w:cstheme="majorBidi"/>
          <w:sz w:val="24"/>
          <w:szCs w:val="24"/>
          <w:lang w:val="en-US"/>
        </w:rPr>
      </w:pPr>
      <w:r>
        <w:rPr>
          <w:rFonts w:asciiTheme="majorBidi" w:hAnsiTheme="majorBidi" w:cstheme="majorBidi"/>
          <w:b/>
          <w:bCs/>
          <w:noProof/>
          <w:sz w:val="24"/>
          <w:szCs w:val="24"/>
          <w:lang w:eastAsia="fr-FR"/>
        </w:rPr>
        <w:drawing>
          <wp:inline distT="0" distB="0" distL="0" distR="0" wp14:anchorId="795D8ACF" wp14:editId="14A33053">
            <wp:extent cx="2838616" cy="2180827"/>
            <wp:effectExtent l="19050" t="0" r="0" b="0"/>
            <wp:docPr id="1" name="Image 0" descr="LH (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 (A).PNG"/>
                    <pic:cNvPicPr/>
                  </pic:nvPicPr>
                  <pic:blipFill>
                    <a:blip r:embed="rId7"/>
                    <a:stretch>
                      <a:fillRect/>
                    </a:stretch>
                  </pic:blipFill>
                  <pic:spPr>
                    <a:xfrm>
                      <a:off x="0" y="0"/>
                      <a:ext cx="2838358" cy="2180629"/>
                    </a:xfrm>
                    <a:prstGeom prst="rect">
                      <a:avLst/>
                    </a:prstGeom>
                  </pic:spPr>
                </pic:pic>
              </a:graphicData>
            </a:graphic>
          </wp:inline>
        </w:drawing>
      </w:r>
      <w:r>
        <w:rPr>
          <w:rFonts w:asciiTheme="majorBidi" w:hAnsiTheme="majorBidi" w:cstheme="majorBidi"/>
          <w:b/>
          <w:bCs/>
          <w:noProof/>
          <w:sz w:val="24"/>
          <w:szCs w:val="24"/>
          <w:lang w:eastAsia="fr-FR"/>
        </w:rPr>
        <w:drawing>
          <wp:inline distT="0" distB="0" distL="0" distR="0" wp14:anchorId="538193A1" wp14:editId="2D095929">
            <wp:extent cx="2870402" cy="2202511"/>
            <wp:effectExtent l="19050" t="0" r="6148" b="0"/>
            <wp:docPr id="2" name="Image 1" descr="FSH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H 2.PNG"/>
                    <pic:cNvPicPr/>
                  </pic:nvPicPr>
                  <pic:blipFill>
                    <a:blip r:embed="rId8"/>
                    <a:stretch>
                      <a:fillRect/>
                    </a:stretch>
                  </pic:blipFill>
                  <pic:spPr>
                    <a:xfrm>
                      <a:off x="0" y="0"/>
                      <a:ext cx="2867848" cy="2200551"/>
                    </a:xfrm>
                    <a:prstGeom prst="rect">
                      <a:avLst/>
                    </a:prstGeom>
                  </pic:spPr>
                </pic:pic>
              </a:graphicData>
            </a:graphic>
          </wp:inline>
        </w:drawing>
      </w:r>
    </w:p>
    <w:p w:rsidR="002142B3" w:rsidRDefault="002142B3" w:rsidP="002142B3">
      <w:pPr>
        <w:jc w:val="both"/>
        <w:rPr>
          <w:rFonts w:asciiTheme="majorBidi" w:hAnsiTheme="majorBidi" w:cstheme="majorBidi"/>
          <w:sz w:val="24"/>
          <w:szCs w:val="24"/>
          <w:lang w:val="en-US"/>
        </w:rPr>
      </w:pPr>
      <w:r>
        <w:rPr>
          <w:rFonts w:asciiTheme="majorBidi" w:hAnsiTheme="majorBidi" w:cstheme="majorBidi"/>
          <w:b/>
          <w:bCs/>
          <w:noProof/>
          <w:sz w:val="24"/>
          <w:szCs w:val="24"/>
          <w:lang w:eastAsia="fr-FR"/>
        </w:rPr>
        <w:drawing>
          <wp:inline distT="0" distB="0" distL="0" distR="0" wp14:anchorId="5AAE5348" wp14:editId="6CBDE5BE">
            <wp:extent cx="2787761" cy="2123548"/>
            <wp:effectExtent l="19050" t="0" r="0" b="0"/>
            <wp:docPr id="3" name="Image 2" descr="E2 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2 n.PNG"/>
                    <pic:cNvPicPr/>
                  </pic:nvPicPr>
                  <pic:blipFill>
                    <a:blip r:embed="rId9"/>
                    <a:stretch>
                      <a:fillRect/>
                    </a:stretch>
                  </pic:blipFill>
                  <pic:spPr>
                    <a:xfrm>
                      <a:off x="0" y="0"/>
                      <a:ext cx="2788065" cy="2123780"/>
                    </a:xfrm>
                    <a:prstGeom prst="rect">
                      <a:avLst/>
                    </a:prstGeom>
                  </pic:spPr>
                </pic:pic>
              </a:graphicData>
            </a:graphic>
          </wp:inline>
        </w:drawing>
      </w:r>
      <w:r>
        <w:rPr>
          <w:rFonts w:asciiTheme="majorBidi" w:hAnsiTheme="majorBidi" w:cstheme="majorBidi"/>
          <w:b/>
          <w:bCs/>
          <w:noProof/>
          <w:sz w:val="24"/>
          <w:szCs w:val="24"/>
          <w:lang w:eastAsia="fr-FR"/>
        </w:rPr>
        <w:drawing>
          <wp:inline distT="0" distB="0" distL="0" distR="0" wp14:anchorId="4C239C24" wp14:editId="0D29DD22">
            <wp:extent cx="2922933" cy="2241259"/>
            <wp:effectExtent l="19050" t="0" r="0" b="0"/>
            <wp:docPr id="4" name="Image 3" descr="p4 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4 n.PNG"/>
                    <pic:cNvPicPr/>
                  </pic:nvPicPr>
                  <pic:blipFill>
                    <a:blip r:embed="rId10"/>
                    <a:stretch>
                      <a:fillRect/>
                    </a:stretch>
                  </pic:blipFill>
                  <pic:spPr>
                    <a:xfrm>
                      <a:off x="0" y="0"/>
                      <a:ext cx="2941205" cy="2255270"/>
                    </a:xfrm>
                    <a:prstGeom prst="rect">
                      <a:avLst/>
                    </a:prstGeom>
                  </pic:spPr>
                </pic:pic>
              </a:graphicData>
            </a:graphic>
          </wp:inline>
        </w:drawing>
      </w:r>
    </w:p>
    <w:p w:rsidR="002142B3" w:rsidRDefault="002142B3" w:rsidP="002142B3">
      <w:pPr>
        <w:jc w:val="center"/>
        <w:rPr>
          <w:rFonts w:asciiTheme="majorBidi" w:hAnsiTheme="majorBidi" w:cstheme="majorBidi"/>
          <w:sz w:val="24"/>
          <w:szCs w:val="24"/>
          <w:lang w:val="en-US"/>
        </w:rPr>
      </w:pPr>
      <w:proofErr w:type="gramStart"/>
      <w:r>
        <w:rPr>
          <w:rFonts w:asciiTheme="majorBidi" w:hAnsiTheme="majorBidi" w:cstheme="majorBidi"/>
          <w:sz w:val="24"/>
          <w:szCs w:val="24"/>
          <w:lang w:val="en-US"/>
        </w:rPr>
        <w:t>Figure 2</w:t>
      </w:r>
      <w:r w:rsidRPr="006E5BAF">
        <w:rPr>
          <w:rFonts w:asciiTheme="majorBidi" w:hAnsiTheme="majorBidi" w:cstheme="majorBidi"/>
          <w:sz w:val="24"/>
          <w:szCs w:val="24"/>
          <w:lang w:val="en-US"/>
        </w:rPr>
        <w:t>.</w:t>
      </w:r>
      <w:proofErr w:type="gramEnd"/>
      <w:r>
        <w:rPr>
          <w:rFonts w:asciiTheme="majorBidi" w:hAnsiTheme="majorBidi" w:cstheme="majorBidi"/>
          <w:b/>
          <w:bCs/>
          <w:sz w:val="24"/>
          <w:szCs w:val="24"/>
          <w:lang w:val="en-US"/>
        </w:rPr>
        <w:t xml:space="preserve"> </w:t>
      </w:r>
      <w:r w:rsidRPr="002C1413">
        <w:rPr>
          <w:rFonts w:asciiTheme="majorBidi" w:hAnsiTheme="majorBidi" w:cstheme="majorBidi"/>
          <w:sz w:val="24"/>
          <w:szCs w:val="24"/>
          <w:lang w:val="en-US"/>
        </w:rPr>
        <w:t>Assessment of hormone levels in the different experimental groups. A: LH level</w:t>
      </w:r>
      <w:r>
        <w:rPr>
          <w:rFonts w:asciiTheme="majorBidi" w:hAnsiTheme="majorBidi" w:cstheme="majorBidi"/>
          <w:sz w:val="24"/>
          <w:szCs w:val="24"/>
          <w:lang w:val="en-US"/>
        </w:rPr>
        <w:t>s</w:t>
      </w:r>
      <w:r w:rsidRPr="002C1413">
        <w:rPr>
          <w:rFonts w:asciiTheme="majorBidi" w:hAnsiTheme="majorBidi" w:cstheme="majorBidi"/>
          <w:sz w:val="24"/>
          <w:szCs w:val="24"/>
          <w:lang w:val="en-US"/>
        </w:rPr>
        <w:t xml:space="preserve"> (U/mL); B: FSH level</w:t>
      </w:r>
      <w:r>
        <w:rPr>
          <w:rFonts w:asciiTheme="majorBidi" w:hAnsiTheme="majorBidi" w:cstheme="majorBidi"/>
          <w:sz w:val="24"/>
          <w:szCs w:val="24"/>
          <w:lang w:val="en-US"/>
        </w:rPr>
        <w:t>s</w:t>
      </w:r>
      <w:r w:rsidRPr="002C1413">
        <w:rPr>
          <w:rFonts w:asciiTheme="majorBidi" w:hAnsiTheme="majorBidi" w:cstheme="majorBidi"/>
          <w:sz w:val="24"/>
          <w:szCs w:val="24"/>
          <w:lang w:val="en-US"/>
        </w:rPr>
        <w:t xml:space="preserve"> (</w:t>
      </w:r>
      <w:proofErr w:type="spellStart"/>
      <w:r w:rsidRPr="002C1413">
        <w:rPr>
          <w:rFonts w:asciiTheme="majorBidi" w:hAnsiTheme="majorBidi" w:cstheme="majorBidi"/>
          <w:sz w:val="24"/>
          <w:szCs w:val="24"/>
          <w:lang w:val="en-US"/>
        </w:rPr>
        <w:t>mU</w:t>
      </w:r>
      <w:proofErr w:type="spellEnd"/>
      <w:r w:rsidRPr="002C1413">
        <w:rPr>
          <w:rFonts w:asciiTheme="majorBidi" w:hAnsiTheme="majorBidi" w:cstheme="majorBidi"/>
          <w:sz w:val="24"/>
          <w:szCs w:val="24"/>
          <w:lang w:val="en-US"/>
        </w:rPr>
        <w:t>/mL); C: estradiol level</w:t>
      </w:r>
      <w:r>
        <w:rPr>
          <w:rFonts w:asciiTheme="majorBidi" w:hAnsiTheme="majorBidi" w:cstheme="majorBidi"/>
          <w:sz w:val="24"/>
          <w:szCs w:val="24"/>
          <w:lang w:val="en-US"/>
        </w:rPr>
        <w:t>s</w:t>
      </w:r>
      <w:r w:rsidRPr="002C1413">
        <w:rPr>
          <w:rFonts w:asciiTheme="majorBidi" w:hAnsiTheme="majorBidi" w:cstheme="majorBidi"/>
          <w:sz w:val="24"/>
          <w:szCs w:val="24"/>
          <w:lang w:val="en-US"/>
        </w:rPr>
        <w:t xml:space="preserve"> (</w:t>
      </w:r>
      <w:proofErr w:type="spellStart"/>
      <w:r w:rsidRPr="002C1413">
        <w:rPr>
          <w:rFonts w:asciiTheme="majorBidi" w:hAnsiTheme="majorBidi" w:cstheme="majorBidi"/>
          <w:sz w:val="24"/>
          <w:szCs w:val="24"/>
          <w:lang w:val="en-US"/>
        </w:rPr>
        <w:t>pg</w:t>
      </w:r>
      <w:proofErr w:type="spellEnd"/>
      <w:r w:rsidRPr="002C1413">
        <w:rPr>
          <w:rFonts w:asciiTheme="majorBidi" w:hAnsiTheme="majorBidi" w:cstheme="majorBidi"/>
          <w:sz w:val="24"/>
          <w:szCs w:val="24"/>
          <w:lang w:val="en-US"/>
        </w:rPr>
        <w:t>/mL); D: progesterone level</w:t>
      </w:r>
      <w:r>
        <w:rPr>
          <w:rFonts w:asciiTheme="majorBidi" w:hAnsiTheme="majorBidi" w:cstheme="majorBidi"/>
          <w:sz w:val="24"/>
          <w:szCs w:val="24"/>
          <w:lang w:val="en-US"/>
        </w:rPr>
        <w:t>s</w:t>
      </w:r>
      <w:r w:rsidRPr="002C1413">
        <w:rPr>
          <w:rFonts w:asciiTheme="majorBidi" w:hAnsiTheme="majorBidi" w:cstheme="majorBidi"/>
          <w:sz w:val="24"/>
          <w:szCs w:val="24"/>
          <w:lang w:val="en-US"/>
        </w:rPr>
        <w:t xml:space="preserve"> (</w:t>
      </w:r>
      <w:proofErr w:type="spellStart"/>
      <w:r w:rsidRPr="002C1413">
        <w:rPr>
          <w:rFonts w:asciiTheme="majorBidi" w:hAnsiTheme="majorBidi" w:cstheme="majorBidi"/>
          <w:sz w:val="24"/>
          <w:szCs w:val="24"/>
          <w:lang w:val="en-US"/>
        </w:rPr>
        <w:t>ng</w:t>
      </w:r>
      <w:proofErr w:type="spellEnd"/>
      <w:r w:rsidRPr="002C1413">
        <w:rPr>
          <w:rFonts w:asciiTheme="majorBidi" w:hAnsiTheme="majorBidi" w:cstheme="majorBidi"/>
          <w:sz w:val="24"/>
          <w:szCs w:val="24"/>
          <w:lang w:val="en-US"/>
        </w:rPr>
        <w:t>/mL).</w:t>
      </w:r>
    </w:p>
    <w:p w:rsidR="002142B3" w:rsidRPr="00E665C9" w:rsidRDefault="002142B3" w:rsidP="002142B3">
      <w:pPr>
        <w:jc w:val="both"/>
        <w:rPr>
          <w:rFonts w:asciiTheme="majorBidi" w:hAnsiTheme="majorBidi" w:cstheme="majorBidi"/>
          <w:b/>
          <w:bCs/>
          <w:sz w:val="24"/>
          <w:szCs w:val="24"/>
          <w:lang w:val="en-US"/>
        </w:rPr>
      </w:pPr>
      <w:r w:rsidRPr="00E665C9">
        <w:rPr>
          <w:rFonts w:asciiTheme="majorBidi" w:hAnsiTheme="majorBidi" w:cstheme="majorBidi"/>
          <w:b/>
          <w:bCs/>
          <w:sz w:val="24"/>
          <w:szCs w:val="24"/>
          <w:lang w:val="en-US"/>
        </w:rPr>
        <w:t>DISCUSSION</w:t>
      </w:r>
    </w:p>
    <w:p w:rsidR="002142B3" w:rsidRPr="006E5BAF" w:rsidRDefault="002142B3" w:rsidP="008156EA">
      <w:pPr>
        <w:jc w:val="both"/>
        <w:rPr>
          <w:rFonts w:asciiTheme="majorBidi" w:hAnsiTheme="majorBidi" w:cstheme="majorBidi"/>
          <w:sz w:val="24"/>
          <w:szCs w:val="24"/>
          <w:lang w:val="en-US"/>
        </w:rPr>
      </w:pPr>
      <w:r w:rsidRPr="00E665C9">
        <w:rPr>
          <w:rFonts w:asciiTheme="majorBidi" w:hAnsiTheme="majorBidi" w:cstheme="majorBidi"/>
          <w:sz w:val="24"/>
          <w:szCs w:val="24"/>
          <w:lang w:val="en-US"/>
        </w:rPr>
        <w:lastRenderedPageBreak/>
        <w:t>The results of the present study show that the administration of DHEA (60 mg/kg BW/D) to female rats for a period of 21 days leads to a significant decrease in the level of the LH hormone followed by a significant increase in the level of the following hormones: FSH, estradiol and progesterone.</w:t>
      </w:r>
      <w:r>
        <w:rPr>
          <w:rFonts w:asciiTheme="majorBidi" w:hAnsiTheme="majorBidi" w:cstheme="majorBidi"/>
          <w:sz w:val="24"/>
          <w:szCs w:val="24"/>
          <w:lang w:val="en-US"/>
        </w:rPr>
        <w:t xml:space="preserve"> </w:t>
      </w:r>
      <w:proofErr w:type="spellStart"/>
      <w:r w:rsidRPr="00D91216">
        <w:rPr>
          <w:rFonts w:asciiTheme="majorBidi" w:hAnsiTheme="majorBidi" w:cstheme="majorBidi"/>
          <w:sz w:val="24"/>
          <w:szCs w:val="24"/>
          <w:lang w:val="en-US"/>
        </w:rPr>
        <w:t>Sunkara</w:t>
      </w:r>
      <w:proofErr w:type="spellEnd"/>
      <w:r w:rsidRPr="00D91216">
        <w:rPr>
          <w:rFonts w:asciiTheme="majorBidi" w:hAnsiTheme="majorBidi" w:cstheme="majorBidi"/>
          <w:sz w:val="24"/>
          <w:szCs w:val="24"/>
          <w:lang w:val="en-US"/>
        </w:rPr>
        <w:t xml:space="preserve"> et al</w:t>
      </w:r>
      <w:r w:rsidR="008156EA">
        <w:rPr>
          <w:rFonts w:asciiTheme="majorBidi" w:hAnsiTheme="majorBidi" w:cstheme="majorBidi"/>
          <w:sz w:val="24"/>
          <w:szCs w:val="24"/>
          <w:lang w:val="en-US"/>
        </w:rPr>
        <w:t>.</w:t>
      </w:r>
      <w:r w:rsidRPr="00D91216">
        <w:rPr>
          <w:rFonts w:asciiTheme="majorBidi" w:hAnsiTheme="majorBidi" w:cstheme="majorBidi"/>
          <w:sz w:val="24"/>
          <w:szCs w:val="24"/>
          <w:lang w:val="en-US"/>
        </w:rPr>
        <w:t xml:space="preserve"> (2012)</w:t>
      </w:r>
      <w:r>
        <w:rPr>
          <w:rFonts w:asciiTheme="majorBidi" w:hAnsiTheme="majorBidi" w:cstheme="majorBidi"/>
          <w:sz w:val="24"/>
          <w:szCs w:val="24"/>
          <w:lang w:val="en-US"/>
        </w:rPr>
        <w:t xml:space="preserve"> </w:t>
      </w:r>
      <w:r w:rsidRPr="00D91216">
        <w:rPr>
          <w:rFonts w:asciiTheme="majorBidi" w:hAnsiTheme="majorBidi" w:cstheme="majorBidi"/>
          <w:sz w:val="24"/>
          <w:szCs w:val="24"/>
          <w:lang w:val="en-US"/>
        </w:rPr>
        <w:t xml:space="preserve">confirm that the addition of DHEA may increase FSH receptors in the early stages of </w:t>
      </w:r>
      <w:proofErr w:type="spellStart"/>
      <w:r w:rsidRPr="00D91216">
        <w:rPr>
          <w:rFonts w:asciiTheme="majorBidi" w:hAnsiTheme="majorBidi" w:cstheme="majorBidi"/>
          <w:sz w:val="24"/>
          <w:szCs w:val="24"/>
          <w:lang w:val="en-US"/>
        </w:rPr>
        <w:t>folliculogenesis</w:t>
      </w:r>
      <w:proofErr w:type="spellEnd"/>
      <w:r w:rsidRPr="00D91216">
        <w:rPr>
          <w:rFonts w:asciiTheme="majorBidi" w:hAnsiTheme="majorBidi" w:cstheme="majorBidi"/>
          <w:sz w:val="24"/>
          <w:szCs w:val="24"/>
          <w:lang w:val="en-US"/>
        </w:rPr>
        <w:t xml:space="preserve">. DHEA could therefore have a beneficial effect on follicle recruitment. Furthermore, the side effect of DHEA on </w:t>
      </w:r>
      <w:r w:rsidR="008156EA" w:rsidRPr="00D91216">
        <w:rPr>
          <w:rFonts w:asciiTheme="majorBidi" w:hAnsiTheme="majorBidi" w:cstheme="majorBidi"/>
          <w:sz w:val="24"/>
          <w:szCs w:val="24"/>
          <w:lang w:val="en-US"/>
        </w:rPr>
        <w:t>estrogen</w:t>
      </w:r>
      <w:r w:rsidRPr="00D91216">
        <w:rPr>
          <w:rFonts w:asciiTheme="majorBidi" w:hAnsiTheme="majorBidi" w:cstheme="majorBidi"/>
          <w:sz w:val="24"/>
          <w:szCs w:val="24"/>
          <w:lang w:val="en-US"/>
        </w:rPr>
        <w:t xml:space="preserve"> receptors should not be overlooked.</w:t>
      </w:r>
      <w:r>
        <w:rPr>
          <w:rFonts w:asciiTheme="majorBidi" w:hAnsiTheme="majorBidi" w:cstheme="majorBidi"/>
          <w:sz w:val="24"/>
          <w:szCs w:val="24"/>
          <w:lang w:val="en-US"/>
        </w:rPr>
        <w:t xml:space="preserve"> </w:t>
      </w:r>
      <w:r w:rsidRPr="00E14B1D">
        <w:rPr>
          <w:rFonts w:asciiTheme="majorBidi" w:hAnsiTheme="majorBidi" w:cstheme="majorBidi"/>
          <w:sz w:val="24"/>
          <w:szCs w:val="24"/>
          <w:lang w:val="en-US"/>
        </w:rPr>
        <w:t xml:space="preserve">Similarly, a study of </w:t>
      </w:r>
      <w:r w:rsidR="008156EA">
        <w:rPr>
          <w:rFonts w:asciiTheme="majorBidi" w:hAnsiTheme="majorBidi" w:cstheme="majorBidi"/>
          <w:sz w:val="24"/>
          <w:szCs w:val="24"/>
          <w:lang w:val="en-US"/>
        </w:rPr>
        <w:t>DHEA</w:t>
      </w:r>
      <w:r w:rsidRPr="00E14B1D">
        <w:rPr>
          <w:rFonts w:asciiTheme="majorBidi" w:hAnsiTheme="majorBidi" w:cstheme="majorBidi"/>
          <w:sz w:val="24"/>
          <w:szCs w:val="24"/>
          <w:lang w:val="en-US"/>
        </w:rPr>
        <w:t xml:space="preserve"> supplementation in cases of decreased ovarian reserve also showed that after DHEA administration, the group of women experienced significant decreases in estradiol levels on the third day of the cycle</w:t>
      </w:r>
      <w:r>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&lt;EndNote&gt;&lt;Cite&gt;&lt;Author&gt;Gleicher&lt;/Author&gt;&lt;Year&gt;2011&lt;/Year&gt;&lt;RecNum&gt;1438&lt;/RecNum&gt;&lt;DisplayText&gt;(Gleicher and Barad 2011)&lt;/DisplayText&gt;&lt;record&gt;&lt;rec-number&gt;1438&lt;/rec-number&gt;&lt;foreign-keys&gt;&lt;key app="EN" db-id="s2ttftzzfffx0hetzd2p2f0qpfwae5e5fxsv"&gt;1438&lt;/key&gt;&lt;/foreign-keys&gt;&lt;ref-type name="Journal Article"&gt;17&lt;/ref-type&gt;&lt;contributors&gt;&lt;authors&gt;&lt;author&gt;Gleicher, Norbert&lt;/author&gt;&lt;author&gt;Barad, David H&lt;/author&gt;&lt;/authors&gt;&lt;/contributors&gt;&lt;titles&gt;&lt;title&gt;Dehydroepiandrosterone (DHEA) supplementation in diminished ovarian reserve (DOR)&lt;/title&gt;&lt;secondary-title&gt;Reproductive biology and endocrinology&lt;/secondary-title&gt;&lt;/titles&gt;&lt;periodical&gt;&lt;full-title&gt;Reproductive biology and endocrinology&lt;/full-title&gt;&lt;/periodical&gt;&lt;pages&gt;1-12&lt;/pages&gt;&lt;volume&gt;9&lt;/volume&gt;&lt;number&gt;1&lt;/number&gt;&lt;dates&gt;&lt;year&gt;2011&lt;/year&gt;&lt;/dates&gt;&lt;isbn&gt;1477-7827&lt;/isbn&gt;&lt;urls&gt;&lt;/urls&gt;&lt;/record&gt;&lt;/Cite&gt;&lt;/EndNote&gt;</w:instrText>
      </w:r>
      <w:r>
        <w:rPr>
          <w:rFonts w:asciiTheme="majorBidi" w:hAnsiTheme="majorBidi" w:cstheme="majorBidi"/>
          <w:sz w:val="24"/>
          <w:szCs w:val="24"/>
          <w:lang w:val="en-US"/>
        </w:rPr>
        <w:fldChar w:fldCharType="separate"/>
      </w:r>
      <w:r>
        <w:rPr>
          <w:rFonts w:asciiTheme="majorBidi" w:hAnsiTheme="majorBidi" w:cstheme="majorBidi"/>
          <w:noProof/>
          <w:sz w:val="24"/>
          <w:szCs w:val="24"/>
          <w:lang w:val="en-US"/>
        </w:rPr>
        <w:t>(</w:t>
      </w:r>
      <w:hyperlink w:anchor="_ENREF_11" w:tooltip="Gleicher, 2011 #1438" w:history="1">
        <w:r>
          <w:rPr>
            <w:rFonts w:asciiTheme="majorBidi" w:hAnsiTheme="majorBidi" w:cstheme="majorBidi"/>
            <w:noProof/>
            <w:sz w:val="24"/>
            <w:szCs w:val="24"/>
            <w:lang w:val="en-US"/>
          </w:rPr>
          <w:t>Gleicher and Barad</w:t>
        </w:r>
        <w:r>
          <w:rPr>
            <w:rFonts w:asciiTheme="majorBidi" w:hAnsiTheme="majorBidi" w:cstheme="majorBidi"/>
            <w:noProof/>
            <w:sz w:val="24"/>
            <w:szCs w:val="24"/>
            <w:lang w:val="en-US"/>
          </w:rPr>
          <w:t>,</w:t>
        </w:r>
        <w:r>
          <w:rPr>
            <w:rFonts w:asciiTheme="majorBidi" w:hAnsiTheme="majorBidi" w:cstheme="majorBidi"/>
            <w:noProof/>
            <w:sz w:val="24"/>
            <w:szCs w:val="24"/>
            <w:lang w:val="en-US"/>
          </w:rPr>
          <w:t xml:space="preserve"> 2011</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sidRPr="00E14B1D">
        <w:rPr>
          <w:rFonts w:asciiTheme="majorBidi" w:hAnsiTheme="majorBidi" w:cstheme="majorBidi"/>
          <w:sz w:val="24"/>
          <w:szCs w:val="24"/>
          <w:lang w:val="en-US"/>
        </w:rPr>
        <w:t>.</w:t>
      </w:r>
      <w:r w:rsidRPr="00D91216">
        <w:rPr>
          <w:lang w:val="en-US"/>
        </w:rPr>
        <w:t xml:space="preserve"> </w:t>
      </w:r>
      <w:r w:rsidRPr="00D91216">
        <w:rPr>
          <w:rFonts w:asciiTheme="majorBidi" w:hAnsiTheme="majorBidi" w:cstheme="majorBidi"/>
          <w:sz w:val="24"/>
          <w:szCs w:val="24"/>
          <w:lang w:val="en-US"/>
        </w:rPr>
        <w:t xml:space="preserve">Furthermore, a case study of two men treated with 50 or 25 mg of DHEA per day over a period of one year revealed a decrease in testosterone and an increase in progesterone, probably depending on the dose of DHEA applied. The hypothesis is that the increase in progesterone parallels an increase in its metabolite, </w:t>
      </w:r>
      <w:proofErr w:type="spellStart"/>
      <w:r w:rsidRPr="00D91216">
        <w:rPr>
          <w:rFonts w:asciiTheme="majorBidi" w:hAnsiTheme="majorBidi" w:cstheme="majorBidi"/>
          <w:sz w:val="24"/>
          <w:szCs w:val="24"/>
          <w:lang w:val="en-US"/>
        </w:rPr>
        <w:t>allopregnanolone</w:t>
      </w:r>
      <w:proofErr w:type="spellEnd"/>
      <w:r w:rsidRPr="00D91216">
        <w:rPr>
          <w:rFonts w:asciiTheme="majorBidi" w:hAnsiTheme="majorBidi" w:cstheme="majorBidi"/>
          <w:sz w:val="24"/>
          <w:szCs w:val="24"/>
          <w:lang w:val="en-US"/>
        </w:rPr>
        <w:t>. The authors conclude that the increase in progesterone under DHEA supplementation in men should be given special attention</w:t>
      </w:r>
      <w:r>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&lt;EndNote&gt;&lt;Cite&gt;&lt;Author&gt;Nadjafi-Triebsch&lt;/Author&gt;&lt;Year&gt;2003&lt;/Year&gt;&lt;RecNum&gt;1440&lt;/RecNum&gt;&lt;DisplayText&gt;(Nadjafi-Triebsch, Huell et al. 2003)&lt;/DisplayText&gt;&lt;record&gt;&lt;rec-number&gt;1440&lt;/rec-number&gt;&lt;foreign-keys&gt;&lt;key app="EN" db-id="s2ttftzzfffx0hetzd2p2f0qpfwae5e5fxsv"&gt;1440&lt;/key&gt;&lt;/foreign-keys&gt;&lt;ref-type name="Journal Article"&gt;17&lt;/ref-type&gt;&lt;contributors&gt;&lt;authors&gt;&lt;author&gt;Nadjafi-Triebsch, Chris&lt;/author&gt;&lt;author&gt;Huell, Michael&lt;/author&gt;&lt;author&gt;Burki, Dieter&lt;/author&gt;&lt;author&gt;Rohr, Uwe D&lt;/author&gt;&lt;/authors&gt;&lt;/contributors&gt;&lt;titles&gt;&lt;title&gt;Progesterone increase under DHEA-substitution in males&lt;/title&gt;&lt;secondary-title&gt;Maturitas&lt;/secondary-title&gt;&lt;/titles&gt;&lt;periodical&gt;&lt;full-title&gt;Maturitas&lt;/full-title&gt;&lt;/periodical&gt;&lt;pages&gt;231-235&lt;/pages&gt;&lt;volume&gt;45&lt;/volume&gt;&lt;number&gt;3&lt;/number&gt;&lt;dates&gt;&lt;year&gt;2003&lt;/year&gt;&lt;/dates&gt;&lt;isbn&gt;0378-5122&lt;/isbn&gt;&lt;urls&gt;&lt;/urls&gt;&lt;/record&gt;&lt;/Cite&gt;&lt;/EndNote&gt;</w:instrText>
      </w:r>
      <w:r>
        <w:rPr>
          <w:rFonts w:asciiTheme="majorBidi" w:hAnsiTheme="majorBidi" w:cstheme="majorBidi"/>
          <w:sz w:val="24"/>
          <w:szCs w:val="24"/>
          <w:lang w:val="en-US"/>
        </w:rPr>
        <w:fldChar w:fldCharType="separate"/>
      </w:r>
      <w:r>
        <w:rPr>
          <w:rFonts w:asciiTheme="majorBidi" w:hAnsiTheme="majorBidi" w:cstheme="majorBidi"/>
          <w:noProof/>
          <w:sz w:val="24"/>
          <w:szCs w:val="24"/>
          <w:lang w:val="en-US"/>
        </w:rPr>
        <w:t>(</w:t>
      </w:r>
      <w:hyperlink w:anchor="_ENREF_21" w:tooltip="Nadjafi-Triebsch, 2003 #1440" w:history="1">
        <w:r>
          <w:rPr>
            <w:rFonts w:asciiTheme="majorBidi" w:hAnsiTheme="majorBidi" w:cstheme="majorBidi"/>
            <w:noProof/>
            <w:sz w:val="24"/>
            <w:szCs w:val="24"/>
            <w:lang w:val="en-US"/>
          </w:rPr>
          <w:t>Nadjafi-Triebsch et al. 2003</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sidRPr="00D91216">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Pr="00D91216">
        <w:rPr>
          <w:rFonts w:asciiTheme="majorBidi" w:hAnsiTheme="majorBidi" w:cstheme="majorBidi"/>
          <w:sz w:val="24"/>
          <w:szCs w:val="24"/>
          <w:lang w:val="en-US"/>
        </w:rPr>
        <w:t>The significant decrease in plasma LH concentration after DHEA administration may also be explained by the negative feedback of progesterone and estradiol on hypothalamic LH neurons</w:t>
      </w:r>
      <w:r>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&lt;EndNote&gt;&lt;Cite&gt;&lt;Author&gt;Coutinho&lt;/Author&gt;&lt;Year&gt;2019&lt;/Year&gt;&lt;RecNum&gt;1441&lt;/RecNum&gt;&lt;DisplayText&gt;(Coutinho and Kauffman 2019)&lt;/DisplayText&gt;&lt;record&gt;&lt;rec-number&gt;1441&lt;/rec-number&gt;&lt;foreign-keys&gt;&lt;key app="EN" db-id="s2ttftzzfffx0hetzd2p2f0qpfwae5e5fxsv"&gt;1441&lt;/key&gt;&lt;/foreign-keys&gt;&lt;ref-type name="Journal Article"&gt;17&lt;/ref-type&gt;&lt;contributors&gt;&lt;authors&gt;&lt;author&gt;Coutinho, Eulalia A&lt;/author&gt;&lt;author&gt;Kauffman, Alexander S&lt;/author&gt;&lt;/authors&gt;&lt;/contributors&gt;&lt;titles&gt;&lt;title&gt;The role of the brain in the pathogenesis and physiology of polycystic ovary syndrome (PCOS)&lt;/title&gt;&lt;secondary-title&gt;Medical Sciences&lt;/secondary-title&gt;&lt;/titles&gt;&lt;periodical&gt;&lt;full-title&gt;Medical Sciences&lt;/full-title&gt;&lt;/periodical&gt;&lt;pages&gt;84&lt;/pages&gt;&lt;volume&gt;7&lt;/volume&gt;&lt;number&gt;8&lt;/number&gt;&lt;dates&gt;&lt;year&gt;2019&lt;/year&gt;&lt;/dates&gt;&lt;urls&gt;&lt;/urls&gt;&lt;/record&gt;&lt;/Cite&gt;&lt;/EndNote&gt;</w:instrText>
      </w:r>
      <w:r>
        <w:rPr>
          <w:rFonts w:asciiTheme="majorBidi" w:hAnsiTheme="majorBidi" w:cstheme="majorBidi"/>
          <w:sz w:val="24"/>
          <w:szCs w:val="24"/>
          <w:lang w:val="en-US"/>
        </w:rPr>
        <w:fldChar w:fldCharType="separate"/>
      </w:r>
      <w:r>
        <w:rPr>
          <w:rFonts w:asciiTheme="majorBidi" w:hAnsiTheme="majorBidi" w:cstheme="majorBidi"/>
          <w:noProof/>
          <w:sz w:val="24"/>
          <w:szCs w:val="24"/>
          <w:lang w:val="en-US"/>
        </w:rPr>
        <w:t>(</w:t>
      </w:r>
      <w:hyperlink w:anchor="_ENREF_7" w:tooltip="Coutinho, 2019 #1441" w:history="1">
        <w:r>
          <w:rPr>
            <w:rFonts w:asciiTheme="majorBidi" w:hAnsiTheme="majorBidi" w:cstheme="majorBidi"/>
            <w:noProof/>
            <w:sz w:val="24"/>
            <w:szCs w:val="24"/>
            <w:lang w:val="en-US"/>
          </w:rPr>
          <w:t>Coutinho and Kauffman</w:t>
        </w:r>
        <w:r>
          <w:rPr>
            <w:rFonts w:asciiTheme="majorBidi" w:hAnsiTheme="majorBidi" w:cstheme="majorBidi"/>
            <w:noProof/>
            <w:sz w:val="24"/>
            <w:szCs w:val="24"/>
            <w:lang w:val="en-US"/>
          </w:rPr>
          <w:t>,</w:t>
        </w:r>
        <w:r>
          <w:rPr>
            <w:rFonts w:asciiTheme="majorBidi" w:hAnsiTheme="majorBidi" w:cstheme="majorBidi"/>
            <w:noProof/>
            <w:sz w:val="24"/>
            <w:szCs w:val="24"/>
            <w:lang w:val="en-US"/>
          </w:rPr>
          <w:t xml:space="preserve"> 2019</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sidRPr="00D91216">
        <w:rPr>
          <w:rFonts w:asciiTheme="majorBidi" w:hAnsiTheme="majorBidi" w:cstheme="majorBidi"/>
          <w:sz w:val="24"/>
          <w:szCs w:val="24"/>
          <w:lang w:val="en-US"/>
        </w:rPr>
        <w:t>.</w:t>
      </w:r>
      <w:r w:rsidRPr="00D91216">
        <w:rPr>
          <w:lang w:val="en-US"/>
        </w:rPr>
        <w:t xml:space="preserve"> </w:t>
      </w:r>
      <w:r w:rsidRPr="00D91216">
        <w:rPr>
          <w:rFonts w:asciiTheme="majorBidi" w:hAnsiTheme="majorBidi" w:cstheme="majorBidi"/>
          <w:sz w:val="24"/>
          <w:szCs w:val="24"/>
          <w:lang w:val="en-US"/>
        </w:rPr>
        <w:t xml:space="preserve">As previously stated, ovarian estradiol and progesterone secretions govern the sequence of neuroendocrine events that direct ovulatory </w:t>
      </w:r>
      <w:r w:rsidR="008156EA" w:rsidRPr="00D91216">
        <w:rPr>
          <w:rFonts w:asciiTheme="majorBidi" w:hAnsiTheme="majorBidi" w:cstheme="majorBidi"/>
          <w:sz w:val="24"/>
          <w:szCs w:val="24"/>
          <w:lang w:val="en-US"/>
        </w:rPr>
        <w:t>cyclist</w:t>
      </w:r>
      <w:r w:rsidRPr="00D91216">
        <w:rPr>
          <w:rFonts w:asciiTheme="majorBidi" w:hAnsiTheme="majorBidi" w:cstheme="majorBidi"/>
          <w:sz w:val="24"/>
          <w:szCs w:val="24"/>
          <w:lang w:val="en-US"/>
        </w:rPr>
        <w:t xml:space="preserve"> through both negative and positive feedback actions in the brain and anterior pituitary gland</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Gleicher</w:t>
      </w:r>
      <w:proofErr w:type="spellEnd"/>
      <w:r>
        <w:rPr>
          <w:rFonts w:asciiTheme="majorBidi" w:hAnsiTheme="majorBidi" w:cstheme="majorBidi"/>
          <w:sz w:val="24"/>
          <w:szCs w:val="24"/>
          <w:lang w:val="en-US"/>
        </w:rPr>
        <w:t xml:space="preserve"> and </w:t>
      </w:r>
      <w:proofErr w:type="spellStart"/>
      <w:r w:rsidRPr="002142B3">
        <w:rPr>
          <w:rFonts w:asciiTheme="majorBidi" w:hAnsiTheme="majorBidi" w:cstheme="majorBidi"/>
          <w:sz w:val="24"/>
          <w:szCs w:val="24"/>
          <w:lang w:val="en-US"/>
        </w:rPr>
        <w:t>Barad</w:t>
      </w:r>
      <w:proofErr w:type="spellEnd"/>
      <w:r w:rsidRPr="002142B3">
        <w:rPr>
          <w:rFonts w:asciiTheme="majorBidi" w:hAnsiTheme="majorBidi" w:cstheme="majorBidi"/>
          <w:sz w:val="24"/>
          <w:szCs w:val="24"/>
          <w:lang w:val="en-US"/>
        </w:rPr>
        <w:t>,</w:t>
      </w:r>
      <w:r w:rsidRPr="002142B3">
        <w:rPr>
          <w:rFonts w:asciiTheme="majorBidi" w:hAnsiTheme="majorBidi" w:cstheme="majorBidi"/>
          <w:sz w:val="24"/>
          <w:szCs w:val="24"/>
          <w:lang w:val="en-US"/>
        </w:rPr>
        <w:t xml:space="preserve"> 2011)</w:t>
      </w:r>
      <w:r>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Pr="00274693">
        <w:rPr>
          <w:rFonts w:asciiTheme="majorBidi" w:hAnsiTheme="majorBidi" w:cstheme="majorBidi"/>
          <w:sz w:val="24"/>
          <w:szCs w:val="24"/>
          <w:lang w:val="en-US"/>
        </w:rPr>
        <w:t xml:space="preserve">In addition, this study found that treatment with aqueous </w:t>
      </w:r>
      <w:proofErr w:type="spellStart"/>
      <w:r w:rsidRPr="00453851">
        <w:rPr>
          <w:rFonts w:asciiTheme="majorBidi" w:hAnsiTheme="majorBidi" w:cstheme="majorBidi"/>
          <w:i/>
          <w:iCs/>
          <w:sz w:val="24"/>
          <w:szCs w:val="24"/>
          <w:lang w:val="en-US"/>
        </w:rPr>
        <w:t>Atriplex</w:t>
      </w:r>
      <w:proofErr w:type="spellEnd"/>
      <w:r w:rsidRPr="00453851">
        <w:rPr>
          <w:rFonts w:asciiTheme="majorBidi" w:hAnsiTheme="majorBidi" w:cstheme="majorBidi"/>
          <w:i/>
          <w:iCs/>
          <w:sz w:val="24"/>
          <w:szCs w:val="24"/>
          <w:lang w:val="en-US"/>
        </w:rPr>
        <w:t xml:space="preserve"> </w:t>
      </w:r>
      <w:proofErr w:type="spellStart"/>
      <w:r w:rsidRPr="00453851">
        <w:rPr>
          <w:rFonts w:asciiTheme="majorBidi" w:hAnsiTheme="majorBidi" w:cstheme="majorBidi"/>
          <w:i/>
          <w:iCs/>
          <w:sz w:val="24"/>
          <w:szCs w:val="24"/>
          <w:lang w:val="en-US"/>
        </w:rPr>
        <w:t>halimus</w:t>
      </w:r>
      <w:proofErr w:type="spellEnd"/>
      <w:r w:rsidRPr="00453851">
        <w:rPr>
          <w:rFonts w:asciiTheme="majorBidi" w:hAnsiTheme="majorBidi" w:cstheme="majorBidi"/>
          <w:i/>
          <w:iCs/>
          <w:sz w:val="24"/>
          <w:szCs w:val="24"/>
          <w:lang w:val="en-US"/>
        </w:rPr>
        <w:t xml:space="preserve"> L.</w:t>
      </w:r>
      <w:r w:rsidRPr="00453851">
        <w:rPr>
          <w:rFonts w:asciiTheme="majorBidi" w:hAnsiTheme="majorBidi" w:cstheme="majorBidi"/>
          <w:sz w:val="24"/>
          <w:szCs w:val="24"/>
          <w:lang w:val="en-US"/>
        </w:rPr>
        <w:t xml:space="preserve"> </w:t>
      </w:r>
      <w:r w:rsidRPr="00274693">
        <w:rPr>
          <w:rFonts w:asciiTheme="majorBidi" w:hAnsiTheme="majorBidi" w:cstheme="majorBidi"/>
          <w:sz w:val="24"/>
          <w:szCs w:val="24"/>
          <w:lang w:val="en-US"/>
        </w:rPr>
        <w:t xml:space="preserve"> </w:t>
      </w:r>
      <w:proofErr w:type="gramStart"/>
      <w:r w:rsidRPr="00274693">
        <w:rPr>
          <w:rFonts w:asciiTheme="majorBidi" w:hAnsiTheme="majorBidi" w:cstheme="majorBidi"/>
          <w:sz w:val="24"/>
          <w:szCs w:val="24"/>
          <w:lang w:val="en-US"/>
        </w:rPr>
        <w:t>extract</w:t>
      </w:r>
      <w:proofErr w:type="gramEnd"/>
      <w:r w:rsidRPr="00274693">
        <w:rPr>
          <w:rFonts w:asciiTheme="majorBidi" w:hAnsiTheme="majorBidi" w:cstheme="majorBidi"/>
          <w:sz w:val="24"/>
          <w:szCs w:val="24"/>
          <w:lang w:val="en-US"/>
        </w:rPr>
        <w:t xml:space="preserve"> counteracts the harmful effects caused by exposure to DHEA</w:t>
      </w:r>
      <w:r>
        <w:rPr>
          <w:rFonts w:asciiTheme="majorBidi" w:hAnsiTheme="majorBidi" w:cstheme="majorBidi"/>
          <w:sz w:val="24"/>
          <w:szCs w:val="24"/>
          <w:lang w:val="en-US"/>
        </w:rPr>
        <w:t xml:space="preserve">. </w:t>
      </w:r>
      <w:r w:rsidRPr="00274693">
        <w:rPr>
          <w:rFonts w:asciiTheme="majorBidi" w:hAnsiTheme="majorBidi" w:cstheme="majorBidi"/>
          <w:sz w:val="24"/>
          <w:szCs w:val="24"/>
          <w:lang w:val="en-US"/>
        </w:rPr>
        <w:t>Indeed, the treatment of rats pre-exposed to DHEA (G3) with the plant extract showed a good improvement in LH levels compared to the group of rats (G5) treated with the plant extract before being exposed to DHEA</w:t>
      </w:r>
      <w:r>
        <w:rPr>
          <w:rFonts w:asciiTheme="majorBidi" w:hAnsiTheme="majorBidi" w:cstheme="majorBidi"/>
          <w:sz w:val="24"/>
          <w:szCs w:val="24"/>
          <w:lang w:val="en-US"/>
        </w:rPr>
        <w:t xml:space="preserve">. </w:t>
      </w:r>
      <w:r w:rsidRPr="009D293A">
        <w:rPr>
          <w:rFonts w:asciiTheme="majorBidi" w:hAnsiTheme="majorBidi" w:cstheme="majorBidi"/>
          <w:sz w:val="24"/>
          <w:szCs w:val="24"/>
          <w:lang w:val="en-US"/>
        </w:rPr>
        <w:t xml:space="preserve">Whereas, the analysis of the other hormones tested (FSH, estradiol, and progesterone) showed that in both cases of treatment with the plant extract, i.e. before or after the administration of DHEA, </w:t>
      </w:r>
      <w:r w:rsidRPr="009D293A">
        <w:rPr>
          <w:rFonts w:asciiTheme="majorBidi" w:hAnsiTheme="majorBidi" w:cstheme="majorBidi"/>
          <w:i/>
          <w:iCs/>
          <w:sz w:val="24"/>
          <w:szCs w:val="24"/>
          <w:lang w:val="en-US"/>
        </w:rPr>
        <w:t xml:space="preserve">A. </w:t>
      </w:r>
      <w:proofErr w:type="spellStart"/>
      <w:r w:rsidRPr="009D293A">
        <w:rPr>
          <w:rFonts w:asciiTheme="majorBidi" w:hAnsiTheme="majorBidi" w:cstheme="majorBidi"/>
          <w:i/>
          <w:iCs/>
          <w:sz w:val="24"/>
          <w:szCs w:val="24"/>
          <w:lang w:val="en-US"/>
        </w:rPr>
        <w:t>halimus</w:t>
      </w:r>
      <w:proofErr w:type="spellEnd"/>
      <w:r w:rsidRPr="009D293A">
        <w:rPr>
          <w:rFonts w:asciiTheme="majorBidi" w:hAnsiTheme="majorBidi" w:cstheme="majorBidi"/>
          <w:i/>
          <w:iCs/>
          <w:sz w:val="24"/>
          <w:szCs w:val="24"/>
          <w:lang w:val="en-US"/>
        </w:rPr>
        <w:t xml:space="preserve"> L.</w:t>
      </w:r>
      <w:r w:rsidRPr="009D293A">
        <w:rPr>
          <w:rFonts w:asciiTheme="majorBidi" w:hAnsiTheme="majorBidi" w:cstheme="majorBidi"/>
          <w:sz w:val="24"/>
          <w:szCs w:val="24"/>
          <w:lang w:val="en-US"/>
        </w:rPr>
        <w:t xml:space="preserve"> was able to regulate the expression of these three hormones and to counteract the effects of DHEA</w:t>
      </w:r>
      <w:r>
        <w:rPr>
          <w:rFonts w:asciiTheme="majorBidi" w:hAnsiTheme="majorBidi" w:cstheme="majorBidi"/>
          <w:sz w:val="24"/>
          <w:szCs w:val="24"/>
          <w:lang w:val="en-US"/>
        </w:rPr>
        <w:t xml:space="preserve">. </w:t>
      </w:r>
      <w:r w:rsidRPr="009D293A">
        <w:rPr>
          <w:rFonts w:asciiTheme="majorBidi" w:hAnsiTheme="majorBidi" w:cstheme="majorBidi"/>
          <w:sz w:val="24"/>
          <w:szCs w:val="24"/>
          <w:lang w:val="en-US"/>
        </w:rPr>
        <w:t>This shows that this plant has both prophylactic and curative properties against the harmful effects of DHEA</w:t>
      </w:r>
      <w:r>
        <w:rPr>
          <w:rFonts w:asciiTheme="majorBidi" w:hAnsiTheme="majorBidi" w:cstheme="majorBidi"/>
          <w:sz w:val="24"/>
          <w:szCs w:val="24"/>
          <w:lang w:val="en-US"/>
        </w:rPr>
        <w:t>.</w:t>
      </w:r>
      <w:r w:rsidRPr="00660899">
        <w:rPr>
          <w:lang w:val="en-US"/>
        </w:rPr>
        <w:t xml:space="preserve"> </w:t>
      </w:r>
      <w:r w:rsidRPr="00660899">
        <w:rPr>
          <w:rFonts w:asciiTheme="majorBidi" w:hAnsiTheme="majorBidi" w:cstheme="majorBidi"/>
          <w:sz w:val="24"/>
          <w:szCs w:val="24"/>
          <w:lang w:val="en-US"/>
        </w:rPr>
        <w:t>Since current treatments for diseases such as polycystic ovarian syndrome are not fully effective and have undesirable side effects, attempts must be made to find more beneficial treatment options with minimal side effects. As a result, herbal medicines, which contain several active components without major side effects, have become popular</w:t>
      </w:r>
      <w:r>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&lt;EndNote&gt;&lt;Cite&gt;&lt;Author&gt;Eardley&lt;/Author&gt;&lt;Year&gt;2010&lt;/Year&gt;&lt;RecNum&gt;1445&lt;/RecNum&gt;&lt;DisplayText&gt;(Eardley, Donatucci et al. 2010)&lt;/DisplayText&gt;&lt;record&gt;&lt;rec-number&gt;1445&lt;/rec-number&gt;&lt;foreign-keys&gt;&lt;key app="EN" db-id="s2ttftzzfffx0hetzd2p2f0qpfwae5e5fxsv"&gt;1445&lt;/key&gt;&lt;/foreign-keys&gt;&lt;ref-type name="Journal Article"&gt;17&lt;/ref-type&gt;&lt;contributors&gt;&lt;authors&gt;&lt;author&gt;Eardley, Ian&lt;/author&gt;&lt;author&gt;Donatucci, Craig&lt;/author&gt;&lt;author&gt;Corbin, Jackie&lt;/author&gt;&lt;author&gt;El-Meliegy, Amr&lt;/author&gt;&lt;author&gt;Hatzimouratidis, Konstantinos&lt;/author&gt;&lt;author&gt;McVary, Kevin&lt;/author&gt;&lt;author&gt;Munarriz, Ricardo&lt;/author&gt;&lt;author&gt;Lee, Sung Won&lt;/author&gt;&lt;/authors&gt;&lt;/contributors&gt;&lt;titles&gt;&lt;title&gt;Pharmacotherapy for erectile dysfunction&lt;/title&gt;&lt;secondary-title&gt;The Journal of Sexual Medicine&lt;/secondary-title&gt;&lt;/titles&gt;&lt;periodical&gt;&lt;full-title&gt;The Journal of Sexual Medicine&lt;/full-title&gt;&lt;/periodical&gt;&lt;pages&gt;524-540&lt;/pages&gt;&lt;volume&gt;7&lt;/volume&gt;&lt;number&gt;1&lt;/number&gt;&lt;dates&gt;&lt;year&gt;2010&lt;/year&gt;&lt;/dates&gt;&lt;isbn&gt;1743-6095&lt;/isbn&gt;&lt;urls&gt;&lt;/urls&gt;&lt;/record&gt;&lt;/Cite&gt;&lt;/EndNote&gt;</w:instrText>
      </w:r>
      <w:r>
        <w:rPr>
          <w:rFonts w:asciiTheme="majorBidi" w:hAnsiTheme="majorBidi" w:cstheme="majorBidi"/>
          <w:sz w:val="24"/>
          <w:szCs w:val="24"/>
          <w:lang w:val="en-US"/>
        </w:rPr>
        <w:fldChar w:fldCharType="separate"/>
      </w:r>
      <w:r>
        <w:rPr>
          <w:rFonts w:asciiTheme="majorBidi" w:hAnsiTheme="majorBidi" w:cstheme="majorBidi"/>
          <w:noProof/>
          <w:sz w:val="24"/>
          <w:szCs w:val="24"/>
          <w:lang w:val="en-US"/>
        </w:rPr>
        <w:t>(</w:t>
      </w:r>
      <w:hyperlink w:anchor="_ENREF_9" w:tooltip="Eardley, 2010 #1445" w:history="1">
        <w:r>
          <w:rPr>
            <w:rFonts w:asciiTheme="majorBidi" w:hAnsiTheme="majorBidi" w:cstheme="majorBidi"/>
            <w:noProof/>
            <w:sz w:val="24"/>
            <w:szCs w:val="24"/>
            <w:lang w:val="en-US"/>
          </w:rPr>
          <w:t xml:space="preserve">Eardley </w:t>
        </w:r>
        <w:r>
          <w:rPr>
            <w:rFonts w:asciiTheme="majorBidi" w:hAnsiTheme="majorBidi" w:cstheme="majorBidi"/>
            <w:noProof/>
            <w:sz w:val="24"/>
            <w:szCs w:val="24"/>
            <w:lang w:val="en-US"/>
          </w:rPr>
          <w:t>et al. 2010</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Pr>
          <w:rFonts w:asciiTheme="majorBidi" w:hAnsiTheme="majorBidi" w:cstheme="majorBidi"/>
          <w:sz w:val="24"/>
          <w:szCs w:val="24"/>
          <w:lang w:val="en-US"/>
        </w:rPr>
        <w:t>.</w:t>
      </w:r>
      <w:r w:rsidRPr="00660899">
        <w:rPr>
          <w:rFonts w:asciiTheme="majorBidi" w:hAnsiTheme="majorBidi" w:cstheme="majorBidi"/>
          <w:sz w:val="24"/>
          <w:szCs w:val="24"/>
          <w:lang w:val="en-US"/>
        </w:rPr>
        <w:t xml:space="preserve"> Indeed, it is well known that medicinal plants not only improve reproductive dysfunctions, but also play a remarkable role in balancing hormonal status and menstrual cycles</w:t>
      </w:r>
      <w:r>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&lt;EndNote&gt;&lt;Cite&gt;&lt;Author&gt;Moini Jazani&lt;/Author&gt;&lt;Year&gt;2019&lt;/Year&gt;&lt;RecNum&gt;1443&lt;/RecNum&gt;&lt;DisplayText&gt;(Moini Jazani, Nasimi Doost Azgomi et al. 2019)&lt;/DisplayText&gt;&lt;record&gt;&lt;rec-number&gt;1443&lt;/rec-number&gt;&lt;foreign-keys&gt;&lt;key app="EN" db-id="s2ttftzzfffx0hetzd2p2f0qpfwae5e5fxsv"&gt;1443&lt;/key&gt;&lt;/foreign-keys&gt;&lt;ref-type name="Journal Article"&gt;17&lt;/ref-type&gt;&lt;contributors&gt;&lt;authors&gt;&lt;author&gt;Moini Jazani, Arezoo&lt;/author&gt;&lt;author&gt;Nasimi Doost Azgomi, Hamidreza&lt;/author&gt;&lt;author&gt;Nasimi Doost Azgomi, Alireza&lt;/author&gt;&lt;author&gt;Nasimi Doost Azgomi, Ramin&lt;/author&gt;&lt;/authors&gt;&lt;/contributors&gt;&lt;titles&gt;&lt;title&gt;A comprehensive review of clinical studies with herbal medicine on polycystic ovary syndrome (PCOS)&lt;/title&gt;&lt;secondary-title&gt;DARU Journal of Pharmaceutical Sciences&lt;/secondary-title&gt;&lt;/titles&gt;&lt;periodical&gt;&lt;full-title&gt;DARU Journal of Pharmaceutical Sciences&lt;/full-title&gt;&lt;/periodical&gt;&lt;pages&gt;863-877&lt;/pages&gt;&lt;volume&gt;27&lt;/volume&gt;&lt;number&gt;2&lt;/number&gt;&lt;dates&gt;&lt;year&gt;2019&lt;/year&gt;&lt;/dates&gt;&lt;isbn&gt;2008-2231&lt;/isbn&gt;&lt;urls&gt;&lt;/urls&gt;&lt;/record&gt;&lt;/Cite&gt;&lt;/EndNote&gt;</w:instrText>
      </w:r>
      <w:r>
        <w:rPr>
          <w:rFonts w:asciiTheme="majorBidi" w:hAnsiTheme="majorBidi" w:cstheme="majorBidi"/>
          <w:sz w:val="24"/>
          <w:szCs w:val="24"/>
          <w:lang w:val="en-US"/>
        </w:rPr>
        <w:fldChar w:fldCharType="separate"/>
      </w:r>
      <w:r>
        <w:rPr>
          <w:rFonts w:asciiTheme="majorBidi" w:hAnsiTheme="majorBidi" w:cstheme="majorBidi"/>
          <w:noProof/>
          <w:sz w:val="24"/>
          <w:szCs w:val="24"/>
          <w:lang w:val="en-US"/>
        </w:rPr>
        <w:t>(</w:t>
      </w:r>
      <w:hyperlink w:anchor="_ENREF_20" w:tooltip="Moini Jazani, 2019 #1443" w:history="1">
        <w:r>
          <w:rPr>
            <w:rFonts w:asciiTheme="majorBidi" w:hAnsiTheme="majorBidi" w:cstheme="majorBidi"/>
            <w:noProof/>
            <w:sz w:val="24"/>
            <w:szCs w:val="24"/>
            <w:lang w:val="en-US"/>
          </w:rPr>
          <w:t xml:space="preserve">Moini Jazani </w:t>
        </w:r>
        <w:r>
          <w:rPr>
            <w:rFonts w:asciiTheme="majorBidi" w:hAnsiTheme="majorBidi" w:cstheme="majorBidi"/>
            <w:noProof/>
            <w:sz w:val="24"/>
            <w:szCs w:val="24"/>
            <w:lang w:val="en-US"/>
          </w:rPr>
          <w:t>et al. 2019</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sidRPr="00660899">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Pr="00660899">
        <w:rPr>
          <w:rFonts w:asciiTheme="majorBidi" w:hAnsiTheme="majorBidi" w:cstheme="majorBidi"/>
          <w:sz w:val="24"/>
          <w:szCs w:val="24"/>
          <w:lang w:val="en-US"/>
        </w:rPr>
        <w:t xml:space="preserve">Herbal medicine, which is part of complementary medicine, was first introduced in traditional Persian and Chinese medicine. Chinese herbs have a long history in the management of </w:t>
      </w:r>
      <w:proofErr w:type="spellStart"/>
      <w:r w:rsidRPr="00660899">
        <w:rPr>
          <w:rFonts w:asciiTheme="majorBidi" w:hAnsiTheme="majorBidi" w:cstheme="majorBidi"/>
          <w:sz w:val="24"/>
          <w:szCs w:val="24"/>
          <w:lang w:val="en-US"/>
        </w:rPr>
        <w:t>gynaecological</w:t>
      </w:r>
      <w:proofErr w:type="spellEnd"/>
      <w:r w:rsidRPr="00660899">
        <w:rPr>
          <w:rFonts w:asciiTheme="majorBidi" w:hAnsiTheme="majorBidi" w:cstheme="majorBidi"/>
          <w:sz w:val="24"/>
          <w:szCs w:val="24"/>
          <w:lang w:val="en-US"/>
        </w:rPr>
        <w:t xml:space="preserve"> problems and infertility</w:t>
      </w:r>
      <w:r>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&lt;EndNote&gt;&lt;Cite&gt;&lt;Author&gt;Hosseinkhani&lt;/Author&gt;&lt;Year&gt;2018&lt;/Year&gt;&lt;RecNum&gt;1444&lt;/RecNum&gt;&lt;DisplayText&gt;(Hosseinkhani, Asadi et al. 2018)&lt;/DisplayText&gt;&lt;record&gt;&lt;rec-number&gt;1444&lt;/rec-number&gt;&lt;foreign-keys&gt;&lt;key app="EN" db-id="s2ttftzzfffx0hetzd2p2f0qpfwae5e5fxsv"&gt;1444&lt;/key&gt;&lt;/foreign-keys&gt;&lt;ref-type name="Journal Article"&gt;17&lt;/ref-type&gt;&lt;contributors&gt;&lt;authors&gt;&lt;author&gt;Hosseinkhani, Ayda&lt;/author&gt;&lt;author&gt;Asadi, Nasrin&lt;/author&gt;&lt;author&gt;Pasalar, Mehdi&lt;/author&gt;&lt;author&gt;Zarshenas, Mohammad M&lt;/author&gt;&lt;/authors&gt;&lt;/contributors&gt;&lt;titles&gt;&lt;title&gt;Traditional Persian Medicine and management of metabolic dysfunction in polycystic ovary syndrome&lt;/title&gt;&lt;secondary-title&gt;Journal of traditional and complementary medicine&lt;/secondary-title&gt;&lt;/titles&gt;&lt;periodical&gt;&lt;full-title&gt;Journal of traditional and complementary medicine&lt;/full-title&gt;&lt;/periodical&gt;&lt;pages&gt;17-23&lt;/pages&gt;&lt;volume&gt;8&lt;/volume&gt;&lt;number&gt;1&lt;/number&gt;&lt;dates&gt;&lt;year&gt;2018&lt;/year&gt;&lt;/dates&gt;&lt;isbn&gt;2225-4110&lt;/isbn&gt;&lt;urls&gt;&lt;/urls&gt;&lt;/record&gt;&lt;/Cite&gt;&lt;/EndNote&gt;</w:instrText>
      </w:r>
      <w:r>
        <w:rPr>
          <w:rFonts w:asciiTheme="majorBidi" w:hAnsiTheme="majorBidi" w:cstheme="majorBidi"/>
          <w:sz w:val="24"/>
          <w:szCs w:val="24"/>
          <w:lang w:val="en-US"/>
        </w:rPr>
        <w:fldChar w:fldCharType="separate"/>
      </w:r>
      <w:r>
        <w:rPr>
          <w:rFonts w:asciiTheme="majorBidi" w:hAnsiTheme="majorBidi" w:cstheme="majorBidi"/>
          <w:noProof/>
          <w:sz w:val="24"/>
          <w:szCs w:val="24"/>
          <w:lang w:val="en-US"/>
        </w:rPr>
        <w:t>(</w:t>
      </w:r>
      <w:hyperlink w:anchor="_ENREF_14" w:tooltip="Hosseinkhani, 2018 #1444" w:history="1">
        <w:r>
          <w:rPr>
            <w:rFonts w:asciiTheme="majorBidi" w:hAnsiTheme="majorBidi" w:cstheme="majorBidi"/>
            <w:noProof/>
            <w:sz w:val="24"/>
            <w:szCs w:val="24"/>
            <w:lang w:val="en-US"/>
          </w:rPr>
          <w:t xml:space="preserve">Hosseinkhani </w:t>
        </w:r>
        <w:r>
          <w:rPr>
            <w:rFonts w:asciiTheme="majorBidi" w:hAnsiTheme="majorBidi" w:cstheme="majorBidi"/>
            <w:noProof/>
            <w:sz w:val="24"/>
            <w:szCs w:val="24"/>
            <w:lang w:val="en-US"/>
          </w:rPr>
          <w:t>et al. 2018</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sidRPr="00660899">
        <w:rPr>
          <w:rFonts w:asciiTheme="majorBidi" w:hAnsiTheme="majorBidi" w:cstheme="majorBidi"/>
          <w:sz w:val="24"/>
          <w:szCs w:val="24"/>
          <w:lang w:val="en-US"/>
        </w:rPr>
        <w:t>.</w:t>
      </w:r>
      <w:r w:rsidRPr="00660899">
        <w:rPr>
          <w:lang w:val="en-US"/>
        </w:rPr>
        <w:t xml:space="preserve"> </w:t>
      </w:r>
      <w:r w:rsidRPr="00660899">
        <w:rPr>
          <w:rFonts w:asciiTheme="majorBidi" w:hAnsiTheme="majorBidi" w:cstheme="majorBidi"/>
          <w:sz w:val="24"/>
          <w:szCs w:val="24"/>
          <w:lang w:val="en-US"/>
        </w:rPr>
        <w:t>The main mechanisms of herbal effectiveness in PCOS are not yet fully understood. However, these mechanisms appear to improve the hormonal balance of LH, FSH and testosterone, as well as oxidative stress and metabolic disorders. There is evidence to suggest that certain plants can regulate menstrual cycles and improve fertility by inducing an increase in mid-body progesterone levels, a slight inhibition of FSH release and the stimulation of LH release</w:t>
      </w:r>
      <w:r>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&lt;EndNote&gt;&lt;Cite&gt;&lt;Author&gt;Kandasamy&lt;/Author&gt;&lt;Year&gt;2016&lt;/Year&gt;&lt;RecNum&gt;1446&lt;/RecNum&gt;&lt;DisplayText&gt;(Tamanini, Basini et al. 2003; Kandasamy, Inmozhi Sivagamasundari et al. 2016)&lt;/DisplayText&gt;&lt;record&gt;&lt;rec-number&gt;1446&lt;/rec-number&gt;&lt;foreign-keys&gt;&lt;key app="EN" db-id="s2ttftzzfffx0hetzd2p2f0qpfwae5e5fxsv"&gt;1446&lt;/key&gt;&lt;/foreign-keys&gt;&lt;ref-type name="Journal Article"&gt;17&lt;/ref-type&gt;&lt;contributors&gt;&lt;authors&gt;&lt;author&gt;Kandasamy, S&lt;/author&gt;&lt;author&gt;Inmozhi Sivagamasundari, R&lt;/author&gt;&lt;author&gt;Bupathy, A&lt;/author&gt;&lt;author&gt;Sethupathy, S&lt;/author&gt;&lt;/authors&gt;&lt;/contributors&gt;&lt;titles&gt;&lt;title&gt;The plasma nitric oxide and homocysteine levels and their association with insulin resistance in south Indian women with polycystic ovary syndrome&lt;/title&gt;&lt;secondary-title&gt;Int J Res Med Sci&lt;/secondary-title&gt;&lt;/titles&gt;&lt;periodical&gt;&lt;full-title&gt;Int J Res Med Sci&lt;/full-title&gt;&lt;/periodical&gt;&lt;pages&gt;4829&lt;/pages&gt;&lt;volume&gt;4&lt;/volume&gt;&lt;number&gt;11&lt;/number&gt;&lt;dates&gt;&lt;year&gt;2016&lt;/year&gt;&lt;/dates&gt;&lt;urls&gt;&lt;/urls&gt;&lt;/record&gt;&lt;/Cite&gt;&lt;Cite&gt;&lt;Author&gt;Tamanini&lt;/Author&gt;&lt;Year&gt;2003&lt;/Year&gt;&lt;RecNum&gt;1447&lt;/RecNum&gt;&lt;record&gt;&lt;rec-number&gt;1447&lt;/rec-number&gt;&lt;foreign-keys&gt;&lt;key app="EN" db-id="s2ttftzzfffx0hetzd2p2f0qpfwae5e5fxsv"&gt;1447&lt;/key&gt;&lt;/foreign-keys&gt;&lt;ref-type name="Journal Article"&gt;17&lt;/ref-type&gt;&lt;contributors&gt;&lt;authors&gt;&lt;author&gt;Tamanini, C&lt;/author&gt;&lt;author&gt;Basini, G&lt;/author&gt;&lt;author&gt;Grasselli, F&lt;/author&gt;&lt;author&gt;Tirelli, M&lt;/author&gt;&lt;/authors&gt;&lt;/contributors&gt;&lt;titles&gt;&lt;title&gt;Nitric oxide and the ovary&lt;/title&gt;&lt;secondary-title&gt;Journal of Animal Science&lt;/secondary-title&gt;&lt;/titles&gt;&lt;periodical&gt;&lt;full-title&gt;Journal of Animal Science&lt;/full-title&gt;&lt;/periodical&gt;&lt;pages&gt;E1-E7&lt;/pages&gt;&lt;volume&gt;81&lt;/volume&gt;&lt;number&gt;14_suppl_2&lt;/number&gt;&lt;dates&gt;&lt;year&gt;2003&lt;/year&gt;&lt;/dates&gt;&lt;isbn&gt;0021-8812&lt;/isbn&gt;&lt;urls&gt;&lt;/urls&gt;&lt;/record&gt;&lt;/Cite&gt;&lt;/EndNote&gt;</w:instrText>
      </w:r>
      <w:r>
        <w:rPr>
          <w:rFonts w:asciiTheme="majorBidi" w:hAnsiTheme="majorBidi" w:cstheme="majorBidi"/>
          <w:sz w:val="24"/>
          <w:szCs w:val="24"/>
          <w:lang w:val="en-US"/>
        </w:rPr>
        <w:fldChar w:fldCharType="separate"/>
      </w:r>
      <w:r>
        <w:rPr>
          <w:rFonts w:asciiTheme="majorBidi" w:hAnsiTheme="majorBidi" w:cstheme="majorBidi"/>
          <w:noProof/>
          <w:sz w:val="24"/>
          <w:szCs w:val="24"/>
          <w:lang w:val="en-US"/>
        </w:rPr>
        <w:t>(</w:t>
      </w:r>
      <w:hyperlink w:anchor="_ENREF_27" w:tooltip="Tamanini, 2003 #1447" w:history="1">
        <w:r>
          <w:rPr>
            <w:rFonts w:asciiTheme="majorBidi" w:hAnsiTheme="majorBidi" w:cstheme="majorBidi"/>
            <w:noProof/>
            <w:sz w:val="24"/>
            <w:szCs w:val="24"/>
            <w:lang w:val="en-US"/>
          </w:rPr>
          <w:t>Tamanini</w:t>
        </w:r>
        <w:r>
          <w:rPr>
            <w:rFonts w:asciiTheme="majorBidi" w:hAnsiTheme="majorBidi" w:cstheme="majorBidi"/>
            <w:noProof/>
            <w:sz w:val="24"/>
            <w:szCs w:val="24"/>
            <w:lang w:val="en-US"/>
          </w:rPr>
          <w:t xml:space="preserve"> et al. 2003</w:t>
        </w:r>
      </w:hyperlink>
      <w:r>
        <w:rPr>
          <w:rFonts w:asciiTheme="majorBidi" w:hAnsiTheme="majorBidi" w:cstheme="majorBidi"/>
          <w:noProof/>
          <w:sz w:val="24"/>
          <w:szCs w:val="24"/>
          <w:lang w:val="en-US"/>
        </w:rPr>
        <w:t xml:space="preserve">; </w:t>
      </w:r>
      <w:hyperlink w:anchor="_ENREF_15" w:tooltip="Kandasamy, 2016 #1446" w:history="1">
        <w:r>
          <w:rPr>
            <w:rFonts w:asciiTheme="majorBidi" w:hAnsiTheme="majorBidi" w:cstheme="majorBidi"/>
            <w:noProof/>
            <w:sz w:val="24"/>
            <w:szCs w:val="24"/>
            <w:lang w:val="en-US"/>
          </w:rPr>
          <w:t>Kandasamy et al. 2016</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sidRPr="00660899">
        <w:rPr>
          <w:rFonts w:asciiTheme="majorBidi" w:hAnsiTheme="majorBidi" w:cstheme="majorBidi"/>
          <w:sz w:val="24"/>
          <w:szCs w:val="24"/>
          <w:lang w:val="en-US"/>
        </w:rPr>
        <w:t>.</w:t>
      </w:r>
      <w:r w:rsidRPr="004F163E">
        <w:rPr>
          <w:lang w:val="en-US"/>
        </w:rPr>
        <w:t xml:space="preserve"> </w:t>
      </w:r>
      <w:r w:rsidRPr="004F163E">
        <w:rPr>
          <w:rFonts w:asciiTheme="majorBidi" w:hAnsiTheme="majorBidi" w:cstheme="majorBidi"/>
          <w:sz w:val="24"/>
          <w:szCs w:val="24"/>
          <w:lang w:val="en-US"/>
        </w:rPr>
        <w:t>However, a high concentration of polyphenols and flavonoids has been proven in the aque</w:t>
      </w:r>
      <w:r>
        <w:rPr>
          <w:rFonts w:asciiTheme="majorBidi" w:hAnsiTheme="majorBidi" w:cstheme="majorBidi"/>
          <w:sz w:val="24"/>
          <w:szCs w:val="24"/>
          <w:lang w:val="en-US"/>
        </w:rPr>
        <w:t xml:space="preserve">ous extract of </w:t>
      </w:r>
      <w:proofErr w:type="spellStart"/>
      <w:r w:rsidRPr="00AE560E">
        <w:rPr>
          <w:rFonts w:asciiTheme="majorBidi" w:hAnsiTheme="majorBidi" w:cstheme="majorBidi"/>
          <w:i/>
          <w:iCs/>
          <w:sz w:val="24"/>
          <w:szCs w:val="24"/>
          <w:lang w:val="en-US"/>
        </w:rPr>
        <w:lastRenderedPageBreak/>
        <w:t>Atriplex</w:t>
      </w:r>
      <w:proofErr w:type="spellEnd"/>
      <w:r w:rsidRPr="00AE560E">
        <w:rPr>
          <w:rFonts w:asciiTheme="majorBidi" w:hAnsiTheme="majorBidi" w:cstheme="majorBidi"/>
          <w:i/>
          <w:iCs/>
          <w:sz w:val="24"/>
          <w:szCs w:val="24"/>
          <w:lang w:val="en-US"/>
        </w:rPr>
        <w:t xml:space="preserve"> </w:t>
      </w:r>
      <w:proofErr w:type="spellStart"/>
      <w:r w:rsidRPr="00AE560E">
        <w:rPr>
          <w:rFonts w:asciiTheme="majorBidi" w:hAnsiTheme="majorBidi" w:cstheme="majorBidi"/>
          <w:i/>
          <w:iCs/>
          <w:sz w:val="24"/>
          <w:szCs w:val="24"/>
          <w:lang w:val="en-US"/>
        </w:rPr>
        <w:t>halimus</w:t>
      </w:r>
      <w:proofErr w:type="spellEnd"/>
      <w:r>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&lt;EndNote&gt;&lt;Cite&gt;&lt;Author&gt;Bouaziz&lt;/Author&gt;&lt;Year&gt;2021&lt;/Year&gt;&lt;RecNum&gt;1450&lt;/RecNum&gt;&lt;DisplayText&gt;(Ounaissia, Bennadja et al. 2020; Bouaziz, Amri et al. 2021)&lt;/DisplayText&gt;&lt;record&gt;&lt;rec-number&gt;1450&lt;/rec-number&gt;&lt;foreign-keys&gt;&lt;key app="EN" db-id="s2ttftzzfffx0hetzd2p2f0qpfwae5e5fxsv"&gt;1450&lt;/key&gt;&lt;/foreign-keys&gt;&lt;ref-type name="Journal Article"&gt;17&lt;/ref-type&gt;&lt;contributors&gt;&lt;authors&gt;&lt;author&gt;Bouaziz, Samia&lt;/author&gt;&lt;author&gt;Amri, Manel&lt;/author&gt;&lt;author&gt;Taibi, Nadia&lt;/author&gt;&lt;author&gt;Zeghir-Bouteldja, Razika&lt;/author&gt;&lt;author&gt;Benkhaled, Abderrahim&lt;/author&gt;&lt;author&gt;Mezioug, Dalila&lt;/author&gt;&lt;author&gt;Touil-Boukoffa, Chafia&lt;/author&gt;&lt;/authors&gt;&lt;/contributors&gt;&lt;titles&gt;&lt;title&gt;Protoscolicidal activity of Atriplex halimus leaves extract against Echinococcus granulosus protoscoleces&lt;/title&gt;&lt;secondary-title&gt;Experimental Parasitology&lt;/secondary-title&gt;&lt;/titles&gt;&lt;periodical&gt;&lt;full-title&gt;Experimental Parasitology&lt;/full-title&gt;&lt;/periodical&gt;&lt;pages&gt;108155&lt;/pages&gt;&lt;volume&gt;229&lt;/volume&gt;&lt;dates&gt;&lt;year&gt;2021&lt;/year&gt;&lt;/dates&gt;&lt;isbn&gt;0014-4894&lt;/isbn&gt;&lt;urls&gt;&lt;/urls&gt;&lt;/record&gt;&lt;/Cite&gt;&lt;Cite&gt;&lt;Author&gt;Ounaissia&lt;/Author&gt;&lt;Year&gt;2020&lt;/Year&gt;&lt;RecNum&gt;1451&lt;/RecNum&gt;&lt;record&gt;&lt;rec-number&gt;1451&lt;/rec-number&gt;&lt;foreign-keys&gt;&lt;key app="EN" db-id="s2ttftzzfffx0hetzd2p2f0qpfwae5e5fxsv"&gt;1451&lt;/key&gt;&lt;/foreign-keys&gt;&lt;ref-type name="Journal Article"&gt;17&lt;/ref-type&gt;&lt;contributors&gt;&lt;authors&gt;&lt;author&gt;Ounaissia, Karima&lt;/author&gt;&lt;author&gt;Bennadja, Salima&lt;/author&gt;&lt;author&gt;Aliane, Laila&lt;/author&gt;&lt;author&gt;Djahoudi, Abdelghani&lt;/author&gt;&lt;/authors&gt;&lt;/contributors&gt;&lt;titles&gt;&lt;title&gt;Phytochemical screening and anti-bacterial activity of methanolic extracts of the aerial parts of Atriplex halimus L., from Biskra (Algeria)&lt;/title&gt;&lt;secondary-title&gt;International Journal of Agricultural and Natural Sciences&lt;/secondary-title&gt;&lt;/titles&gt;&lt;periodical&gt;&lt;full-title&gt;International Journal of Agricultural and Natural Sciences&lt;/full-title&gt;&lt;/periodical&gt;&lt;pages&gt;26-33&lt;/pages&gt;&lt;volume&gt;13&lt;/volume&gt;&lt;number&gt;1&lt;/number&gt;&lt;dates&gt;&lt;year&gt;2020&lt;/year&gt;&lt;/dates&gt;&lt;isbn&gt;2651-3617&lt;/isbn&gt;&lt;urls&gt;&lt;/urls&gt;&lt;/record&gt;&lt;/Cite&gt;&lt;/EndNote&gt;</w:instrText>
      </w:r>
      <w:r>
        <w:rPr>
          <w:rFonts w:asciiTheme="majorBidi" w:hAnsiTheme="majorBidi" w:cstheme="majorBidi"/>
          <w:sz w:val="24"/>
          <w:szCs w:val="24"/>
          <w:lang w:val="en-US"/>
        </w:rPr>
        <w:fldChar w:fldCharType="separate"/>
      </w:r>
      <w:r>
        <w:rPr>
          <w:rFonts w:asciiTheme="majorBidi" w:hAnsiTheme="majorBidi" w:cstheme="majorBidi"/>
          <w:noProof/>
          <w:sz w:val="24"/>
          <w:szCs w:val="24"/>
          <w:lang w:val="en-US"/>
        </w:rPr>
        <w:t>(</w:t>
      </w:r>
      <w:hyperlink w:anchor="_ENREF_23" w:tooltip="Ounaissia, 2020 #1451" w:history="1">
        <w:r>
          <w:rPr>
            <w:rFonts w:asciiTheme="majorBidi" w:hAnsiTheme="majorBidi" w:cstheme="majorBidi"/>
            <w:noProof/>
            <w:sz w:val="24"/>
            <w:szCs w:val="24"/>
            <w:lang w:val="en-US"/>
          </w:rPr>
          <w:t xml:space="preserve">Ounaissia </w:t>
        </w:r>
        <w:r>
          <w:rPr>
            <w:rFonts w:asciiTheme="majorBidi" w:hAnsiTheme="majorBidi" w:cstheme="majorBidi"/>
            <w:noProof/>
            <w:sz w:val="24"/>
            <w:szCs w:val="24"/>
            <w:lang w:val="en-US"/>
          </w:rPr>
          <w:t>et al. 2020</w:t>
        </w:r>
      </w:hyperlink>
      <w:r>
        <w:rPr>
          <w:rFonts w:asciiTheme="majorBidi" w:hAnsiTheme="majorBidi" w:cstheme="majorBidi"/>
          <w:noProof/>
          <w:sz w:val="24"/>
          <w:szCs w:val="24"/>
          <w:lang w:val="en-US"/>
        </w:rPr>
        <w:t xml:space="preserve">; </w:t>
      </w:r>
      <w:hyperlink w:anchor="_ENREF_6" w:tooltip="Bouaziz, 2021 #1450" w:history="1">
        <w:r>
          <w:rPr>
            <w:rFonts w:asciiTheme="majorBidi" w:hAnsiTheme="majorBidi" w:cstheme="majorBidi"/>
            <w:noProof/>
            <w:sz w:val="24"/>
            <w:szCs w:val="24"/>
            <w:lang w:val="en-US"/>
          </w:rPr>
          <w:t>Bouaziz et al. 2021</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Pr>
          <w:rFonts w:asciiTheme="majorBidi" w:hAnsiTheme="majorBidi" w:cstheme="majorBidi"/>
          <w:sz w:val="24"/>
          <w:szCs w:val="24"/>
          <w:lang w:val="en-US"/>
        </w:rPr>
        <w:t>. T</w:t>
      </w:r>
      <w:r w:rsidRPr="004F163E">
        <w:rPr>
          <w:rFonts w:asciiTheme="majorBidi" w:hAnsiTheme="majorBidi" w:cstheme="majorBidi"/>
          <w:sz w:val="24"/>
          <w:szCs w:val="24"/>
          <w:lang w:val="en-US"/>
        </w:rPr>
        <w:t>he presence of flavonoid compounds in these natural extracts</w:t>
      </w:r>
      <w:r>
        <w:rPr>
          <w:rFonts w:asciiTheme="majorBidi" w:hAnsiTheme="majorBidi" w:cstheme="majorBidi"/>
          <w:sz w:val="24"/>
          <w:szCs w:val="24"/>
          <w:lang w:val="en-US"/>
        </w:rPr>
        <w:t xml:space="preserve"> was found to</w:t>
      </w:r>
      <w:r w:rsidRPr="004F163E">
        <w:rPr>
          <w:rFonts w:asciiTheme="majorBidi" w:hAnsiTheme="majorBidi" w:cstheme="majorBidi"/>
          <w:sz w:val="24"/>
          <w:szCs w:val="24"/>
          <w:lang w:val="en-US"/>
        </w:rPr>
        <w:t xml:space="preserve"> converts testosterone to estradiol and decreases serum testosterone levels by increasing aromatase activity</w:t>
      </w:r>
      <w:r>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&lt;EndNote&gt;&lt;Cite&gt;&lt;Author&gt;Modaresi&lt;/Author&gt;&lt;Year&gt;2012&lt;/Year&gt;&lt;RecNum&gt;1448&lt;/RecNum&gt;&lt;DisplayText&gt;(Modaresi, Mahdian et al. 2012)&lt;/DisplayText&gt;&lt;record&gt;&lt;rec-number&gt;1448&lt;/rec-number&gt;&lt;foreign-keys&gt;&lt;key app="EN" db-id="s2ttftzzfffx0hetzd2p2f0qpfwae5e5fxsv"&gt;1448&lt;/key&gt;&lt;/foreign-keys&gt;&lt;ref-type name="Conference Proceedings"&gt;10&lt;/ref-type&gt;&lt;contributors&gt;&lt;authors&gt;&lt;author&gt;Modaresi, Mehrdad&lt;/author&gt;&lt;author&gt;Mahdian, Behnaz&lt;/author&gt;&lt;author&gt;Jalalizand, Alireza&lt;/author&gt;&lt;/authors&gt;&lt;/contributors&gt;&lt;titles&gt;&lt;title&gt;The effect of hydro-alcoholic extract of fenugreek seeds on female reproductive hormones in mice&lt;/title&gt;&lt;secondary-title&gt;International Conference on Applied Life Sciences&lt;/secondary-title&gt;&lt;/titles&gt;&lt;dates&gt;&lt;year&gt;2012&lt;/year&gt;&lt;/dates&gt;&lt;publisher&gt;IntechOpen&lt;/publisher&gt;&lt;isbn&gt;9535107259&lt;/isbn&gt;&lt;urls&gt;&lt;/urls&gt;&lt;/record&gt;&lt;/Cite&gt;&lt;/EndNote&gt;</w:instrText>
      </w:r>
      <w:r>
        <w:rPr>
          <w:rFonts w:asciiTheme="majorBidi" w:hAnsiTheme="majorBidi" w:cstheme="majorBidi"/>
          <w:sz w:val="24"/>
          <w:szCs w:val="24"/>
          <w:lang w:val="en-US"/>
        </w:rPr>
        <w:fldChar w:fldCharType="separate"/>
      </w:r>
      <w:r>
        <w:rPr>
          <w:rFonts w:asciiTheme="majorBidi" w:hAnsiTheme="majorBidi" w:cstheme="majorBidi"/>
          <w:noProof/>
          <w:sz w:val="24"/>
          <w:szCs w:val="24"/>
          <w:lang w:val="en-US"/>
        </w:rPr>
        <w:t>(</w:t>
      </w:r>
      <w:hyperlink w:anchor="_ENREF_19" w:tooltip="Modaresi, 2012 #1448" w:history="1">
        <w:r>
          <w:rPr>
            <w:rFonts w:asciiTheme="majorBidi" w:hAnsiTheme="majorBidi" w:cstheme="majorBidi"/>
            <w:noProof/>
            <w:sz w:val="24"/>
            <w:szCs w:val="24"/>
            <w:lang w:val="en-US"/>
          </w:rPr>
          <w:t>Modaresi et al. 2012</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sidRPr="004F163E">
        <w:rPr>
          <w:rFonts w:asciiTheme="majorBidi" w:hAnsiTheme="majorBidi" w:cstheme="majorBidi"/>
          <w:sz w:val="24"/>
          <w:szCs w:val="24"/>
          <w:lang w:val="en-US"/>
        </w:rPr>
        <w:t>.</w:t>
      </w:r>
      <w:r>
        <w:rPr>
          <w:rFonts w:asciiTheme="majorBidi" w:hAnsiTheme="majorBidi" w:cstheme="majorBidi"/>
          <w:sz w:val="24"/>
          <w:szCs w:val="24"/>
          <w:lang w:val="en-US"/>
        </w:rPr>
        <w:t xml:space="preserve"> T</w:t>
      </w:r>
      <w:r w:rsidRPr="004F163E">
        <w:rPr>
          <w:rFonts w:asciiTheme="majorBidi" w:hAnsiTheme="majorBidi" w:cstheme="majorBidi"/>
          <w:sz w:val="24"/>
          <w:szCs w:val="24"/>
          <w:lang w:val="en-US"/>
        </w:rPr>
        <w:t>hese secondary metabolites have strong antioxidant potential, as antioxidant compounds in plants protect ovarian tissue from oxidative stress in PCOS by decreasing lipid peroxidation, superoxide dismutase, glutathione peroxidase, and reactive oxygen species in ovarian tissue</w:t>
      </w:r>
      <w:r>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&lt;EndNote&gt;&lt;Cite&gt;&lt;Author&gt;Ahangarpour&lt;/Author&gt;&lt;Year&gt;2016&lt;/Year&gt;&lt;RecNum&gt;1449&lt;/RecNum&gt;&lt;DisplayText&gt;(Ahangarpour, Najimi et al. 2016)&lt;/DisplayText&gt;&lt;record&gt;&lt;rec-number&gt;1449&lt;/rec-number&gt;&lt;foreign-keys&gt;&lt;key app="EN" db-id="s2ttftzzfffx0hetzd2p2f0qpfwae5e5fxsv"&gt;1449&lt;/key&gt;&lt;/foreign-keys&gt;&lt;ref-type name="Journal Article"&gt;17&lt;/ref-type&gt;&lt;contributors&gt;&lt;authors&gt;&lt;author&gt;Ahangarpour, Akram&lt;/author&gt;&lt;author&gt;Najimi, Seyedeh Asma&lt;/author&gt;&lt;author&gt;Farbood, Yaghoob&lt;/author&gt;&lt;/authors&gt;&lt;/contributors&gt;&lt;titles&gt;&lt;title&gt;Effects of Vitex agnus-castus fruit on sex hormones and antioxidant indices in a d-galactose-induced aging female mouse model&lt;/title&gt;&lt;secondary-title&gt;Journal of the Chinese Medical Association&lt;/secondary-title&gt;&lt;/titles&gt;&lt;periodical&gt;&lt;full-title&gt;Journal of the Chinese Medical Association&lt;/full-title&gt;&lt;/periodical&gt;&lt;pages&gt;589-596&lt;/pages&gt;&lt;volume&gt;79&lt;/volume&gt;&lt;number&gt;11&lt;/number&gt;&lt;dates&gt;&lt;year&gt;2016&lt;/year&gt;&lt;/dates&gt;&lt;isbn&gt;1726-4901&lt;/isbn&gt;&lt;urls&gt;&lt;/urls&gt;&lt;/record&gt;&lt;/Cite&gt;&lt;/EndNote&gt;</w:instrText>
      </w:r>
      <w:r>
        <w:rPr>
          <w:rFonts w:asciiTheme="majorBidi" w:hAnsiTheme="majorBidi" w:cstheme="majorBidi"/>
          <w:sz w:val="24"/>
          <w:szCs w:val="24"/>
          <w:lang w:val="en-US"/>
        </w:rPr>
        <w:fldChar w:fldCharType="separate"/>
      </w:r>
      <w:r>
        <w:rPr>
          <w:rFonts w:asciiTheme="majorBidi" w:hAnsiTheme="majorBidi" w:cstheme="majorBidi"/>
          <w:noProof/>
          <w:sz w:val="24"/>
          <w:szCs w:val="24"/>
          <w:lang w:val="en-US"/>
        </w:rPr>
        <w:t>(</w:t>
      </w:r>
      <w:hyperlink w:anchor="_ENREF_1" w:tooltip="Ahangarpour, 2016 #1449" w:history="1">
        <w:r>
          <w:rPr>
            <w:rFonts w:asciiTheme="majorBidi" w:hAnsiTheme="majorBidi" w:cstheme="majorBidi"/>
            <w:noProof/>
            <w:sz w:val="24"/>
            <w:szCs w:val="24"/>
            <w:lang w:val="en-US"/>
          </w:rPr>
          <w:t>Ahangarpour</w:t>
        </w:r>
        <w:r>
          <w:rPr>
            <w:rFonts w:asciiTheme="majorBidi" w:hAnsiTheme="majorBidi" w:cstheme="majorBidi"/>
            <w:noProof/>
            <w:sz w:val="24"/>
            <w:szCs w:val="24"/>
            <w:lang w:val="en-US"/>
          </w:rPr>
          <w:t xml:space="preserve"> et al. 2016</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Pr>
          <w:rFonts w:asciiTheme="majorBidi" w:hAnsiTheme="majorBidi" w:cstheme="majorBidi"/>
          <w:sz w:val="24"/>
          <w:szCs w:val="24"/>
          <w:lang w:val="en-US"/>
        </w:rPr>
        <w:t xml:space="preserve">. </w:t>
      </w:r>
    </w:p>
    <w:p w:rsidR="002142B3" w:rsidRPr="002C1413" w:rsidRDefault="002142B3" w:rsidP="002142B3">
      <w:pPr>
        <w:jc w:val="both"/>
        <w:rPr>
          <w:rFonts w:asciiTheme="majorBidi" w:hAnsiTheme="majorBidi" w:cstheme="majorBidi"/>
          <w:b/>
          <w:bCs/>
          <w:sz w:val="24"/>
          <w:szCs w:val="24"/>
          <w:lang w:val="en-US"/>
        </w:rPr>
      </w:pPr>
      <w:r w:rsidRPr="002C1413">
        <w:rPr>
          <w:rFonts w:asciiTheme="majorBidi" w:hAnsiTheme="majorBidi" w:cstheme="majorBidi"/>
          <w:b/>
          <w:bCs/>
          <w:sz w:val="24"/>
          <w:szCs w:val="24"/>
          <w:lang w:val="en-US"/>
        </w:rPr>
        <w:t xml:space="preserve">CONCLUSION </w:t>
      </w:r>
    </w:p>
    <w:p w:rsidR="002142B3" w:rsidRDefault="002142B3" w:rsidP="002142B3">
      <w:pPr>
        <w:jc w:val="both"/>
        <w:rPr>
          <w:rFonts w:asciiTheme="majorBidi" w:hAnsiTheme="majorBidi" w:cstheme="majorBidi"/>
          <w:sz w:val="24"/>
          <w:szCs w:val="24"/>
          <w:lang w:val="en-US"/>
        </w:rPr>
      </w:pPr>
      <w:r w:rsidRPr="002C1413">
        <w:rPr>
          <w:rFonts w:asciiTheme="majorBidi" w:hAnsiTheme="majorBidi" w:cstheme="majorBidi"/>
          <w:sz w:val="24"/>
          <w:szCs w:val="24"/>
          <w:lang w:val="en-US"/>
        </w:rPr>
        <w:t xml:space="preserve">The present study demonstrated that the aqueous extract of </w:t>
      </w:r>
      <w:proofErr w:type="spellStart"/>
      <w:r w:rsidRPr="002142B3">
        <w:rPr>
          <w:rFonts w:asciiTheme="majorBidi" w:hAnsiTheme="majorBidi" w:cstheme="majorBidi"/>
          <w:i/>
          <w:iCs/>
          <w:sz w:val="24"/>
          <w:szCs w:val="24"/>
          <w:lang w:val="en-US"/>
        </w:rPr>
        <w:t>Atriplex</w:t>
      </w:r>
      <w:proofErr w:type="spellEnd"/>
      <w:r w:rsidRPr="002142B3">
        <w:rPr>
          <w:rFonts w:asciiTheme="majorBidi" w:hAnsiTheme="majorBidi" w:cstheme="majorBidi"/>
          <w:i/>
          <w:iCs/>
          <w:sz w:val="24"/>
          <w:szCs w:val="24"/>
          <w:lang w:val="en-US"/>
        </w:rPr>
        <w:t xml:space="preserve"> </w:t>
      </w:r>
      <w:proofErr w:type="spellStart"/>
      <w:r w:rsidRPr="002142B3">
        <w:rPr>
          <w:rFonts w:asciiTheme="majorBidi" w:hAnsiTheme="majorBidi" w:cstheme="majorBidi"/>
          <w:i/>
          <w:iCs/>
          <w:sz w:val="24"/>
          <w:szCs w:val="24"/>
          <w:lang w:val="en-US"/>
        </w:rPr>
        <w:t>halimus</w:t>
      </w:r>
      <w:proofErr w:type="spellEnd"/>
      <w:r w:rsidRPr="002142B3">
        <w:rPr>
          <w:rFonts w:asciiTheme="majorBidi" w:hAnsiTheme="majorBidi" w:cstheme="majorBidi"/>
          <w:i/>
          <w:iCs/>
          <w:sz w:val="24"/>
          <w:szCs w:val="24"/>
          <w:lang w:val="en-US"/>
        </w:rPr>
        <w:t xml:space="preserve"> L</w:t>
      </w:r>
      <w:r w:rsidRPr="002C1413">
        <w:rPr>
          <w:rFonts w:asciiTheme="majorBidi" w:hAnsiTheme="majorBidi" w:cstheme="majorBidi"/>
          <w:sz w:val="24"/>
          <w:szCs w:val="24"/>
          <w:lang w:val="en-US"/>
        </w:rPr>
        <w:t>. had a remarkable protective effect against hormonal disorders in female rats caused by DHEA administration and its mechanism is related, at least in part, to its richness in secondary metabolites, such as flavonoids that appear to improve the hormonal balance of LH, FSH, estradiol, and progesterone. However, further research is needed to isolate the bioactive compounds and elucidate the mechanism involved in the protective activity of this plant.</w:t>
      </w:r>
    </w:p>
    <w:p w:rsidR="002142B3" w:rsidRPr="00420BB7" w:rsidRDefault="002142B3" w:rsidP="002142B3">
      <w:pPr>
        <w:jc w:val="both"/>
        <w:rPr>
          <w:rFonts w:asciiTheme="majorBidi" w:hAnsiTheme="majorBidi" w:cstheme="majorBidi"/>
          <w:b/>
          <w:bCs/>
          <w:sz w:val="24"/>
          <w:szCs w:val="24"/>
        </w:rPr>
      </w:pPr>
      <w:r w:rsidRPr="00420BB7">
        <w:rPr>
          <w:rFonts w:asciiTheme="majorBidi" w:hAnsiTheme="majorBidi" w:cstheme="majorBidi"/>
          <w:b/>
          <w:bCs/>
          <w:sz w:val="24"/>
          <w:szCs w:val="24"/>
        </w:rPr>
        <w:t xml:space="preserve">REFERENCES </w:t>
      </w:r>
    </w:p>
    <w:p w:rsidR="002142B3" w:rsidRPr="002142B3" w:rsidRDefault="002142B3" w:rsidP="008156EA">
      <w:pPr>
        <w:spacing w:after="0" w:line="240" w:lineRule="auto"/>
        <w:ind w:left="720" w:hanging="720"/>
        <w:jc w:val="both"/>
        <w:rPr>
          <w:rFonts w:asciiTheme="majorBidi" w:hAnsiTheme="majorBidi" w:cstheme="majorBidi"/>
          <w:noProof/>
          <w:sz w:val="24"/>
          <w:szCs w:val="24"/>
          <w:lang w:val="en-US"/>
        </w:rPr>
      </w:pPr>
      <w:r w:rsidRPr="002142B3">
        <w:rPr>
          <w:rFonts w:asciiTheme="majorBidi" w:hAnsiTheme="majorBidi" w:cstheme="majorBidi"/>
          <w:sz w:val="24"/>
          <w:szCs w:val="24"/>
          <w:lang w:val="en-US"/>
        </w:rPr>
        <w:fldChar w:fldCharType="begin"/>
      </w:r>
      <w:r w:rsidRPr="002142B3">
        <w:rPr>
          <w:rFonts w:asciiTheme="majorBidi" w:hAnsiTheme="majorBidi" w:cstheme="majorBidi"/>
          <w:sz w:val="24"/>
          <w:szCs w:val="24"/>
        </w:rPr>
        <w:instrText xml:space="preserve"> ADDIN EN.REFLIST </w:instrText>
      </w:r>
      <w:r w:rsidRPr="002142B3">
        <w:rPr>
          <w:rFonts w:asciiTheme="majorBidi" w:hAnsiTheme="majorBidi" w:cstheme="majorBidi"/>
          <w:sz w:val="24"/>
          <w:szCs w:val="24"/>
          <w:lang w:val="en-US"/>
        </w:rPr>
        <w:fldChar w:fldCharType="separate"/>
      </w:r>
      <w:bookmarkStart w:id="1" w:name="_ENREF_1"/>
      <w:r w:rsidR="008156EA" w:rsidRPr="008156EA">
        <w:rPr>
          <w:rFonts w:ascii="Arial" w:hAnsi="Arial" w:cs="Arial"/>
          <w:color w:val="222222"/>
          <w:sz w:val="20"/>
          <w:szCs w:val="20"/>
          <w:shd w:val="clear" w:color="auto" w:fill="FFFFFF"/>
        </w:rPr>
        <w:t xml:space="preserve"> </w:t>
      </w:r>
      <w:proofErr w:type="spellStart"/>
      <w:r w:rsidR="008156EA" w:rsidRPr="00F76975">
        <w:rPr>
          <w:rFonts w:asciiTheme="majorBidi" w:hAnsiTheme="majorBidi" w:cstheme="majorBidi"/>
          <w:noProof/>
          <w:sz w:val="24"/>
          <w:szCs w:val="24"/>
          <w:lang w:val="en-US"/>
        </w:rPr>
        <w:t>Ahangarpour</w:t>
      </w:r>
      <w:proofErr w:type="spellEnd"/>
      <w:r w:rsidR="008156EA" w:rsidRPr="00F76975">
        <w:rPr>
          <w:rFonts w:asciiTheme="majorBidi" w:hAnsiTheme="majorBidi" w:cstheme="majorBidi"/>
          <w:noProof/>
          <w:sz w:val="24"/>
          <w:szCs w:val="24"/>
          <w:lang w:val="en-US"/>
        </w:rPr>
        <w:t xml:space="preserve"> A., </w:t>
      </w:r>
      <w:proofErr w:type="spellStart"/>
      <w:r w:rsidR="008156EA" w:rsidRPr="00F76975">
        <w:rPr>
          <w:rFonts w:asciiTheme="majorBidi" w:hAnsiTheme="majorBidi" w:cstheme="majorBidi"/>
          <w:noProof/>
          <w:sz w:val="24"/>
          <w:szCs w:val="24"/>
          <w:lang w:val="en-US"/>
        </w:rPr>
        <w:t>Najimi</w:t>
      </w:r>
      <w:proofErr w:type="spellEnd"/>
      <w:r w:rsidR="008156EA" w:rsidRPr="00F76975">
        <w:rPr>
          <w:rFonts w:asciiTheme="majorBidi" w:hAnsiTheme="majorBidi" w:cstheme="majorBidi"/>
          <w:noProof/>
          <w:sz w:val="24"/>
          <w:szCs w:val="24"/>
          <w:lang w:val="en-US"/>
        </w:rPr>
        <w:t xml:space="preserve"> S. A., &amp; </w:t>
      </w:r>
      <w:proofErr w:type="spellStart"/>
      <w:r w:rsidR="008156EA" w:rsidRPr="00F76975">
        <w:rPr>
          <w:rFonts w:asciiTheme="majorBidi" w:hAnsiTheme="majorBidi" w:cstheme="majorBidi"/>
          <w:noProof/>
          <w:sz w:val="24"/>
          <w:szCs w:val="24"/>
          <w:lang w:val="en-US"/>
        </w:rPr>
        <w:t>Farbood</w:t>
      </w:r>
      <w:proofErr w:type="spellEnd"/>
      <w:r w:rsidR="008156EA" w:rsidRPr="00F76975">
        <w:rPr>
          <w:rFonts w:asciiTheme="majorBidi" w:hAnsiTheme="majorBidi" w:cstheme="majorBidi"/>
          <w:noProof/>
          <w:sz w:val="24"/>
          <w:szCs w:val="24"/>
          <w:lang w:val="en-US"/>
        </w:rPr>
        <w:t xml:space="preserve"> Y.</w:t>
      </w:r>
      <w:r w:rsidRPr="00F76975">
        <w:rPr>
          <w:rFonts w:asciiTheme="majorBidi" w:hAnsiTheme="majorBidi" w:cstheme="majorBidi"/>
          <w:noProof/>
          <w:sz w:val="24"/>
          <w:szCs w:val="24"/>
          <w:lang w:val="en-US"/>
        </w:rPr>
        <w:t xml:space="preserve"> (2016). </w:t>
      </w:r>
      <w:r w:rsidRPr="002142B3">
        <w:rPr>
          <w:rFonts w:asciiTheme="majorBidi" w:hAnsiTheme="majorBidi" w:cstheme="majorBidi"/>
          <w:noProof/>
          <w:sz w:val="24"/>
          <w:szCs w:val="24"/>
          <w:lang w:val="en-US"/>
        </w:rPr>
        <w:t>Effects of Vitex agnus-castus fruit on sex hormones and antioxidant indices in a d-galactose-in</w:t>
      </w:r>
      <w:r w:rsidR="008156EA">
        <w:rPr>
          <w:rFonts w:asciiTheme="majorBidi" w:hAnsiTheme="majorBidi" w:cstheme="majorBidi"/>
          <w:noProof/>
          <w:sz w:val="24"/>
          <w:szCs w:val="24"/>
          <w:lang w:val="en-US"/>
        </w:rPr>
        <w:t>duced aging female mouse model.</w:t>
      </w:r>
      <w:r w:rsidRPr="002142B3">
        <w:rPr>
          <w:rFonts w:asciiTheme="majorBidi" w:hAnsiTheme="majorBidi" w:cstheme="majorBidi"/>
          <w:noProof/>
          <w:sz w:val="24"/>
          <w:szCs w:val="24"/>
          <w:lang w:val="en-US"/>
        </w:rPr>
        <w:t xml:space="preserve"> Journal of the Chinese Medical Association 79(11): 589-596.</w:t>
      </w:r>
      <w:bookmarkEnd w:id="1"/>
    </w:p>
    <w:p w:rsidR="002142B3" w:rsidRPr="002142B3" w:rsidRDefault="008156EA" w:rsidP="002142B3">
      <w:pPr>
        <w:spacing w:after="0" w:line="240" w:lineRule="auto"/>
        <w:ind w:left="720" w:hanging="720"/>
        <w:jc w:val="both"/>
        <w:rPr>
          <w:rFonts w:asciiTheme="majorBidi" w:hAnsiTheme="majorBidi" w:cstheme="majorBidi"/>
          <w:noProof/>
          <w:sz w:val="24"/>
          <w:szCs w:val="24"/>
          <w:lang w:val="en-US"/>
        </w:rPr>
      </w:pPr>
      <w:bookmarkStart w:id="2" w:name="_ENREF_2"/>
      <w:r>
        <w:rPr>
          <w:rFonts w:asciiTheme="majorBidi" w:hAnsiTheme="majorBidi" w:cstheme="majorBidi"/>
          <w:noProof/>
          <w:sz w:val="24"/>
          <w:szCs w:val="24"/>
          <w:lang w:val="en-US"/>
        </w:rPr>
        <w:t>Al-Saqi</w:t>
      </w:r>
      <w:r w:rsidR="002142B3" w:rsidRPr="002142B3">
        <w:rPr>
          <w:rFonts w:asciiTheme="majorBidi" w:hAnsiTheme="majorBidi" w:cstheme="majorBidi"/>
          <w:noProof/>
          <w:sz w:val="24"/>
          <w:szCs w:val="24"/>
          <w:lang w:val="en-US"/>
        </w:rPr>
        <w:t xml:space="preserve"> S. H. (2014). New approaches to treat women’s urogenital problems, Karolinska Institutet (Sweden).</w:t>
      </w:r>
      <w:bookmarkEnd w:id="2"/>
    </w:p>
    <w:p w:rsidR="002142B3" w:rsidRPr="002142B3" w:rsidRDefault="002142B3" w:rsidP="008156EA">
      <w:pPr>
        <w:spacing w:after="0" w:line="240" w:lineRule="auto"/>
        <w:ind w:left="720" w:hanging="720"/>
        <w:jc w:val="both"/>
        <w:rPr>
          <w:rFonts w:asciiTheme="majorBidi" w:hAnsiTheme="majorBidi" w:cstheme="majorBidi"/>
          <w:noProof/>
          <w:sz w:val="24"/>
          <w:szCs w:val="24"/>
          <w:lang w:val="en-US"/>
        </w:rPr>
      </w:pPr>
      <w:bookmarkStart w:id="3" w:name="_ENREF_3"/>
      <w:r w:rsidRPr="002142B3">
        <w:rPr>
          <w:rFonts w:asciiTheme="majorBidi" w:hAnsiTheme="majorBidi" w:cstheme="majorBidi"/>
          <w:noProof/>
          <w:sz w:val="24"/>
          <w:szCs w:val="24"/>
          <w:lang w:val="en-US"/>
        </w:rPr>
        <w:t>Ao</w:t>
      </w:r>
      <w:r w:rsidR="008156EA">
        <w:rPr>
          <w:rFonts w:asciiTheme="majorBidi" w:hAnsiTheme="majorBidi" w:cstheme="majorBidi"/>
          <w:noProof/>
          <w:sz w:val="24"/>
          <w:szCs w:val="24"/>
          <w:lang w:val="en-US"/>
        </w:rPr>
        <w:t xml:space="preserve">ki K. and Terauchi </w:t>
      </w:r>
      <w:r w:rsidR="008156EA">
        <w:rPr>
          <w:rFonts w:asciiTheme="majorBidi" w:hAnsiTheme="majorBidi" w:cstheme="majorBidi"/>
          <w:noProof/>
          <w:sz w:val="24"/>
          <w:szCs w:val="24"/>
          <w:lang w:val="en-US"/>
        </w:rPr>
        <w:t>Y.</w:t>
      </w:r>
      <w:r w:rsidR="008156EA">
        <w:rPr>
          <w:rFonts w:asciiTheme="majorBidi" w:hAnsiTheme="majorBidi" w:cstheme="majorBidi"/>
          <w:noProof/>
          <w:sz w:val="24"/>
          <w:szCs w:val="24"/>
          <w:lang w:val="en-US"/>
        </w:rPr>
        <w:t xml:space="preserve"> (2018). </w:t>
      </w:r>
      <w:r w:rsidRPr="002142B3">
        <w:rPr>
          <w:rFonts w:asciiTheme="majorBidi" w:hAnsiTheme="majorBidi" w:cstheme="majorBidi"/>
          <w:noProof/>
          <w:sz w:val="24"/>
          <w:szCs w:val="24"/>
          <w:lang w:val="en-US"/>
        </w:rPr>
        <w:t>Effect of dehydroepiandrosterone (DHEA) on</w:t>
      </w:r>
      <w:r w:rsidR="008156EA">
        <w:rPr>
          <w:rFonts w:asciiTheme="majorBidi" w:hAnsiTheme="majorBidi" w:cstheme="majorBidi"/>
          <w:noProof/>
          <w:sz w:val="24"/>
          <w:szCs w:val="24"/>
          <w:lang w:val="en-US"/>
        </w:rPr>
        <w:t xml:space="preserve"> diabetes mellitus and obesity.</w:t>
      </w:r>
      <w:r w:rsidRPr="002142B3">
        <w:rPr>
          <w:rFonts w:asciiTheme="majorBidi" w:hAnsiTheme="majorBidi" w:cstheme="majorBidi"/>
          <w:noProof/>
          <w:sz w:val="24"/>
          <w:szCs w:val="24"/>
          <w:lang w:val="en-US"/>
        </w:rPr>
        <w:t xml:space="preserve"> Vitamins and hormones 108: 355-365.</w:t>
      </w:r>
      <w:bookmarkEnd w:id="3"/>
    </w:p>
    <w:p w:rsidR="002142B3" w:rsidRPr="002142B3" w:rsidRDefault="008156EA" w:rsidP="002142B3">
      <w:pPr>
        <w:spacing w:after="0" w:line="240" w:lineRule="auto"/>
        <w:ind w:left="720" w:hanging="720"/>
        <w:jc w:val="both"/>
        <w:rPr>
          <w:rFonts w:asciiTheme="majorBidi" w:hAnsiTheme="majorBidi" w:cstheme="majorBidi"/>
          <w:noProof/>
          <w:sz w:val="24"/>
          <w:szCs w:val="24"/>
          <w:lang w:val="en-US"/>
        </w:rPr>
      </w:pPr>
      <w:bookmarkStart w:id="4" w:name="_ENREF_4"/>
      <w:r w:rsidRPr="00F76975">
        <w:rPr>
          <w:rFonts w:asciiTheme="majorBidi" w:hAnsiTheme="majorBidi" w:cstheme="majorBidi"/>
          <w:noProof/>
          <w:sz w:val="24"/>
          <w:szCs w:val="24"/>
          <w:lang w:val="en-US"/>
        </w:rPr>
        <w:t>Barnhart</w:t>
      </w:r>
      <w:r w:rsidR="00F76975" w:rsidRPr="00F76975">
        <w:rPr>
          <w:rFonts w:asciiTheme="majorBidi" w:hAnsiTheme="majorBidi" w:cstheme="majorBidi"/>
          <w:noProof/>
          <w:sz w:val="24"/>
          <w:szCs w:val="24"/>
          <w:lang w:val="en-US"/>
        </w:rPr>
        <w:t xml:space="preserve"> K. T., Freeman E., </w:t>
      </w:r>
      <w:proofErr w:type="spellStart"/>
      <w:r w:rsidR="00F76975" w:rsidRPr="00F76975">
        <w:rPr>
          <w:rFonts w:asciiTheme="majorBidi" w:hAnsiTheme="majorBidi" w:cstheme="majorBidi"/>
          <w:noProof/>
          <w:sz w:val="24"/>
          <w:szCs w:val="24"/>
          <w:lang w:val="en-US"/>
        </w:rPr>
        <w:t>Grisso</w:t>
      </w:r>
      <w:proofErr w:type="spellEnd"/>
      <w:r w:rsidR="00F76975" w:rsidRPr="00F76975">
        <w:rPr>
          <w:rFonts w:asciiTheme="majorBidi" w:hAnsiTheme="majorBidi" w:cstheme="majorBidi"/>
          <w:noProof/>
          <w:sz w:val="24"/>
          <w:szCs w:val="24"/>
          <w:lang w:val="en-US"/>
        </w:rPr>
        <w:t xml:space="preserve"> J. A., Rader D. J., </w:t>
      </w:r>
      <w:proofErr w:type="spellStart"/>
      <w:r w:rsidR="00F76975" w:rsidRPr="00F76975">
        <w:rPr>
          <w:rFonts w:asciiTheme="majorBidi" w:hAnsiTheme="majorBidi" w:cstheme="majorBidi"/>
          <w:noProof/>
          <w:sz w:val="24"/>
          <w:szCs w:val="24"/>
          <w:lang w:val="en-US"/>
        </w:rPr>
        <w:t>Sammel</w:t>
      </w:r>
      <w:proofErr w:type="spellEnd"/>
      <w:r w:rsidR="00F76975" w:rsidRPr="00F76975">
        <w:rPr>
          <w:rFonts w:asciiTheme="majorBidi" w:hAnsiTheme="majorBidi" w:cstheme="majorBidi"/>
          <w:noProof/>
          <w:sz w:val="24"/>
          <w:szCs w:val="24"/>
          <w:lang w:val="en-US"/>
        </w:rPr>
        <w:t xml:space="preserve"> M., </w:t>
      </w:r>
      <w:proofErr w:type="spellStart"/>
      <w:r w:rsidR="00F76975" w:rsidRPr="00F76975">
        <w:rPr>
          <w:rFonts w:asciiTheme="majorBidi" w:hAnsiTheme="majorBidi" w:cstheme="majorBidi"/>
          <w:noProof/>
          <w:sz w:val="24"/>
          <w:szCs w:val="24"/>
          <w:lang w:val="en-US"/>
        </w:rPr>
        <w:t>Kapoor</w:t>
      </w:r>
      <w:proofErr w:type="spellEnd"/>
      <w:r w:rsidR="00F76975" w:rsidRPr="00F76975">
        <w:rPr>
          <w:rFonts w:asciiTheme="majorBidi" w:hAnsiTheme="majorBidi" w:cstheme="majorBidi"/>
          <w:noProof/>
          <w:sz w:val="24"/>
          <w:szCs w:val="24"/>
          <w:lang w:val="en-US"/>
        </w:rPr>
        <w:t xml:space="preserve"> S., &amp; </w:t>
      </w:r>
      <w:proofErr w:type="spellStart"/>
      <w:r w:rsidR="00F76975" w:rsidRPr="00F76975">
        <w:rPr>
          <w:rFonts w:asciiTheme="majorBidi" w:hAnsiTheme="majorBidi" w:cstheme="majorBidi"/>
          <w:noProof/>
          <w:sz w:val="24"/>
          <w:szCs w:val="24"/>
          <w:lang w:val="en-US"/>
        </w:rPr>
        <w:t>Nestler</w:t>
      </w:r>
      <w:proofErr w:type="spellEnd"/>
      <w:r w:rsidRPr="00F76975">
        <w:rPr>
          <w:rFonts w:asciiTheme="majorBidi" w:hAnsiTheme="majorBidi" w:cstheme="majorBidi"/>
          <w:noProof/>
          <w:sz w:val="24"/>
          <w:szCs w:val="24"/>
          <w:lang w:val="en-US"/>
        </w:rPr>
        <w:t xml:space="preserve"> J. E.</w:t>
      </w:r>
      <w:r>
        <w:rPr>
          <w:rFonts w:asciiTheme="majorBidi" w:hAnsiTheme="majorBidi" w:cstheme="majorBidi"/>
          <w:noProof/>
          <w:sz w:val="24"/>
          <w:szCs w:val="24"/>
          <w:lang w:val="en-US"/>
        </w:rPr>
        <w:t xml:space="preserve"> (1999). </w:t>
      </w:r>
      <w:r w:rsidR="002142B3" w:rsidRPr="002142B3">
        <w:rPr>
          <w:rFonts w:asciiTheme="majorBidi" w:hAnsiTheme="majorBidi" w:cstheme="majorBidi"/>
          <w:noProof/>
          <w:sz w:val="24"/>
          <w:szCs w:val="24"/>
          <w:lang w:val="en-US"/>
        </w:rPr>
        <w:t>The effect of deydroepiandrosterone supplementation to symptomatic perimenopausal women on serum endocrine profiles, lipid parameters, and health-related quality of life." The Journal of Clinical Endocrinology &amp; Metabolism 84(11): 3896-3902.</w:t>
      </w:r>
      <w:bookmarkEnd w:id="4"/>
    </w:p>
    <w:p w:rsidR="002142B3" w:rsidRPr="002142B3" w:rsidRDefault="00F76975" w:rsidP="002142B3">
      <w:pPr>
        <w:spacing w:after="0" w:line="240" w:lineRule="auto"/>
        <w:ind w:left="720" w:hanging="720"/>
        <w:jc w:val="both"/>
        <w:rPr>
          <w:rFonts w:asciiTheme="majorBidi" w:hAnsiTheme="majorBidi" w:cstheme="majorBidi"/>
          <w:noProof/>
          <w:sz w:val="24"/>
          <w:szCs w:val="24"/>
          <w:lang w:val="en-US"/>
        </w:rPr>
      </w:pPr>
      <w:bookmarkStart w:id="5" w:name="_ENREF_5"/>
      <w:proofErr w:type="gramStart"/>
      <w:r w:rsidRPr="00F76975">
        <w:rPr>
          <w:rFonts w:asciiTheme="majorBidi" w:hAnsiTheme="majorBidi" w:cstheme="majorBidi"/>
          <w:noProof/>
          <w:sz w:val="24"/>
          <w:szCs w:val="24"/>
          <w:lang w:val="en-US"/>
        </w:rPr>
        <w:t xml:space="preserve">Benjamin J. J., </w:t>
      </w:r>
      <w:proofErr w:type="spellStart"/>
      <w:r w:rsidRPr="00F76975">
        <w:rPr>
          <w:rFonts w:asciiTheme="majorBidi" w:hAnsiTheme="majorBidi" w:cstheme="majorBidi"/>
          <w:noProof/>
          <w:sz w:val="24"/>
          <w:szCs w:val="24"/>
          <w:lang w:val="en-US"/>
        </w:rPr>
        <w:t>Koshy</w:t>
      </w:r>
      <w:proofErr w:type="spellEnd"/>
      <w:r w:rsidRPr="00F76975">
        <w:rPr>
          <w:rFonts w:asciiTheme="majorBidi" w:hAnsiTheme="majorBidi" w:cstheme="majorBidi"/>
          <w:noProof/>
          <w:sz w:val="24"/>
          <w:szCs w:val="24"/>
          <w:lang w:val="en-US"/>
        </w:rPr>
        <w:t xml:space="preserve"> T., &amp; KN</w:t>
      </w:r>
      <w:r w:rsidRPr="00F76975">
        <w:rPr>
          <w:rFonts w:asciiTheme="majorBidi" w:hAnsiTheme="majorBidi" w:cstheme="majorBidi"/>
          <w:noProof/>
          <w:sz w:val="24"/>
          <w:szCs w:val="24"/>
          <w:lang w:val="en-US"/>
        </w:rPr>
        <w:t xml:space="preserve"> M.</w:t>
      </w:r>
      <w:r w:rsidR="002142B3" w:rsidRPr="00F76975">
        <w:rPr>
          <w:rFonts w:asciiTheme="majorBidi" w:hAnsiTheme="majorBidi" w:cstheme="majorBidi"/>
          <w:noProof/>
          <w:sz w:val="24"/>
          <w:szCs w:val="24"/>
          <w:lang w:val="en-US"/>
        </w:rPr>
        <w:t xml:space="preserve"> </w:t>
      </w:r>
      <w:r w:rsidR="002142B3" w:rsidRPr="002142B3">
        <w:rPr>
          <w:rFonts w:asciiTheme="majorBidi" w:hAnsiTheme="majorBidi" w:cstheme="majorBidi"/>
          <w:noProof/>
          <w:sz w:val="24"/>
          <w:szCs w:val="24"/>
          <w:lang w:val="en-US"/>
        </w:rPr>
        <w:t>(2021</w:t>
      </w:r>
      <w:r>
        <w:rPr>
          <w:rFonts w:asciiTheme="majorBidi" w:hAnsiTheme="majorBidi" w:cstheme="majorBidi"/>
          <w:noProof/>
          <w:sz w:val="24"/>
          <w:szCs w:val="24"/>
          <w:lang w:val="en-US"/>
        </w:rPr>
        <w:t>).</w:t>
      </w:r>
      <w:proofErr w:type="gramEnd"/>
      <w:r>
        <w:rPr>
          <w:rFonts w:asciiTheme="majorBidi" w:hAnsiTheme="majorBidi" w:cstheme="majorBidi"/>
          <w:noProof/>
          <w:sz w:val="24"/>
          <w:szCs w:val="24"/>
          <w:lang w:val="en-US"/>
        </w:rPr>
        <w:t xml:space="preserve"> </w:t>
      </w:r>
      <w:r w:rsidR="002142B3" w:rsidRPr="002142B3">
        <w:rPr>
          <w:rFonts w:asciiTheme="majorBidi" w:hAnsiTheme="majorBidi" w:cstheme="majorBidi"/>
          <w:noProof/>
          <w:sz w:val="24"/>
          <w:szCs w:val="24"/>
          <w:lang w:val="en-US"/>
        </w:rPr>
        <w:t>DHEA and polycystic ovarian syndrome: Meta-an</w:t>
      </w:r>
      <w:r>
        <w:rPr>
          <w:rFonts w:asciiTheme="majorBidi" w:hAnsiTheme="majorBidi" w:cstheme="majorBidi"/>
          <w:noProof/>
          <w:sz w:val="24"/>
          <w:szCs w:val="24"/>
          <w:lang w:val="en-US"/>
        </w:rPr>
        <w:t>alysis of case-control studies.</w:t>
      </w:r>
      <w:r w:rsidR="002142B3" w:rsidRPr="002142B3">
        <w:rPr>
          <w:rFonts w:asciiTheme="majorBidi" w:hAnsiTheme="majorBidi" w:cstheme="majorBidi"/>
          <w:noProof/>
          <w:sz w:val="24"/>
          <w:szCs w:val="24"/>
          <w:lang w:val="en-US"/>
        </w:rPr>
        <w:t xml:space="preserve"> PloS one 16(12): e0261552.</w:t>
      </w:r>
      <w:bookmarkEnd w:id="5"/>
    </w:p>
    <w:p w:rsidR="002142B3" w:rsidRPr="002142B3" w:rsidRDefault="00F76975" w:rsidP="002142B3">
      <w:pPr>
        <w:spacing w:after="0" w:line="240" w:lineRule="auto"/>
        <w:ind w:left="720" w:hanging="720"/>
        <w:jc w:val="both"/>
        <w:rPr>
          <w:rFonts w:asciiTheme="majorBidi" w:hAnsiTheme="majorBidi" w:cstheme="majorBidi"/>
          <w:noProof/>
          <w:sz w:val="24"/>
          <w:szCs w:val="24"/>
          <w:lang w:val="en-US"/>
        </w:rPr>
      </w:pPr>
      <w:bookmarkStart w:id="6" w:name="_ENREF_6"/>
      <w:proofErr w:type="gramStart"/>
      <w:r w:rsidRPr="00F76975">
        <w:rPr>
          <w:rFonts w:asciiTheme="majorBidi" w:hAnsiTheme="majorBidi" w:cstheme="majorBidi"/>
          <w:noProof/>
          <w:sz w:val="24"/>
          <w:szCs w:val="24"/>
          <w:lang w:val="en-US"/>
        </w:rPr>
        <w:t>Bouaziz, S., Amri, M., Taibi, N., Zeghir-Bouteldja, R., Benkhaled, A., Mezioug, D., &amp; Touil-Boukoffa, C.</w:t>
      </w:r>
      <w:r w:rsidRPr="002142B3">
        <w:rPr>
          <w:rFonts w:asciiTheme="majorBidi" w:hAnsiTheme="majorBidi" w:cstheme="majorBidi"/>
          <w:noProof/>
          <w:sz w:val="24"/>
          <w:szCs w:val="24"/>
          <w:lang w:val="en-US"/>
        </w:rPr>
        <w:t xml:space="preserve"> </w:t>
      </w:r>
      <w:r>
        <w:rPr>
          <w:rFonts w:asciiTheme="majorBidi" w:hAnsiTheme="majorBidi" w:cstheme="majorBidi"/>
          <w:noProof/>
          <w:sz w:val="24"/>
          <w:szCs w:val="24"/>
          <w:lang w:val="en-US"/>
        </w:rPr>
        <w:t>(2021).</w:t>
      </w:r>
      <w:proofErr w:type="gramEnd"/>
      <w:r>
        <w:rPr>
          <w:rFonts w:asciiTheme="majorBidi" w:hAnsiTheme="majorBidi" w:cstheme="majorBidi"/>
          <w:noProof/>
          <w:sz w:val="24"/>
          <w:szCs w:val="24"/>
          <w:lang w:val="en-US"/>
        </w:rPr>
        <w:t xml:space="preserve"> </w:t>
      </w:r>
      <w:r w:rsidR="002142B3" w:rsidRPr="002142B3">
        <w:rPr>
          <w:rFonts w:asciiTheme="majorBidi" w:hAnsiTheme="majorBidi" w:cstheme="majorBidi"/>
          <w:noProof/>
          <w:sz w:val="24"/>
          <w:szCs w:val="24"/>
          <w:lang w:val="en-US"/>
        </w:rPr>
        <w:t>Protoscolicidal activity of Atriplex halimus leaves extract against Echinoc</w:t>
      </w:r>
      <w:r>
        <w:rPr>
          <w:rFonts w:asciiTheme="majorBidi" w:hAnsiTheme="majorBidi" w:cstheme="majorBidi"/>
          <w:noProof/>
          <w:sz w:val="24"/>
          <w:szCs w:val="24"/>
          <w:lang w:val="en-US"/>
        </w:rPr>
        <w:t>occus granulosus protoscoleces.</w:t>
      </w:r>
      <w:r w:rsidR="002142B3" w:rsidRPr="002142B3">
        <w:rPr>
          <w:rFonts w:asciiTheme="majorBidi" w:hAnsiTheme="majorBidi" w:cstheme="majorBidi"/>
          <w:noProof/>
          <w:sz w:val="24"/>
          <w:szCs w:val="24"/>
          <w:lang w:val="en-US"/>
        </w:rPr>
        <w:t xml:space="preserve"> Experimental Parasitology 229: 108155.</w:t>
      </w:r>
      <w:bookmarkEnd w:id="6"/>
    </w:p>
    <w:p w:rsidR="002142B3" w:rsidRPr="002142B3" w:rsidRDefault="00F76975" w:rsidP="002142B3">
      <w:pPr>
        <w:spacing w:after="0" w:line="240" w:lineRule="auto"/>
        <w:ind w:left="720" w:hanging="720"/>
        <w:jc w:val="both"/>
        <w:rPr>
          <w:rFonts w:asciiTheme="majorBidi" w:hAnsiTheme="majorBidi" w:cstheme="majorBidi"/>
          <w:noProof/>
          <w:sz w:val="24"/>
          <w:szCs w:val="24"/>
          <w:lang w:val="en-US"/>
        </w:rPr>
      </w:pPr>
      <w:bookmarkStart w:id="7" w:name="_ENREF_7"/>
      <w:proofErr w:type="spellStart"/>
      <w:r w:rsidRPr="00F76975">
        <w:rPr>
          <w:rFonts w:asciiTheme="majorBidi" w:hAnsiTheme="majorBidi" w:cstheme="majorBidi"/>
          <w:noProof/>
          <w:sz w:val="24"/>
          <w:szCs w:val="24"/>
          <w:lang w:val="en-US"/>
        </w:rPr>
        <w:t>Coutinho</w:t>
      </w:r>
      <w:proofErr w:type="spellEnd"/>
      <w:r w:rsidRPr="00F76975">
        <w:rPr>
          <w:rFonts w:asciiTheme="majorBidi" w:hAnsiTheme="majorBidi" w:cstheme="majorBidi"/>
          <w:noProof/>
          <w:sz w:val="24"/>
          <w:szCs w:val="24"/>
          <w:lang w:val="en-US"/>
        </w:rPr>
        <w:t xml:space="preserve">, E. A., &amp; </w:t>
      </w:r>
      <w:proofErr w:type="spellStart"/>
      <w:r w:rsidRPr="00F76975">
        <w:rPr>
          <w:rFonts w:asciiTheme="majorBidi" w:hAnsiTheme="majorBidi" w:cstheme="majorBidi"/>
          <w:noProof/>
          <w:sz w:val="24"/>
          <w:szCs w:val="24"/>
          <w:lang w:val="en-US"/>
        </w:rPr>
        <w:t>Kauffman</w:t>
      </w:r>
      <w:proofErr w:type="spellEnd"/>
      <w:r w:rsidRPr="00F76975">
        <w:rPr>
          <w:rFonts w:asciiTheme="majorBidi" w:hAnsiTheme="majorBidi" w:cstheme="majorBidi"/>
          <w:noProof/>
          <w:sz w:val="24"/>
          <w:szCs w:val="24"/>
          <w:lang w:val="en-US"/>
        </w:rPr>
        <w:t>, A. S. </w:t>
      </w:r>
      <w:r w:rsidR="002142B3" w:rsidRPr="00F76975">
        <w:rPr>
          <w:rFonts w:asciiTheme="majorBidi" w:hAnsiTheme="majorBidi" w:cstheme="majorBidi"/>
          <w:noProof/>
          <w:sz w:val="24"/>
          <w:szCs w:val="24"/>
          <w:lang w:val="en-US"/>
        </w:rPr>
        <w:t xml:space="preserve"> </w:t>
      </w:r>
      <w:r>
        <w:rPr>
          <w:rFonts w:asciiTheme="majorBidi" w:hAnsiTheme="majorBidi" w:cstheme="majorBidi"/>
          <w:noProof/>
          <w:sz w:val="24"/>
          <w:szCs w:val="24"/>
          <w:lang w:val="en-US"/>
        </w:rPr>
        <w:t xml:space="preserve">(2019). </w:t>
      </w:r>
      <w:r w:rsidR="002142B3" w:rsidRPr="002142B3">
        <w:rPr>
          <w:rFonts w:asciiTheme="majorBidi" w:hAnsiTheme="majorBidi" w:cstheme="majorBidi"/>
          <w:noProof/>
          <w:sz w:val="24"/>
          <w:szCs w:val="24"/>
          <w:lang w:val="en-US"/>
        </w:rPr>
        <w:t>The role of the brain in the pathogenesis and physiology of po</w:t>
      </w:r>
      <w:r>
        <w:rPr>
          <w:rFonts w:asciiTheme="majorBidi" w:hAnsiTheme="majorBidi" w:cstheme="majorBidi"/>
          <w:noProof/>
          <w:sz w:val="24"/>
          <w:szCs w:val="24"/>
          <w:lang w:val="en-US"/>
        </w:rPr>
        <w:t>lycystic ovary syndrome (PCOS).</w:t>
      </w:r>
      <w:r w:rsidR="002142B3" w:rsidRPr="002142B3">
        <w:rPr>
          <w:rFonts w:asciiTheme="majorBidi" w:hAnsiTheme="majorBidi" w:cstheme="majorBidi"/>
          <w:noProof/>
          <w:sz w:val="24"/>
          <w:szCs w:val="24"/>
          <w:lang w:val="en-US"/>
        </w:rPr>
        <w:t xml:space="preserve"> Medical Sciences 7(8): 84.</w:t>
      </w:r>
      <w:bookmarkEnd w:id="7"/>
    </w:p>
    <w:p w:rsidR="002142B3" w:rsidRPr="002142B3" w:rsidRDefault="00F76975" w:rsidP="002142B3">
      <w:pPr>
        <w:spacing w:after="0" w:line="240" w:lineRule="auto"/>
        <w:ind w:left="720" w:hanging="720"/>
        <w:jc w:val="both"/>
        <w:rPr>
          <w:rFonts w:asciiTheme="majorBidi" w:hAnsiTheme="majorBidi" w:cstheme="majorBidi"/>
          <w:noProof/>
          <w:sz w:val="24"/>
          <w:szCs w:val="24"/>
          <w:lang w:val="en-US"/>
        </w:rPr>
      </w:pPr>
      <w:bookmarkStart w:id="8" w:name="_ENREF_8"/>
      <w:r>
        <w:rPr>
          <w:rFonts w:asciiTheme="majorBidi" w:hAnsiTheme="majorBidi" w:cstheme="majorBidi"/>
          <w:noProof/>
          <w:sz w:val="24"/>
          <w:szCs w:val="24"/>
          <w:lang w:val="en-US"/>
        </w:rPr>
        <w:t>Dar R. A., Shahnawaz M., &amp; Qazi</w:t>
      </w:r>
      <w:r w:rsidRPr="00F76975">
        <w:rPr>
          <w:rFonts w:asciiTheme="majorBidi" w:hAnsiTheme="majorBidi" w:cstheme="majorBidi"/>
          <w:noProof/>
          <w:sz w:val="24"/>
          <w:szCs w:val="24"/>
          <w:lang w:val="en-US"/>
        </w:rPr>
        <w:t xml:space="preserve"> P. H.</w:t>
      </w:r>
      <w:r>
        <w:rPr>
          <w:rFonts w:asciiTheme="majorBidi" w:hAnsiTheme="majorBidi" w:cstheme="majorBidi"/>
          <w:noProof/>
          <w:sz w:val="24"/>
          <w:szCs w:val="24"/>
          <w:lang w:val="en-US"/>
        </w:rPr>
        <w:t xml:space="preserve"> (2017). </w:t>
      </w:r>
      <w:r w:rsidR="002142B3" w:rsidRPr="002142B3">
        <w:rPr>
          <w:rFonts w:asciiTheme="majorBidi" w:hAnsiTheme="majorBidi" w:cstheme="majorBidi"/>
          <w:noProof/>
          <w:sz w:val="24"/>
          <w:szCs w:val="24"/>
          <w:lang w:val="en-US"/>
        </w:rPr>
        <w:t>General overview</w:t>
      </w:r>
      <w:r>
        <w:rPr>
          <w:rFonts w:asciiTheme="majorBidi" w:hAnsiTheme="majorBidi" w:cstheme="majorBidi"/>
          <w:noProof/>
          <w:sz w:val="24"/>
          <w:szCs w:val="24"/>
          <w:lang w:val="en-US"/>
        </w:rPr>
        <w:t xml:space="preserve"> of medicinal plants: A review. The Journal of Phytopharmacolo</w:t>
      </w:r>
      <w:r w:rsidR="002142B3" w:rsidRPr="002142B3">
        <w:rPr>
          <w:rFonts w:asciiTheme="majorBidi" w:hAnsiTheme="majorBidi" w:cstheme="majorBidi"/>
          <w:noProof/>
          <w:sz w:val="24"/>
          <w:szCs w:val="24"/>
          <w:lang w:val="en-US"/>
        </w:rPr>
        <w:t>y 6(6): 349-351.</w:t>
      </w:r>
      <w:bookmarkEnd w:id="8"/>
    </w:p>
    <w:p w:rsidR="002142B3" w:rsidRPr="002142B3" w:rsidRDefault="00F76975" w:rsidP="00F76975">
      <w:pPr>
        <w:spacing w:after="0" w:line="240" w:lineRule="auto"/>
        <w:ind w:left="720" w:hanging="720"/>
        <w:jc w:val="both"/>
        <w:rPr>
          <w:rFonts w:asciiTheme="majorBidi" w:hAnsiTheme="majorBidi" w:cstheme="majorBidi"/>
          <w:noProof/>
          <w:sz w:val="24"/>
          <w:szCs w:val="24"/>
          <w:lang w:val="en-US"/>
        </w:rPr>
      </w:pPr>
      <w:bookmarkStart w:id="9" w:name="_ENREF_9"/>
      <w:r>
        <w:rPr>
          <w:rFonts w:asciiTheme="majorBidi" w:hAnsiTheme="majorBidi" w:cstheme="majorBidi"/>
          <w:noProof/>
          <w:sz w:val="24"/>
          <w:szCs w:val="24"/>
          <w:lang w:val="en-US"/>
        </w:rPr>
        <w:t>Eardley I., Donatucci C., Corbin J., El-Meliegy A., Hatzimouratidis K., McVary</w:t>
      </w:r>
      <w:r w:rsidRPr="00F76975">
        <w:rPr>
          <w:rFonts w:asciiTheme="majorBidi" w:hAnsiTheme="majorBidi" w:cstheme="majorBidi"/>
          <w:noProof/>
          <w:sz w:val="24"/>
          <w:szCs w:val="24"/>
          <w:lang w:val="en-US"/>
        </w:rPr>
        <w:t xml:space="preserve"> K., </w:t>
      </w:r>
      <w:r>
        <w:rPr>
          <w:rFonts w:asciiTheme="majorBidi" w:hAnsiTheme="majorBidi" w:cstheme="majorBidi"/>
          <w:noProof/>
          <w:sz w:val="24"/>
          <w:szCs w:val="24"/>
          <w:lang w:val="en-US"/>
        </w:rPr>
        <w:t>&amp; Lee</w:t>
      </w:r>
      <w:r w:rsidRPr="00F76975">
        <w:rPr>
          <w:rFonts w:asciiTheme="majorBidi" w:hAnsiTheme="majorBidi" w:cstheme="majorBidi"/>
          <w:noProof/>
          <w:sz w:val="24"/>
          <w:szCs w:val="24"/>
          <w:lang w:val="en-US"/>
        </w:rPr>
        <w:t xml:space="preserve"> S. W. </w:t>
      </w:r>
      <w:r w:rsidRPr="002142B3">
        <w:rPr>
          <w:rFonts w:asciiTheme="majorBidi" w:hAnsiTheme="majorBidi" w:cstheme="majorBidi"/>
          <w:noProof/>
          <w:sz w:val="24"/>
          <w:szCs w:val="24"/>
          <w:lang w:val="en-US"/>
        </w:rPr>
        <w:t xml:space="preserve"> </w:t>
      </w:r>
      <w:r>
        <w:rPr>
          <w:rFonts w:asciiTheme="majorBidi" w:hAnsiTheme="majorBidi" w:cstheme="majorBidi"/>
          <w:noProof/>
          <w:sz w:val="24"/>
          <w:szCs w:val="24"/>
          <w:lang w:val="en-US"/>
        </w:rPr>
        <w:t xml:space="preserve">(2010). </w:t>
      </w:r>
      <w:r w:rsidR="002142B3" w:rsidRPr="002142B3">
        <w:rPr>
          <w:rFonts w:asciiTheme="majorBidi" w:hAnsiTheme="majorBidi" w:cstheme="majorBidi"/>
          <w:noProof/>
          <w:sz w:val="24"/>
          <w:szCs w:val="24"/>
          <w:lang w:val="en-US"/>
        </w:rPr>
        <w:t>Pharmacothe</w:t>
      </w:r>
      <w:r>
        <w:rPr>
          <w:rFonts w:asciiTheme="majorBidi" w:hAnsiTheme="majorBidi" w:cstheme="majorBidi"/>
          <w:noProof/>
          <w:sz w:val="24"/>
          <w:szCs w:val="24"/>
          <w:lang w:val="en-US"/>
        </w:rPr>
        <w:t xml:space="preserve">rapy for erectile dysfunction. </w:t>
      </w:r>
      <w:r w:rsidR="002142B3" w:rsidRPr="002142B3">
        <w:rPr>
          <w:rFonts w:asciiTheme="majorBidi" w:hAnsiTheme="majorBidi" w:cstheme="majorBidi"/>
          <w:noProof/>
          <w:sz w:val="24"/>
          <w:szCs w:val="24"/>
          <w:lang w:val="en-US"/>
        </w:rPr>
        <w:t>The Journal of Sexual Medicine 7(1): 524-540.</w:t>
      </w:r>
      <w:bookmarkEnd w:id="9"/>
    </w:p>
    <w:p w:rsidR="00F76975" w:rsidRDefault="00F76975" w:rsidP="00F76975">
      <w:pPr>
        <w:spacing w:after="0" w:line="240" w:lineRule="auto"/>
        <w:ind w:left="720" w:hanging="720"/>
        <w:jc w:val="both"/>
        <w:rPr>
          <w:rFonts w:asciiTheme="majorBidi" w:hAnsiTheme="majorBidi" w:cstheme="majorBidi"/>
          <w:noProof/>
          <w:sz w:val="24"/>
          <w:szCs w:val="24"/>
          <w:lang w:val="en-US"/>
        </w:rPr>
      </w:pPr>
      <w:r w:rsidRPr="00F76975">
        <w:rPr>
          <w:rFonts w:asciiTheme="majorBidi" w:hAnsiTheme="majorBidi" w:cstheme="majorBidi"/>
          <w:noProof/>
          <w:sz w:val="24"/>
          <w:szCs w:val="24"/>
        </w:rPr>
        <w:t>Gleicher</w:t>
      </w:r>
      <w:r>
        <w:rPr>
          <w:rFonts w:asciiTheme="majorBidi" w:hAnsiTheme="majorBidi" w:cstheme="majorBidi"/>
          <w:noProof/>
          <w:sz w:val="24"/>
          <w:szCs w:val="24"/>
        </w:rPr>
        <w:t xml:space="preserve"> N., &amp; Barad</w:t>
      </w:r>
      <w:r w:rsidR="002142B3" w:rsidRPr="00F76975">
        <w:rPr>
          <w:rFonts w:asciiTheme="majorBidi" w:hAnsiTheme="majorBidi" w:cstheme="majorBidi"/>
          <w:noProof/>
          <w:sz w:val="24"/>
          <w:szCs w:val="24"/>
        </w:rPr>
        <w:t xml:space="preserve"> D. H. (2011). </w:t>
      </w:r>
      <w:r w:rsidR="002142B3" w:rsidRPr="002142B3">
        <w:rPr>
          <w:rFonts w:asciiTheme="majorBidi" w:hAnsiTheme="majorBidi" w:cstheme="majorBidi"/>
          <w:noProof/>
          <w:sz w:val="24"/>
          <w:szCs w:val="24"/>
          <w:lang w:val="en-US"/>
        </w:rPr>
        <w:t>Dehydroepiandrosterone (DHEA) supplementation in diminished ovarian reserve (DOR). Reproductive Biology and Endocrinology, 9(1), 1-12.</w:t>
      </w:r>
      <w:bookmarkStart w:id="10" w:name="_ENREF_12"/>
    </w:p>
    <w:p w:rsidR="002142B3" w:rsidRPr="002142B3" w:rsidRDefault="00F76975" w:rsidP="00F76975">
      <w:pPr>
        <w:spacing w:after="0" w:line="240" w:lineRule="auto"/>
        <w:ind w:left="720" w:hanging="720"/>
        <w:jc w:val="both"/>
        <w:rPr>
          <w:rFonts w:asciiTheme="majorBidi" w:hAnsiTheme="majorBidi" w:cstheme="majorBidi"/>
          <w:noProof/>
          <w:sz w:val="24"/>
          <w:szCs w:val="24"/>
          <w:lang w:val="en-US"/>
        </w:rPr>
      </w:pPr>
      <w:r>
        <w:rPr>
          <w:rFonts w:asciiTheme="majorBidi" w:hAnsiTheme="majorBidi" w:cstheme="majorBidi"/>
          <w:noProof/>
          <w:sz w:val="24"/>
          <w:szCs w:val="24"/>
          <w:lang w:val="en-US"/>
        </w:rPr>
        <w:t>Gurnell  E. M., Hunt  P. J., Curran S. E., Conway C. L., Pullenayegum E. M., Huppert</w:t>
      </w:r>
      <w:r w:rsidRPr="00F76975">
        <w:rPr>
          <w:rFonts w:asciiTheme="majorBidi" w:hAnsiTheme="majorBidi" w:cstheme="majorBidi"/>
          <w:noProof/>
          <w:sz w:val="24"/>
          <w:szCs w:val="24"/>
          <w:lang w:val="en-US"/>
        </w:rPr>
        <w:t xml:space="preserve"> F. A., </w:t>
      </w:r>
      <w:r>
        <w:rPr>
          <w:rFonts w:asciiTheme="majorBidi" w:hAnsiTheme="majorBidi" w:cstheme="majorBidi"/>
          <w:noProof/>
          <w:sz w:val="24"/>
          <w:szCs w:val="24"/>
          <w:lang w:val="en-US"/>
        </w:rPr>
        <w:t>&amp; Chatterjee</w:t>
      </w:r>
      <w:r w:rsidRPr="00F76975">
        <w:rPr>
          <w:rFonts w:asciiTheme="majorBidi" w:hAnsiTheme="majorBidi" w:cstheme="majorBidi"/>
          <w:noProof/>
          <w:sz w:val="24"/>
          <w:szCs w:val="24"/>
          <w:lang w:val="en-US"/>
        </w:rPr>
        <w:t xml:space="preserve"> V. K. K</w:t>
      </w:r>
      <w:r w:rsidR="002142B3" w:rsidRPr="00F76975">
        <w:rPr>
          <w:rFonts w:asciiTheme="majorBidi" w:hAnsiTheme="majorBidi" w:cstheme="majorBidi"/>
          <w:noProof/>
          <w:sz w:val="24"/>
          <w:szCs w:val="24"/>
          <w:lang w:val="en-US"/>
        </w:rPr>
        <w:t xml:space="preserve"> </w:t>
      </w:r>
      <w:r>
        <w:rPr>
          <w:rFonts w:asciiTheme="majorBidi" w:hAnsiTheme="majorBidi" w:cstheme="majorBidi"/>
          <w:noProof/>
          <w:sz w:val="24"/>
          <w:szCs w:val="24"/>
          <w:lang w:val="en-US"/>
        </w:rPr>
        <w:t xml:space="preserve">(2007). </w:t>
      </w:r>
      <w:r w:rsidR="002142B3" w:rsidRPr="002142B3">
        <w:rPr>
          <w:rFonts w:asciiTheme="majorBidi" w:hAnsiTheme="majorBidi" w:cstheme="majorBidi"/>
          <w:noProof/>
          <w:sz w:val="24"/>
          <w:szCs w:val="24"/>
          <w:lang w:val="en-US"/>
        </w:rPr>
        <w:t xml:space="preserve">A randomised, controlled trial of long-term DHEA </w:t>
      </w:r>
      <w:r w:rsidR="002142B3" w:rsidRPr="002142B3">
        <w:rPr>
          <w:rFonts w:asciiTheme="majorBidi" w:hAnsiTheme="majorBidi" w:cstheme="majorBidi"/>
          <w:noProof/>
          <w:sz w:val="24"/>
          <w:szCs w:val="24"/>
          <w:lang w:val="en-US"/>
        </w:rPr>
        <w:lastRenderedPageBreak/>
        <w:t>replacement in</w:t>
      </w:r>
      <w:r>
        <w:rPr>
          <w:rFonts w:asciiTheme="majorBidi" w:hAnsiTheme="majorBidi" w:cstheme="majorBidi"/>
          <w:noProof/>
          <w:sz w:val="24"/>
          <w:szCs w:val="24"/>
          <w:lang w:val="en-US"/>
        </w:rPr>
        <w:t xml:space="preserve"> primary adrenal insufficiency.</w:t>
      </w:r>
      <w:r w:rsidR="002142B3" w:rsidRPr="002142B3">
        <w:rPr>
          <w:rFonts w:asciiTheme="majorBidi" w:hAnsiTheme="majorBidi" w:cstheme="majorBidi"/>
          <w:noProof/>
          <w:sz w:val="24"/>
          <w:szCs w:val="24"/>
          <w:lang w:val="en-US"/>
        </w:rPr>
        <w:t xml:space="preserve"> Journal of Clinical Endocrinology and Metabolism 93: 400-409.</w:t>
      </w:r>
      <w:bookmarkEnd w:id="10"/>
    </w:p>
    <w:p w:rsidR="002142B3" w:rsidRPr="002142B3" w:rsidRDefault="00F76975" w:rsidP="002142B3">
      <w:pPr>
        <w:spacing w:after="0" w:line="240" w:lineRule="auto"/>
        <w:ind w:left="720" w:hanging="720"/>
        <w:jc w:val="both"/>
        <w:rPr>
          <w:rFonts w:asciiTheme="majorBidi" w:hAnsiTheme="majorBidi" w:cstheme="majorBidi"/>
          <w:noProof/>
          <w:sz w:val="24"/>
          <w:szCs w:val="24"/>
          <w:lang w:val="en-US"/>
        </w:rPr>
      </w:pPr>
      <w:bookmarkStart w:id="11" w:name="_ENREF_13"/>
      <w:r>
        <w:rPr>
          <w:rFonts w:asciiTheme="majorBidi" w:hAnsiTheme="majorBidi" w:cstheme="majorBidi"/>
          <w:noProof/>
          <w:sz w:val="24"/>
          <w:szCs w:val="24"/>
          <w:lang w:val="en-US"/>
        </w:rPr>
        <w:t>Hamza N., Berke B., Umar A., Cheze C., Gin H., &amp; Moore</w:t>
      </w:r>
      <w:r w:rsidRPr="00F76975">
        <w:rPr>
          <w:rFonts w:asciiTheme="majorBidi" w:hAnsiTheme="majorBidi" w:cstheme="majorBidi"/>
          <w:noProof/>
          <w:sz w:val="24"/>
          <w:szCs w:val="24"/>
          <w:lang w:val="en-US"/>
        </w:rPr>
        <w:t xml:space="preserve"> N</w:t>
      </w:r>
      <w:r>
        <w:rPr>
          <w:rFonts w:asciiTheme="majorBidi" w:hAnsiTheme="majorBidi" w:cstheme="majorBidi"/>
          <w:noProof/>
          <w:sz w:val="24"/>
          <w:szCs w:val="24"/>
          <w:lang w:val="en-US"/>
        </w:rPr>
        <w:t xml:space="preserve"> (2019). </w:t>
      </w:r>
      <w:r w:rsidR="002142B3" w:rsidRPr="002142B3">
        <w:rPr>
          <w:rFonts w:asciiTheme="majorBidi" w:hAnsiTheme="majorBidi" w:cstheme="majorBidi"/>
          <w:noProof/>
          <w:sz w:val="24"/>
          <w:szCs w:val="24"/>
          <w:lang w:val="en-US"/>
        </w:rPr>
        <w:t>A review of Algerian medicinal plants use</w:t>
      </w:r>
      <w:r>
        <w:rPr>
          <w:rFonts w:asciiTheme="majorBidi" w:hAnsiTheme="majorBidi" w:cstheme="majorBidi"/>
          <w:noProof/>
          <w:sz w:val="24"/>
          <w:szCs w:val="24"/>
          <w:lang w:val="en-US"/>
        </w:rPr>
        <w:t>d in the treatment of diabetes.</w:t>
      </w:r>
      <w:r w:rsidR="002142B3" w:rsidRPr="002142B3">
        <w:rPr>
          <w:rFonts w:asciiTheme="majorBidi" w:hAnsiTheme="majorBidi" w:cstheme="majorBidi"/>
          <w:noProof/>
          <w:sz w:val="24"/>
          <w:szCs w:val="24"/>
          <w:lang w:val="en-US"/>
        </w:rPr>
        <w:t xml:space="preserve"> Journal of ethnopharmacology 238: 111841.</w:t>
      </w:r>
      <w:bookmarkEnd w:id="11"/>
    </w:p>
    <w:p w:rsidR="002142B3" w:rsidRPr="002142B3" w:rsidRDefault="00F76975" w:rsidP="002142B3">
      <w:pPr>
        <w:spacing w:after="0" w:line="240" w:lineRule="auto"/>
        <w:ind w:left="720" w:hanging="720"/>
        <w:jc w:val="both"/>
        <w:rPr>
          <w:rFonts w:asciiTheme="majorBidi" w:hAnsiTheme="majorBidi" w:cstheme="majorBidi"/>
          <w:noProof/>
          <w:sz w:val="24"/>
          <w:szCs w:val="24"/>
          <w:lang w:val="en-US"/>
        </w:rPr>
      </w:pPr>
      <w:bookmarkStart w:id="12" w:name="_ENREF_14"/>
      <w:proofErr w:type="spellStart"/>
      <w:r w:rsidRPr="00F76975">
        <w:rPr>
          <w:rFonts w:asciiTheme="majorBidi" w:hAnsiTheme="majorBidi" w:cstheme="majorBidi"/>
          <w:noProof/>
          <w:sz w:val="24"/>
          <w:szCs w:val="24"/>
          <w:lang w:val="en-US"/>
        </w:rPr>
        <w:t>Hosseinkhani</w:t>
      </w:r>
      <w:proofErr w:type="spellEnd"/>
      <w:r w:rsidRPr="00F76975">
        <w:rPr>
          <w:rFonts w:asciiTheme="majorBidi" w:hAnsiTheme="majorBidi" w:cstheme="majorBidi"/>
          <w:noProof/>
          <w:sz w:val="24"/>
          <w:szCs w:val="24"/>
          <w:lang w:val="en-US"/>
        </w:rPr>
        <w:t xml:space="preserve"> A., </w:t>
      </w:r>
      <w:proofErr w:type="spellStart"/>
      <w:r w:rsidRPr="00F76975">
        <w:rPr>
          <w:rFonts w:asciiTheme="majorBidi" w:hAnsiTheme="majorBidi" w:cstheme="majorBidi"/>
          <w:noProof/>
          <w:sz w:val="24"/>
          <w:szCs w:val="24"/>
          <w:lang w:val="en-US"/>
        </w:rPr>
        <w:t>Asad</w:t>
      </w:r>
      <w:r w:rsidRPr="00F76975">
        <w:rPr>
          <w:rFonts w:asciiTheme="majorBidi" w:hAnsiTheme="majorBidi" w:cstheme="majorBidi"/>
          <w:noProof/>
          <w:sz w:val="24"/>
          <w:szCs w:val="24"/>
          <w:lang w:val="en-US"/>
        </w:rPr>
        <w:t>i</w:t>
      </w:r>
      <w:proofErr w:type="spellEnd"/>
      <w:r w:rsidRPr="00F76975">
        <w:rPr>
          <w:rFonts w:asciiTheme="majorBidi" w:hAnsiTheme="majorBidi" w:cstheme="majorBidi"/>
          <w:noProof/>
          <w:sz w:val="24"/>
          <w:szCs w:val="24"/>
          <w:lang w:val="en-US"/>
        </w:rPr>
        <w:t xml:space="preserve"> N., </w:t>
      </w:r>
      <w:proofErr w:type="spellStart"/>
      <w:r w:rsidRPr="00F76975">
        <w:rPr>
          <w:rFonts w:asciiTheme="majorBidi" w:hAnsiTheme="majorBidi" w:cstheme="majorBidi"/>
          <w:noProof/>
          <w:sz w:val="24"/>
          <w:szCs w:val="24"/>
          <w:lang w:val="en-US"/>
        </w:rPr>
        <w:t>Pasalar</w:t>
      </w:r>
      <w:proofErr w:type="spellEnd"/>
      <w:r w:rsidRPr="00F76975">
        <w:rPr>
          <w:rFonts w:asciiTheme="majorBidi" w:hAnsiTheme="majorBidi" w:cstheme="majorBidi"/>
          <w:noProof/>
          <w:sz w:val="24"/>
          <w:szCs w:val="24"/>
          <w:lang w:val="en-US"/>
        </w:rPr>
        <w:t xml:space="preserve"> M., &amp; </w:t>
      </w:r>
      <w:proofErr w:type="spellStart"/>
      <w:r w:rsidRPr="00F76975">
        <w:rPr>
          <w:rFonts w:asciiTheme="majorBidi" w:hAnsiTheme="majorBidi" w:cstheme="majorBidi"/>
          <w:noProof/>
          <w:sz w:val="24"/>
          <w:szCs w:val="24"/>
          <w:lang w:val="en-US"/>
        </w:rPr>
        <w:t>Zarshenas</w:t>
      </w:r>
      <w:proofErr w:type="spellEnd"/>
      <w:r w:rsidRPr="00F76975">
        <w:rPr>
          <w:rFonts w:asciiTheme="majorBidi" w:hAnsiTheme="majorBidi" w:cstheme="majorBidi"/>
          <w:noProof/>
          <w:sz w:val="24"/>
          <w:szCs w:val="24"/>
          <w:lang w:val="en-US"/>
        </w:rPr>
        <w:t xml:space="preserve"> M. M.</w:t>
      </w:r>
      <w:r>
        <w:rPr>
          <w:rFonts w:asciiTheme="majorBidi" w:hAnsiTheme="majorBidi" w:cstheme="majorBidi"/>
          <w:noProof/>
          <w:sz w:val="24"/>
          <w:szCs w:val="24"/>
          <w:lang w:val="en-US"/>
        </w:rPr>
        <w:t xml:space="preserve"> (2018). </w:t>
      </w:r>
      <w:r w:rsidR="002142B3" w:rsidRPr="002142B3">
        <w:rPr>
          <w:rFonts w:asciiTheme="majorBidi" w:hAnsiTheme="majorBidi" w:cstheme="majorBidi"/>
          <w:noProof/>
          <w:sz w:val="24"/>
          <w:szCs w:val="24"/>
          <w:lang w:val="en-US"/>
        </w:rPr>
        <w:t>Traditional Persian Medicine and management of metabolic dysfunctio</w:t>
      </w:r>
      <w:r>
        <w:rPr>
          <w:rFonts w:asciiTheme="majorBidi" w:hAnsiTheme="majorBidi" w:cstheme="majorBidi"/>
          <w:noProof/>
          <w:sz w:val="24"/>
          <w:szCs w:val="24"/>
          <w:lang w:val="en-US"/>
        </w:rPr>
        <w:t>n in polycystic ovary syndrome.</w:t>
      </w:r>
      <w:r w:rsidR="002142B3" w:rsidRPr="002142B3">
        <w:rPr>
          <w:rFonts w:asciiTheme="majorBidi" w:hAnsiTheme="majorBidi" w:cstheme="majorBidi"/>
          <w:noProof/>
          <w:sz w:val="24"/>
          <w:szCs w:val="24"/>
          <w:lang w:val="en-US"/>
        </w:rPr>
        <w:t xml:space="preserve"> Journal of traditional and complementary medicine 8(1): 17-23.</w:t>
      </w:r>
      <w:bookmarkEnd w:id="12"/>
    </w:p>
    <w:p w:rsidR="002142B3" w:rsidRPr="002142B3" w:rsidRDefault="00F76975" w:rsidP="002142B3">
      <w:pPr>
        <w:spacing w:after="0" w:line="240" w:lineRule="auto"/>
        <w:ind w:left="720" w:hanging="720"/>
        <w:jc w:val="both"/>
        <w:rPr>
          <w:rFonts w:asciiTheme="majorBidi" w:hAnsiTheme="majorBidi" w:cstheme="majorBidi"/>
          <w:noProof/>
          <w:sz w:val="24"/>
          <w:szCs w:val="24"/>
          <w:lang w:val="en-US"/>
        </w:rPr>
      </w:pPr>
      <w:bookmarkStart w:id="13" w:name="_ENREF_15"/>
      <w:r w:rsidRPr="00F76975">
        <w:rPr>
          <w:rFonts w:asciiTheme="majorBidi" w:hAnsiTheme="majorBidi" w:cstheme="majorBidi"/>
          <w:noProof/>
          <w:sz w:val="24"/>
          <w:szCs w:val="24"/>
          <w:lang w:val="en-US"/>
        </w:rPr>
        <w:t>Kandasa</w:t>
      </w:r>
      <w:r>
        <w:rPr>
          <w:rFonts w:asciiTheme="majorBidi" w:hAnsiTheme="majorBidi" w:cstheme="majorBidi"/>
          <w:noProof/>
          <w:sz w:val="24"/>
          <w:szCs w:val="24"/>
          <w:lang w:val="en-US"/>
        </w:rPr>
        <w:t>my S., Inmozhi Sivagamasundari R., Bupathy A., &amp; Sethupathy</w:t>
      </w:r>
      <w:r w:rsidRPr="00F76975">
        <w:rPr>
          <w:rFonts w:asciiTheme="majorBidi" w:hAnsiTheme="majorBidi" w:cstheme="majorBidi"/>
          <w:noProof/>
          <w:sz w:val="24"/>
          <w:szCs w:val="24"/>
          <w:lang w:val="en-US"/>
        </w:rPr>
        <w:t xml:space="preserve"> S.</w:t>
      </w:r>
      <w:r>
        <w:rPr>
          <w:rFonts w:asciiTheme="majorBidi" w:hAnsiTheme="majorBidi" w:cstheme="majorBidi"/>
          <w:noProof/>
          <w:sz w:val="24"/>
          <w:szCs w:val="24"/>
          <w:lang w:val="en-US"/>
        </w:rPr>
        <w:t xml:space="preserve"> (2016). </w:t>
      </w:r>
      <w:r w:rsidR="002142B3" w:rsidRPr="002142B3">
        <w:rPr>
          <w:rFonts w:asciiTheme="majorBidi" w:hAnsiTheme="majorBidi" w:cstheme="majorBidi"/>
          <w:noProof/>
          <w:sz w:val="24"/>
          <w:szCs w:val="24"/>
          <w:lang w:val="en-US"/>
        </w:rPr>
        <w:t>The plasma nitric oxide and homocysteine levels and their association with insulin resistance in south Indian women w</w:t>
      </w:r>
      <w:r>
        <w:rPr>
          <w:rFonts w:asciiTheme="majorBidi" w:hAnsiTheme="majorBidi" w:cstheme="majorBidi"/>
          <w:noProof/>
          <w:sz w:val="24"/>
          <w:szCs w:val="24"/>
          <w:lang w:val="en-US"/>
        </w:rPr>
        <w:t>ith polycystic ovary syndrome.</w:t>
      </w:r>
      <w:r w:rsidR="002142B3" w:rsidRPr="002142B3">
        <w:rPr>
          <w:rFonts w:asciiTheme="majorBidi" w:hAnsiTheme="majorBidi" w:cstheme="majorBidi"/>
          <w:noProof/>
          <w:sz w:val="24"/>
          <w:szCs w:val="24"/>
          <w:lang w:val="en-US"/>
        </w:rPr>
        <w:t>Int J Res Med Sci 4(11): 4829.</w:t>
      </w:r>
      <w:bookmarkEnd w:id="13"/>
    </w:p>
    <w:p w:rsidR="002142B3" w:rsidRPr="002142B3" w:rsidRDefault="00F76975" w:rsidP="002142B3">
      <w:pPr>
        <w:spacing w:after="0" w:line="240" w:lineRule="auto"/>
        <w:ind w:left="720" w:hanging="720"/>
        <w:jc w:val="both"/>
        <w:rPr>
          <w:rFonts w:asciiTheme="majorBidi" w:hAnsiTheme="majorBidi" w:cstheme="majorBidi"/>
          <w:noProof/>
          <w:sz w:val="24"/>
          <w:szCs w:val="24"/>
          <w:lang w:val="en-US"/>
        </w:rPr>
      </w:pPr>
      <w:bookmarkStart w:id="14" w:name="_ENREF_16"/>
      <w:r>
        <w:rPr>
          <w:rFonts w:asciiTheme="majorBidi" w:hAnsiTheme="majorBidi" w:cstheme="majorBidi"/>
          <w:noProof/>
          <w:sz w:val="24"/>
          <w:szCs w:val="24"/>
          <w:lang w:val="en-US"/>
        </w:rPr>
        <w:t>Klinge C. M., Clark B. J., &amp; Prough</w:t>
      </w:r>
      <w:r w:rsidRPr="00F76975">
        <w:rPr>
          <w:rFonts w:asciiTheme="majorBidi" w:hAnsiTheme="majorBidi" w:cstheme="majorBidi"/>
          <w:noProof/>
          <w:sz w:val="24"/>
          <w:szCs w:val="24"/>
          <w:lang w:val="en-US"/>
        </w:rPr>
        <w:t xml:space="preserve"> R. A.</w:t>
      </w:r>
      <w:r>
        <w:rPr>
          <w:rFonts w:asciiTheme="majorBidi" w:hAnsiTheme="majorBidi" w:cstheme="majorBidi"/>
          <w:noProof/>
          <w:sz w:val="24"/>
          <w:szCs w:val="24"/>
          <w:lang w:val="en-US"/>
        </w:rPr>
        <w:t xml:space="preserve"> (2018). </w:t>
      </w:r>
      <w:r w:rsidR="002142B3" w:rsidRPr="002142B3">
        <w:rPr>
          <w:rFonts w:asciiTheme="majorBidi" w:hAnsiTheme="majorBidi" w:cstheme="majorBidi"/>
          <w:noProof/>
          <w:sz w:val="24"/>
          <w:szCs w:val="24"/>
          <w:lang w:val="en-US"/>
        </w:rPr>
        <w:t>Dehydroepiandrosterone resea</w:t>
      </w:r>
      <w:r>
        <w:rPr>
          <w:rFonts w:asciiTheme="majorBidi" w:hAnsiTheme="majorBidi" w:cstheme="majorBidi"/>
          <w:noProof/>
          <w:sz w:val="24"/>
          <w:szCs w:val="24"/>
          <w:lang w:val="en-US"/>
        </w:rPr>
        <w:t>rch: past, current, and future.</w:t>
      </w:r>
      <w:r w:rsidR="002142B3" w:rsidRPr="002142B3">
        <w:rPr>
          <w:rFonts w:asciiTheme="majorBidi" w:hAnsiTheme="majorBidi" w:cstheme="majorBidi"/>
          <w:noProof/>
          <w:sz w:val="24"/>
          <w:szCs w:val="24"/>
          <w:lang w:val="en-US"/>
        </w:rPr>
        <w:t xml:space="preserve"> Vitamins and hormones 108: 1-28.</w:t>
      </w:r>
      <w:bookmarkEnd w:id="14"/>
    </w:p>
    <w:p w:rsidR="002142B3" w:rsidRPr="002142B3" w:rsidRDefault="00F76975" w:rsidP="002142B3">
      <w:pPr>
        <w:spacing w:after="0" w:line="240" w:lineRule="auto"/>
        <w:ind w:left="720" w:hanging="720"/>
        <w:jc w:val="both"/>
        <w:rPr>
          <w:rFonts w:asciiTheme="majorBidi" w:hAnsiTheme="majorBidi" w:cstheme="majorBidi"/>
          <w:noProof/>
          <w:sz w:val="24"/>
          <w:szCs w:val="24"/>
          <w:lang w:val="en-US"/>
        </w:rPr>
      </w:pPr>
      <w:bookmarkStart w:id="15" w:name="_ENREF_17"/>
      <w:r>
        <w:rPr>
          <w:rFonts w:asciiTheme="majorBidi" w:hAnsiTheme="majorBidi" w:cstheme="majorBidi"/>
          <w:noProof/>
          <w:sz w:val="24"/>
          <w:szCs w:val="24"/>
          <w:lang w:val="en-US"/>
        </w:rPr>
        <w:t>Koçak</w:t>
      </w:r>
      <w:r w:rsidR="002142B3" w:rsidRPr="002142B3">
        <w:rPr>
          <w:rFonts w:asciiTheme="majorBidi" w:hAnsiTheme="majorBidi" w:cstheme="majorBidi"/>
          <w:noProof/>
          <w:sz w:val="24"/>
          <w:szCs w:val="24"/>
          <w:lang w:val="en-US"/>
        </w:rPr>
        <w:t xml:space="preserve"> S. (2021). </w:t>
      </w:r>
      <w:r w:rsidR="002142B3" w:rsidRPr="002142B3">
        <w:rPr>
          <w:rFonts w:asciiTheme="majorBidi" w:hAnsiTheme="majorBidi" w:cstheme="majorBidi"/>
          <w:noProof/>
          <w:sz w:val="24"/>
          <w:szCs w:val="24"/>
          <w:lang w:val="en-US"/>
        </w:rPr>
        <w:t>PCOS Animal Models: An Approach Induced By Dehydroepiandrosterone." Experimental and Applied Medical Science 2(1): 136-145.</w:t>
      </w:r>
      <w:bookmarkEnd w:id="15"/>
    </w:p>
    <w:p w:rsidR="002142B3" w:rsidRPr="002142B3" w:rsidRDefault="00F76975" w:rsidP="002142B3">
      <w:pPr>
        <w:spacing w:after="0" w:line="240" w:lineRule="auto"/>
        <w:ind w:left="720" w:hanging="720"/>
        <w:jc w:val="both"/>
        <w:rPr>
          <w:rFonts w:asciiTheme="majorBidi" w:hAnsiTheme="majorBidi" w:cstheme="majorBidi"/>
          <w:noProof/>
          <w:sz w:val="24"/>
          <w:szCs w:val="24"/>
          <w:lang w:val="en-US"/>
        </w:rPr>
      </w:pPr>
      <w:bookmarkStart w:id="16" w:name="_ENREF_18"/>
      <w:r w:rsidRPr="00F76975">
        <w:rPr>
          <w:rFonts w:asciiTheme="majorBidi" w:hAnsiTheme="majorBidi" w:cstheme="majorBidi"/>
          <w:noProof/>
          <w:sz w:val="24"/>
          <w:szCs w:val="24"/>
        </w:rPr>
        <w:t>Mbemya</w:t>
      </w:r>
      <w:r>
        <w:rPr>
          <w:rFonts w:asciiTheme="majorBidi" w:hAnsiTheme="majorBidi" w:cstheme="majorBidi"/>
          <w:noProof/>
          <w:sz w:val="24"/>
          <w:szCs w:val="24"/>
        </w:rPr>
        <w:t xml:space="preserve"> G. T., Vieira L. A., Canafistula F. G., Pessoa O. D. L., &amp; Rodrigues</w:t>
      </w:r>
      <w:r w:rsidRPr="00F76975">
        <w:rPr>
          <w:rFonts w:asciiTheme="majorBidi" w:hAnsiTheme="majorBidi" w:cstheme="majorBidi"/>
          <w:noProof/>
          <w:sz w:val="24"/>
          <w:szCs w:val="24"/>
        </w:rPr>
        <w:t xml:space="preserve"> A. P. R.</w:t>
      </w:r>
      <w:r w:rsidR="002142B3" w:rsidRPr="00F76975">
        <w:rPr>
          <w:rFonts w:asciiTheme="majorBidi" w:hAnsiTheme="majorBidi" w:cstheme="majorBidi"/>
          <w:noProof/>
          <w:sz w:val="24"/>
          <w:szCs w:val="24"/>
        </w:rPr>
        <w:t xml:space="preserve"> (2017). </w:t>
      </w:r>
      <w:r w:rsidR="002142B3" w:rsidRPr="002142B3">
        <w:rPr>
          <w:rFonts w:asciiTheme="majorBidi" w:hAnsiTheme="majorBidi" w:cstheme="majorBidi"/>
          <w:noProof/>
          <w:sz w:val="24"/>
          <w:szCs w:val="24"/>
          <w:lang w:val="en-US"/>
        </w:rPr>
        <w:t>"Reports on in vivo and in vitro contribution of medicinal plants to improve th</w:t>
      </w:r>
      <w:r>
        <w:rPr>
          <w:rFonts w:asciiTheme="majorBidi" w:hAnsiTheme="majorBidi" w:cstheme="majorBidi"/>
          <w:noProof/>
          <w:sz w:val="24"/>
          <w:szCs w:val="24"/>
          <w:lang w:val="en-US"/>
        </w:rPr>
        <w:t>e female reproductive function.</w:t>
      </w:r>
      <w:r w:rsidR="002142B3" w:rsidRPr="002142B3">
        <w:rPr>
          <w:rFonts w:asciiTheme="majorBidi" w:hAnsiTheme="majorBidi" w:cstheme="majorBidi"/>
          <w:noProof/>
          <w:sz w:val="24"/>
          <w:szCs w:val="24"/>
          <w:lang w:val="en-US"/>
        </w:rPr>
        <w:t xml:space="preserve"> Reprodução &amp; Climatério 32(2): 109-119.</w:t>
      </w:r>
      <w:bookmarkEnd w:id="16"/>
    </w:p>
    <w:p w:rsidR="002142B3" w:rsidRPr="002142B3" w:rsidRDefault="00F76975" w:rsidP="00F76975">
      <w:pPr>
        <w:spacing w:after="0" w:line="240" w:lineRule="auto"/>
        <w:ind w:left="720" w:hanging="720"/>
        <w:jc w:val="both"/>
        <w:rPr>
          <w:rFonts w:asciiTheme="majorBidi" w:hAnsiTheme="majorBidi" w:cstheme="majorBidi"/>
          <w:noProof/>
          <w:sz w:val="24"/>
          <w:szCs w:val="24"/>
          <w:lang w:val="en-US"/>
        </w:rPr>
      </w:pPr>
      <w:bookmarkStart w:id="17" w:name="_ENREF_19"/>
      <w:r>
        <w:rPr>
          <w:rFonts w:asciiTheme="majorBidi" w:hAnsiTheme="majorBidi" w:cstheme="majorBidi"/>
          <w:noProof/>
          <w:sz w:val="24"/>
          <w:szCs w:val="24"/>
          <w:lang w:val="en-US"/>
        </w:rPr>
        <w:t>Modaresi M., Mahdian B., &amp; Jalalizand</w:t>
      </w:r>
      <w:r w:rsidRPr="00F76975">
        <w:rPr>
          <w:rFonts w:asciiTheme="majorBidi" w:hAnsiTheme="majorBidi" w:cstheme="majorBidi"/>
          <w:noProof/>
          <w:sz w:val="24"/>
          <w:szCs w:val="24"/>
          <w:lang w:val="en-US"/>
        </w:rPr>
        <w:t xml:space="preserve"> A. </w:t>
      </w:r>
      <w:r w:rsidR="002142B3" w:rsidRPr="002142B3">
        <w:rPr>
          <w:rFonts w:asciiTheme="majorBidi" w:hAnsiTheme="majorBidi" w:cstheme="majorBidi"/>
          <w:noProof/>
          <w:sz w:val="24"/>
          <w:szCs w:val="24"/>
          <w:lang w:val="en-US"/>
        </w:rPr>
        <w:t>(2012). The effect of hydro-alcoholic extract of fenugreek seeds on female reproductive hormones in mice. International Conference on Applied Life Sciences, IntechOpen.</w:t>
      </w:r>
      <w:bookmarkEnd w:id="17"/>
    </w:p>
    <w:p w:rsidR="002142B3" w:rsidRPr="002142B3" w:rsidRDefault="00F76975" w:rsidP="002142B3">
      <w:pPr>
        <w:spacing w:after="0" w:line="240" w:lineRule="auto"/>
        <w:ind w:left="720" w:hanging="720"/>
        <w:jc w:val="both"/>
        <w:rPr>
          <w:rFonts w:asciiTheme="majorBidi" w:hAnsiTheme="majorBidi" w:cstheme="majorBidi"/>
          <w:noProof/>
          <w:sz w:val="24"/>
          <w:szCs w:val="24"/>
          <w:lang w:val="en-US"/>
        </w:rPr>
      </w:pPr>
      <w:bookmarkStart w:id="18" w:name="_ENREF_20"/>
      <w:proofErr w:type="gramStart"/>
      <w:r w:rsidRPr="00F76975">
        <w:rPr>
          <w:rFonts w:asciiTheme="majorBidi" w:hAnsiTheme="majorBidi" w:cstheme="majorBidi"/>
          <w:noProof/>
          <w:sz w:val="24"/>
          <w:szCs w:val="24"/>
          <w:lang w:val="en-US"/>
        </w:rPr>
        <w:t>Moini Jazani, A., Nasimi Doost Azgomi, H., Nasimi Doost Azgomi, A., &amp; Nasimi Doost Azgomi, R</w:t>
      </w:r>
      <w:r>
        <w:rPr>
          <w:rFonts w:asciiTheme="majorBidi" w:hAnsiTheme="majorBidi" w:cstheme="majorBidi"/>
          <w:noProof/>
          <w:sz w:val="24"/>
          <w:szCs w:val="24"/>
          <w:lang w:val="en-US"/>
        </w:rPr>
        <w:t xml:space="preserve"> (2019).</w:t>
      </w:r>
      <w:proofErr w:type="gramEnd"/>
      <w:r>
        <w:rPr>
          <w:rFonts w:asciiTheme="majorBidi" w:hAnsiTheme="majorBidi" w:cstheme="majorBidi"/>
          <w:noProof/>
          <w:sz w:val="24"/>
          <w:szCs w:val="24"/>
          <w:lang w:val="en-US"/>
        </w:rPr>
        <w:t xml:space="preserve"> </w:t>
      </w:r>
      <w:r w:rsidR="002142B3" w:rsidRPr="002142B3">
        <w:rPr>
          <w:rFonts w:asciiTheme="majorBidi" w:hAnsiTheme="majorBidi" w:cstheme="majorBidi"/>
          <w:noProof/>
          <w:sz w:val="24"/>
          <w:szCs w:val="24"/>
          <w:lang w:val="en-US"/>
        </w:rPr>
        <w:t>A comprehensive review of clinical studies with herbal medicine on po</w:t>
      </w:r>
      <w:r>
        <w:rPr>
          <w:rFonts w:asciiTheme="majorBidi" w:hAnsiTheme="majorBidi" w:cstheme="majorBidi"/>
          <w:noProof/>
          <w:sz w:val="24"/>
          <w:szCs w:val="24"/>
          <w:lang w:val="en-US"/>
        </w:rPr>
        <w:t>lycystic ovary syndrome (PCOS).</w:t>
      </w:r>
      <w:r w:rsidR="002142B3" w:rsidRPr="002142B3">
        <w:rPr>
          <w:rFonts w:asciiTheme="majorBidi" w:hAnsiTheme="majorBidi" w:cstheme="majorBidi"/>
          <w:noProof/>
          <w:sz w:val="24"/>
          <w:szCs w:val="24"/>
          <w:lang w:val="en-US"/>
        </w:rPr>
        <w:t xml:space="preserve"> DARU Journal of Pharmaceutical Sciences 27(2): 863-877.</w:t>
      </w:r>
      <w:bookmarkEnd w:id="18"/>
    </w:p>
    <w:p w:rsidR="002142B3" w:rsidRPr="002142B3" w:rsidRDefault="00F76975" w:rsidP="00F76975">
      <w:pPr>
        <w:spacing w:after="0" w:line="240" w:lineRule="auto"/>
        <w:ind w:left="720" w:hanging="720"/>
        <w:jc w:val="both"/>
        <w:rPr>
          <w:rFonts w:asciiTheme="majorBidi" w:hAnsiTheme="majorBidi" w:cstheme="majorBidi"/>
          <w:noProof/>
          <w:sz w:val="24"/>
          <w:szCs w:val="24"/>
          <w:lang w:val="en-US"/>
        </w:rPr>
      </w:pPr>
      <w:bookmarkStart w:id="19" w:name="_ENREF_21"/>
      <w:r>
        <w:rPr>
          <w:rFonts w:asciiTheme="majorBidi" w:hAnsiTheme="majorBidi" w:cstheme="majorBidi"/>
          <w:noProof/>
          <w:sz w:val="24"/>
          <w:szCs w:val="24"/>
          <w:lang w:val="en-US"/>
        </w:rPr>
        <w:t>Nadjafi-Triebsch C., Huell M., Burki D., &amp; Rohr</w:t>
      </w:r>
      <w:r w:rsidRPr="00F76975">
        <w:rPr>
          <w:rFonts w:asciiTheme="majorBidi" w:hAnsiTheme="majorBidi" w:cstheme="majorBidi"/>
          <w:noProof/>
          <w:sz w:val="24"/>
          <w:szCs w:val="24"/>
          <w:lang w:val="en-US"/>
        </w:rPr>
        <w:t xml:space="preserve"> U. D. </w:t>
      </w:r>
      <w:r>
        <w:rPr>
          <w:rFonts w:asciiTheme="majorBidi" w:hAnsiTheme="majorBidi" w:cstheme="majorBidi"/>
          <w:noProof/>
          <w:sz w:val="24"/>
          <w:szCs w:val="24"/>
          <w:lang w:val="en-US"/>
        </w:rPr>
        <w:t xml:space="preserve"> (2003). </w:t>
      </w:r>
      <w:r w:rsidR="002142B3" w:rsidRPr="002142B3">
        <w:rPr>
          <w:rFonts w:asciiTheme="majorBidi" w:hAnsiTheme="majorBidi" w:cstheme="majorBidi"/>
          <w:noProof/>
          <w:sz w:val="24"/>
          <w:szCs w:val="24"/>
          <w:lang w:val="en-US"/>
        </w:rPr>
        <w:t>Progesterone increase under DHEA-substitution in males. Maturitas 45(3): 231-235.</w:t>
      </w:r>
      <w:bookmarkEnd w:id="19"/>
    </w:p>
    <w:p w:rsidR="002142B3" w:rsidRPr="002142B3" w:rsidRDefault="00F76975" w:rsidP="002142B3">
      <w:pPr>
        <w:spacing w:after="0" w:line="240" w:lineRule="auto"/>
        <w:ind w:left="720" w:hanging="720"/>
        <w:jc w:val="both"/>
        <w:rPr>
          <w:rFonts w:asciiTheme="majorBidi" w:hAnsiTheme="majorBidi" w:cstheme="majorBidi"/>
          <w:noProof/>
          <w:sz w:val="24"/>
          <w:szCs w:val="24"/>
          <w:lang w:val="en-US"/>
        </w:rPr>
      </w:pPr>
      <w:bookmarkStart w:id="20" w:name="_ENREF_22"/>
      <w:r>
        <w:rPr>
          <w:rFonts w:asciiTheme="majorBidi" w:hAnsiTheme="majorBidi" w:cstheme="majorBidi"/>
          <w:noProof/>
          <w:sz w:val="24"/>
          <w:szCs w:val="24"/>
          <w:lang w:val="en-US"/>
        </w:rPr>
        <w:t xml:space="preserve">Nieves </w:t>
      </w:r>
      <w:r w:rsidR="002142B3" w:rsidRPr="002142B3">
        <w:rPr>
          <w:rFonts w:asciiTheme="majorBidi" w:hAnsiTheme="majorBidi" w:cstheme="majorBidi"/>
          <w:noProof/>
          <w:sz w:val="24"/>
          <w:szCs w:val="24"/>
          <w:lang w:val="en-US"/>
        </w:rPr>
        <w:t xml:space="preserve"> J. W. (2013). Alternative therapy through nutrients and nutraceuticals. Osteoporosis, Elsevier: 1739-1749.</w:t>
      </w:r>
      <w:bookmarkEnd w:id="20"/>
    </w:p>
    <w:p w:rsidR="002142B3" w:rsidRPr="002142B3" w:rsidRDefault="00F76975" w:rsidP="00F76975">
      <w:pPr>
        <w:spacing w:after="0" w:line="240" w:lineRule="auto"/>
        <w:ind w:left="720" w:hanging="720"/>
        <w:jc w:val="both"/>
        <w:rPr>
          <w:rFonts w:asciiTheme="majorBidi" w:hAnsiTheme="majorBidi" w:cstheme="majorBidi"/>
          <w:noProof/>
          <w:sz w:val="24"/>
          <w:szCs w:val="24"/>
          <w:lang w:val="en-US"/>
        </w:rPr>
      </w:pPr>
      <w:bookmarkStart w:id="21" w:name="_ENREF_23"/>
      <w:r w:rsidRPr="00F76975">
        <w:rPr>
          <w:rFonts w:asciiTheme="majorBidi" w:hAnsiTheme="majorBidi" w:cstheme="majorBidi"/>
          <w:noProof/>
          <w:sz w:val="24"/>
          <w:szCs w:val="24"/>
        </w:rPr>
        <w:t>Ounaissia</w:t>
      </w:r>
      <w:r>
        <w:rPr>
          <w:rFonts w:asciiTheme="majorBidi" w:hAnsiTheme="majorBidi" w:cstheme="majorBidi"/>
          <w:noProof/>
          <w:sz w:val="24"/>
          <w:szCs w:val="24"/>
        </w:rPr>
        <w:t xml:space="preserve"> </w:t>
      </w:r>
      <w:r w:rsidR="002142B3" w:rsidRPr="00F76975">
        <w:rPr>
          <w:rFonts w:asciiTheme="majorBidi" w:hAnsiTheme="majorBidi" w:cstheme="majorBidi"/>
          <w:noProof/>
          <w:sz w:val="24"/>
          <w:szCs w:val="24"/>
        </w:rPr>
        <w:t xml:space="preserve">K., S. Bennadja, et al. </w:t>
      </w:r>
      <w:r>
        <w:rPr>
          <w:rFonts w:asciiTheme="majorBidi" w:hAnsiTheme="majorBidi" w:cstheme="majorBidi"/>
          <w:noProof/>
          <w:sz w:val="24"/>
          <w:szCs w:val="24"/>
          <w:lang w:val="en-US"/>
        </w:rPr>
        <w:t xml:space="preserve">(2020). </w:t>
      </w:r>
      <w:r w:rsidR="002142B3" w:rsidRPr="002142B3">
        <w:rPr>
          <w:rFonts w:asciiTheme="majorBidi" w:hAnsiTheme="majorBidi" w:cstheme="majorBidi"/>
          <w:noProof/>
          <w:sz w:val="24"/>
          <w:szCs w:val="24"/>
          <w:lang w:val="en-US"/>
        </w:rPr>
        <w:t>Phytochemical screening and anti-bacterial activity of methanolic extracts of the aerial parts of Atriplex halimus L., from Biskra (Algeria). International Journal of Agricultural and Natural Sciences 13(1): 26-33.</w:t>
      </w:r>
      <w:bookmarkEnd w:id="21"/>
    </w:p>
    <w:p w:rsidR="002142B3" w:rsidRPr="002142B3" w:rsidRDefault="002142B3" w:rsidP="00F76975">
      <w:pPr>
        <w:spacing w:after="0" w:line="240" w:lineRule="auto"/>
        <w:ind w:left="720" w:hanging="720"/>
        <w:jc w:val="both"/>
        <w:rPr>
          <w:rFonts w:asciiTheme="majorBidi" w:hAnsiTheme="majorBidi" w:cstheme="majorBidi"/>
          <w:noProof/>
          <w:sz w:val="24"/>
          <w:szCs w:val="24"/>
        </w:rPr>
      </w:pPr>
      <w:bookmarkStart w:id="22" w:name="_ENREF_24"/>
      <w:r w:rsidRPr="002142B3">
        <w:rPr>
          <w:rFonts w:asciiTheme="majorBidi" w:hAnsiTheme="majorBidi" w:cstheme="majorBidi"/>
          <w:noProof/>
          <w:sz w:val="24"/>
          <w:szCs w:val="24"/>
          <w:lang w:val="en-US"/>
        </w:rPr>
        <w:t xml:space="preserve">Pachiappan, S., </w:t>
      </w:r>
      <w:r w:rsidR="00F76975">
        <w:rPr>
          <w:rFonts w:asciiTheme="majorBidi" w:hAnsiTheme="majorBidi" w:cstheme="majorBidi"/>
          <w:noProof/>
          <w:sz w:val="24"/>
          <w:szCs w:val="24"/>
          <w:lang w:val="en-US"/>
        </w:rPr>
        <w:t xml:space="preserve">S. Matheswaran, et al. (2017). </w:t>
      </w:r>
      <w:r w:rsidRPr="002142B3">
        <w:rPr>
          <w:rFonts w:asciiTheme="majorBidi" w:hAnsiTheme="majorBidi" w:cstheme="majorBidi"/>
          <w:noProof/>
          <w:sz w:val="24"/>
          <w:szCs w:val="24"/>
          <w:lang w:val="en-US"/>
        </w:rPr>
        <w:t xml:space="preserve">Medicinal plants for polycystic ovary syndrome: A review of phytomedicine research. </w:t>
      </w:r>
      <w:r w:rsidRPr="002142B3">
        <w:rPr>
          <w:rFonts w:asciiTheme="majorBidi" w:hAnsiTheme="majorBidi" w:cstheme="majorBidi"/>
          <w:noProof/>
          <w:sz w:val="24"/>
          <w:szCs w:val="24"/>
        </w:rPr>
        <w:t>Int J Herb Med 5(2): 78-80.</w:t>
      </w:r>
      <w:bookmarkEnd w:id="22"/>
    </w:p>
    <w:p w:rsidR="002142B3" w:rsidRPr="002142B3" w:rsidRDefault="002142B3" w:rsidP="00F76975">
      <w:pPr>
        <w:spacing w:after="0" w:line="240" w:lineRule="auto"/>
        <w:ind w:left="720" w:hanging="720"/>
        <w:jc w:val="both"/>
        <w:rPr>
          <w:rFonts w:asciiTheme="majorBidi" w:hAnsiTheme="majorBidi" w:cstheme="majorBidi"/>
          <w:noProof/>
          <w:sz w:val="24"/>
          <w:szCs w:val="24"/>
          <w:lang w:val="en-US"/>
        </w:rPr>
      </w:pPr>
      <w:bookmarkStart w:id="23" w:name="_ENREF_25"/>
      <w:r w:rsidRPr="002142B3">
        <w:rPr>
          <w:rFonts w:asciiTheme="majorBidi" w:hAnsiTheme="majorBidi" w:cstheme="majorBidi"/>
          <w:noProof/>
          <w:sz w:val="24"/>
          <w:szCs w:val="24"/>
        </w:rPr>
        <w:t xml:space="preserve">Qin, Y., H. O. Santos, et al. </w:t>
      </w:r>
      <w:r w:rsidRPr="002142B3">
        <w:rPr>
          <w:rFonts w:asciiTheme="majorBidi" w:hAnsiTheme="majorBidi" w:cstheme="majorBidi"/>
          <w:noProof/>
          <w:sz w:val="24"/>
          <w:szCs w:val="24"/>
          <w:lang w:val="en-US"/>
        </w:rPr>
        <w:t>(2020). Effects of dehydroepiandrosterone (DHEA) supplementation on the lipid profile: A systematic review and dose-response meta-analysis of randomized controlled trials. Nutrition, Metabolism and Cardiovascular Diseases 30(9): 1465-1475.</w:t>
      </w:r>
      <w:bookmarkEnd w:id="23"/>
    </w:p>
    <w:p w:rsidR="002142B3" w:rsidRPr="002142B3" w:rsidRDefault="00F76975" w:rsidP="00F76975">
      <w:pPr>
        <w:spacing w:after="0" w:line="240" w:lineRule="auto"/>
        <w:ind w:left="720" w:hanging="720"/>
        <w:jc w:val="both"/>
        <w:rPr>
          <w:rFonts w:asciiTheme="majorBidi" w:hAnsiTheme="majorBidi" w:cstheme="majorBidi"/>
          <w:noProof/>
          <w:sz w:val="24"/>
          <w:szCs w:val="24"/>
          <w:lang w:val="en-US"/>
        </w:rPr>
      </w:pPr>
      <w:bookmarkStart w:id="24" w:name="_ENREF_26"/>
      <w:r>
        <w:rPr>
          <w:rFonts w:asciiTheme="majorBidi" w:hAnsiTheme="majorBidi" w:cstheme="majorBidi"/>
          <w:noProof/>
          <w:sz w:val="24"/>
          <w:szCs w:val="24"/>
          <w:lang w:val="en-US"/>
        </w:rPr>
        <w:t>Sunkara S. K., Coomarasamy A., Arlt W., &amp; Bhattacharya</w:t>
      </w:r>
      <w:r w:rsidRPr="00F76975">
        <w:rPr>
          <w:rFonts w:asciiTheme="majorBidi" w:hAnsiTheme="majorBidi" w:cstheme="majorBidi"/>
          <w:noProof/>
          <w:sz w:val="24"/>
          <w:szCs w:val="24"/>
          <w:lang w:val="en-US"/>
        </w:rPr>
        <w:t xml:space="preserve"> S</w:t>
      </w:r>
      <w:r w:rsidR="002142B3" w:rsidRPr="002142B3">
        <w:rPr>
          <w:rFonts w:asciiTheme="majorBidi" w:hAnsiTheme="majorBidi" w:cstheme="majorBidi"/>
          <w:noProof/>
          <w:sz w:val="24"/>
          <w:szCs w:val="24"/>
          <w:lang w:val="en-US"/>
        </w:rPr>
        <w:t xml:space="preserve"> (2012). Should androgen supplementation be used for poor ovarian response in IVF Human Reproduction 27(3): 637-640.</w:t>
      </w:r>
      <w:bookmarkEnd w:id="24"/>
    </w:p>
    <w:p w:rsidR="002142B3" w:rsidRPr="002142B3" w:rsidRDefault="00F76975" w:rsidP="002142B3">
      <w:pPr>
        <w:spacing w:after="0" w:line="240" w:lineRule="auto"/>
        <w:ind w:left="720" w:hanging="720"/>
        <w:jc w:val="both"/>
        <w:rPr>
          <w:rFonts w:asciiTheme="majorBidi" w:hAnsiTheme="majorBidi" w:cstheme="majorBidi"/>
          <w:noProof/>
          <w:sz w:val="24"/>
          <w:szCs w:val="24"/>
          <w:lang w:val="en-US"/>
        </w:rPr>
      </w:pPr>
      <w:bookmarkStart w:id="25" w:name="_ENREF_27"/>
      <w:proofErr w:type="spellStart"/>
      <w:r w:rsidRPr="00F76975">
        <w:rPr>
          <w:rFonts w:asciiTheme="majorBidi" w:hAnsiTheme="majorBidi" w:cstheme="majorBidi"/>
          <w:noProof/>
          <w:sz w:val="24"/>
          <w:szCs w:val="24"/>
          <w:lang w:val="en-US"/>
        </w:rPr>
        <w:t>Tamanini</w:t>
      </w:r>
      <w:proofErr w:type="spellEnd"/>
      <w:r w:rsidRPr="00F76975">
        <w:rPr>
          <w:rFonts w:asciiTheme="majorBidi" w:hAnsiTheme="majorBidi" w:cstheme="majorBidi"/>
          <w:noProof/>
          <w:sz w:val="24"/>
          <w:szCs w:val="24"/>
          <w:lang w:val="en-US"/>
        </w:rPr>
        <w:t xml:space="preserve">, C., </w:t>
      </w:r>
      <w:proofErr w:type="spellStart"/>
      <w:r w:rsidRPr="00F76975">
        <w:rPr>
          <w:rFonts w:asciiTheme="majorBidi" w:hAnsiTheme="majorBidi" w:cstheme="majorBidi"/>
          <w:noProof/>
          <w:sz w:val="24"/>
          <w:szCs w:val="24"/>
          <w:lang w:val="en-US"/>
        </w:rPr>
        <w:t>Basini</w:t>
      </w:r>
      <w:proofErr w:type="spellEnd"/>
      <w:r w:rsidRPr="00F76975">
        <w:rPr>
          <w:rFonts w:asciiTheme="majorBidi" w:hAnsiTheme="majorBidi" w:cstheme="majorBidi"/>
          <w:noProof/>
          <w:sz w:val="24"/>
          <w:szCs w:val="24"/>
          <w:lang w:val="en-US"/>
        </w:rPr>
        <w:t xml:space="preserve">, G., </w:t>
      </w:r>
      <w:proofErr w:type="spellStart"/>
      <w:r w:rsidRPr="00F76975">
        <w:rPr>
          <w:rFonts w:asciiTheme="majorBidi" w:hAnsiTheme="majorBidi" w:cstheme="majorBidi"/>
          <w:noProof/>
          <w:sz w:val="24"/>
          <w:szCs w:val="24"/>
          <w:lang w:val="en-US"/>
        </w:rPr>
        <w:t>Grasselli</w:t>
      </w:r>
      <w:proofErr w:type="spellEnd"/>
      <w:r w:rsidRPr="00F76975">
        <w:rPr>
          <w:rFonts w:asciiTheme="majorBidi" w:hAnsiTheme="majorBidi" w:cstheme="majorBidi"/>
          <w:noProof/>
          <w:sz w:val="24"/>
          <w:szCs w:val="24"/>
          <w:lang w:val="en-US"/>
        </w:rPr>
        <w:t xml:space="preserve">, F., &amp; </w:t>
      </w:r>
      <w:proofErr w:type="spellStart"/>
      <w:r w:rsidRPr="00F76975">
        <w:rPr>
          <w:rFonts w:asciiTheme="majorBidi" w:hAnsiTheme="majorBidi" w:cstheme="majorBidi"/>
          <w:noProof/>
          <w:sz w:val="24"/>
          <w:szCs w:val="24"/>
          <w:lang w:val="en-US"/>
        </w:rPr>
        <w:t>Tirelli</w:t>
      </w:r>
      <w:proofErr w:type="spellEnd"/>
      <w:r w:rsidRPr="00F76975">
        <w:rPr>
          <w:rFonts w:asciiTheme="majorBidi" w:hAnsiTheme="majorBidi" w:cstheme="majorBidi"/>
          <w:noProof/>
          <w:sz w:val="24"/>
          <w:szCs w:val="24"/>
          <w:lang w:val="en-US"/>
        </w:rPr>
        <w:t>, M.</w:t>
      </w:r>
      <w:r w:rsidR="002142B3" w:rsidRPr="00F76975">
        <w:rPr>
          <w:rFonts w:asciiTheme="majorBidi" w:hAnsiTheme="majorBidi" w:cstheme="majorBidi"/>
          <w:noProof/>
          <w:sz w:val="24"/>
          <w:szCs w:val="24"/>
          <w:lang w:val="en-US"/>
        </w:rPr>
        <w:t xml:space="preserve"> (2003). </w:t>
      </w:r>
      <w:r w:rsidR="002142B3" w:rsidRPr="002142B3">
        <w:rPr>
          <w:rFonts w:asciiTheme="majorBidi" w:hAnsiTheme="majorBidi" w:cstheme="majorBidi"/>
          <w:noProof/>
          <w:sz w:val="24"/>
          <w:szCs w:val="24"/>
          <w:lang w:val="en-US"/>
        </w:rPr>
        <w:t>Nitric oxide and the ovary." Journal of Animal Science 81(14_suppl_2): E1-E7.</w:t>
      </w:r>
      <w:bookmarkEnd w:id="25"/>
    </w:p>
    <w:p w:rsidR="002142B3" w:rsidRPr="002142B3" w:rsidRDefault="00F76975" w:rsidP="00F76975">
      <w:pPr>
        <w:spacing w:after="0" w:line="240" w:lineRule="auto"/>
        <w:ind w:left="720" w:hanging="720"/>
        <w:jc w:val="both"/>
        <w:rPr>
          <w:rFonts w:asciiTheme="majorBidi" w:hAnsiTheme="majorBidi" w:cstheme="majorBidi"/>
          <w:noProof/>
          <w:sz w:val="24"/>
          <w:szCs w:val="24"/>
          <w:lang w:val="en-US"/>
        </w:rPr>
      </w:pPr>
      <w:bookmarkStart w:id="26" w:name="_ENREF_28"/>
      <w:r w:rsidRPr="00F76975">
        <w:rPr>
          <w:rFonts w:asciiTheme="majorBidi" w:hAnsiTheme="majorBidi" w:cstheme="majorBidi"/>
          <w:noProof/>
          <w:sz w:val="24"/>
          <w:szCs w:val="24"/>
        </w:rPr>
        <w:t>Wang</w:t>
      </w:r>
      <w:r>
        <w:rPr>
          <w:rFonts w:asciiTheme="majorBidi" w:hAnsiTheme="majorBidi" w:cstheme="majorBidi"/>
          <w:noProof/>
          <w:sz w:val="24"/>
          <w:szCs w:val="24"/>
        </w:rPr>
        <w:t xml:space="preserve"> Y. X., Zhu W. J., &amp; Xie</w:t>
      </w:r>
      <w:r w:rsidRPr="00F76975">
        <w:rPr>
          <w:rFonts w:asciiTheme="majorBidi" w:hAnsiTheme="majorBidi" w:cstheme="majorBidi"/>
          <w:noProof/>
          <w:sz w:val="24"/>
          <w:szCs w:val="24"/>
        </w:rPr>
        <w:t xml:space="preserve"> B. G.</w:t>
      </w:r>
      <w:r w:rsidRPr="00F76975">
        <w:rPr>
          <w:rFonts w:asciiTheme="majorBidi" w:hAnsiTheme="majorBidi" w:cstheme="majorBidi"/>
          <w:noProof/>
          <w:sz w:val="24"/>
          <w:szCs w:val="24"/>
        </w:rPr>
        <w:t xml:space="preserve"> (2014). </w:t>
      </w:r>
      <w:r w:rsidR="002142B3" w:rsidRPr="002142B3">
        <w:rPr>
          <w:rFonts w:asciiTheme="majorBidi" w:hAnsiTheme="majorBidi" w:cstheme="majorBidi"/>
          <w:noProof/>
          <w:sz w:val="24"/>
          <w:szCs w:val="24"/>
          <w:lang w:val="en-US"/>
        </w:rPr>
        <w:t>Expression of PPAR-γ in adipose tissue of rats with polycystic ovary syndrome induced by DHEA. Molecular medicine reports 9(3): 889-893.</w:t>
      </w:r>
      <w:bookmarkEnd w:id="26"/>
    </w:p>
    <w:p w:rsidR="002142B3" w:rsidRPr="002142B3" w:rsidRDefault="00F76975" w:rsidP="00F76975">
      <w:pPr>
        <w:spacing w:after="0" w:line="240" w:lineRule="auto"/>
        <w:ind w:left="720" w:hanging="720"/>
        <w:jc w:val="both"/>
        <w:rPr>
          <w:rFonts w:asciiTheme="majorBidi" w:hAnsiTheme="majorBidi" w:cstheme="majorBidi"/>
          <w:noProof/>
          <w:sz w:val="24"/>
          <w:szCs w:val="24"/>
          <w:lang w:val="en-US"/>
        </w:rPr>
      </w:pPr>
      <w:bookmarkStart w:id="27" w:name="_ENREF_29"/>
      <w:r w:rsidRPr="00F76975">
        <w:rPr>
          <w:rFonts w:asciiTheme="majorBidi" w:hAnsiTheme="majorBidi" w:cstheme="majorBidi"/>
          <w:noProof/>
          <w:sz w:val="24"/>
          <w:szCs w:val="24"/>
          <w:lang w:val="en-US"/>
        </w:rPr>
        <w:t>Yuan, X., Hu, T., Zhao, H., Huang, Y., Ye, R., Lin, J., &amp; Chen, Z. J.</w:t>
      </w:r>
      <w:r>
        <w:rPr>
          <w:rFonts w:asciiTheme="majorBidi" w:hAnsiTheme="majorBidi" w:cstheme="majorBidi"/>
          <w:noProof/>
          <w:sz w:val="24"/>
          <w:szCs w:val="24"/>
          <w:lang w:val="en-US"/>
        </w:rPr>
        <w:t xml:space="preserve">. </w:t>
      </w:r>
      <w:r w:rsidR="002142B3" w:rsidRPr="002142B3">
        <w:rPr>
          <w:rFonts w:asciiTheme="majorBidi" w:hAnsiTheme="majorBidi" w:cstheme="majorBidi"/>
          <w:noProof/>
          <w:sz w:val="24"/>
          <w:szCs w:val="24"/>
          <w:lang w:val="en-US"/>
        </w:rPr>
        <w:t>Brown adipose tissue transplantation ameliorates polycystic ovary syndrome. Proceedings of the National Academy of Sciences 113(10): 2708-2713.</w:t>
      </w:r>
      <w:bookmarkEnd w:id="27"/>
    </w:p>
    <w:p w:rsidR="002142B3" w:rsidRPr="002142B3" w:rsidRDefault="00F76975" w:rsidP="00F76975">
      <w:pPr>
        <w:spacing w:line="240" w:lineRule="auto"/>
        <w:ind w:left="720" w:hanging="720"/>
        <w:jc w:val="both"/>
        <w:rPr>
          <w:rFonts w:asciiTheme="majorBidi" w:hAnsiTheme="majorBidi" w:cstheme="majorBidi"/>
          <w:noProof/>
          <w:sz w:val="24"/>
          <w:szCs w:val="24"/>
          <w:lang w:val="en-US"/>
        </w:rPr>
      </w:pPr>
      <w:bookmarkStart w:id="28" w:name="_ENREF_30"/>
      <w:proofErr w:type="spellStart"/>
      <w:r w:rsidRPr="00F76975">
        <w:rPr>
          <w:rFonts w:asciiTheme="majorBidi" w:hAnsiTheme="majorBidi" w:cstheme="majorBidi"/>
          <w:noProof/>
          <w:sz w:val="24"/>
          <w:szCs w:val="24"/>
          <w:lang w:val="en-US"/>
        </w:rPr>
        <w:lastRenderedPageBreak/>
        <w:t>ZeghIB</w:t>
      </w:r>
      <w:proofErr w:type="spellEnd"/>
      <w:r w:rsidRPr="00F76975">
        <w:rPr>
          <w:rFonts w:asciiTheme="majorBidi" w:hAnsiTheme="majorBidi" w:cstheme="majorBidi"/>
          <w:noProof/>
          <w:sz w:val="24"/>
          <w:szCs w:val="24"/>
          <w:lang w:val="en-US"/>
        </w:rPr>
        <w:t xml:space="preserve">, K., </w:t>
      </w:r>
      <w:proofErr w:type="spellStart"/>
      <w:r w:rsidRPr="00F76975">
        <w:rPr>
          <w:rFonts w:asciiTheme="majorBidi" w:hAnsiTheme="majorBidi" w:cstheme="majorBidi"/>
          <w:noProof/>
          <w:sz w:val="24"/>
          <w:szCs w:val="24"/>
          <w:lang w:val="en-US"/>
        </w:rPr>
        <w:t>BoUtlelIS</w:t>
      </w:r>
      <w:proofErr w:type="spellEnd"/>
      <w:r w:rsidRPr="00F76975">
        <w:rPr>
          <w:rFonts w:asciiTheme="majorBidi" w:hAnsiTheme="majorBidi" w:cstheme="majorBidi"/>
          <w:noProof/>
          <w:sz w:val="24"/>
          <w:szCs w:val="24"/>
          <w:lang w:val="en-US"/>
        </w:rPr>
        <w:t xml:space="preserve">, D. A., </w:t>
      </w:r>
      <w:proofErr w:type="spellStart"/>
      <w:r w:rsidRPr="00F76975">
        <w:rPr>
          <w:rFonts w:asciiTheme="majorBidi" w:hAnsiTheme="majorBidi" w:cstheme="majorBidi"/>
          <w:noProof/>
          <w:sz w:val="24"/>
          <w:szCs w:val="24"/>
          <w:lang w:val="en-US"/>
        </w:rPr>
        <w:t>MeNAI</w:t>
      </w:r>
      <w:proofErr w:type="spellEnd"/>
      <w:r w:rsidRPr="00F76975">
        <w:rPr>
          <w:rFonts w:asciiTheme="majorBidi" w:hAnsiTheme="majorBidi" w:cstheme="majorBidi"/>
          <w:noProof/>
          <w:sz w:val="24"/>
          <w:szCs w:val="24"/>
          <w:lang w:val="en-US"/>
        </w:rPr>
        <w:t xml:space="preserve">, S., &amp; </w:t>
      </w:r>
      <w:proofErr w:type="spellStart"/>
      <w:r w:rsidRPr="00F76975">
        <w:rPr>
          <w:rFonts w:asciiTheme="majorBidi" w:hAnsiTheme="majorBidi" w:cstheme="majorBidi"/>
          <w:noProof/>
          <w:sz w:val="24"/>
          <w:szCs w:val="24"/>
          <w:lang w:val="en-US"/>
        </w:rPr>
        <w:t>DeBoUBA</w:t>
      </w:r>
      <w:proofErr w:type="spellEnd"/>
      <w:r w:rsidRPr="00F76975">
        <w:rPr>
          <w:rFonts w:asciiTheme="majorBidi" w:hAnsiTheme="majorBidi" w:cstheme="majorBidi"/>
          <w:noProof/>
          <w:sz w:val="24"/>
          <w:szCs w:val="24"/>
          <w:lang w:val="en-US"/>
        </w:rPr>
        <w:t>, M. </w:t>
      </w:r>
      <w:r w:rsidR="002142B3" w:rsidRPr="002142B3">
        <w:rPr>
          <w:rFonts w:asciiTheme="majorBidi" w:hAnsiTheme="majorBidi" w:cstheme="majorBidi"/>
          <w:noProof/>
          <w:sz w:val="24"/>
          <w:szCs w:val="24"/>
          <w:lang w:val="en-US"/>
        </w:rPr>
        <w:t xml:space="preserve"> (2021). Protective effect of Atriplex hAlimus extract against benzene-induced haematotoxicity in rats.</w:t>
      </w:r>
      <w:bookmarkEnd w:id="28"/>
      <w:r w:rsidRPr="00F76975">
        <w:rPr>
          <w:rFonts w:asciiTheme="majorBidi" w:hAnsiTheme="majorBidi" w:cstheme="majorBidi"/>
          <w:noProof/>
          <w:sz w:val="24"/>
          <w:szCs w:val="24"/>
          <w:lang w:val="en-US"/>
        </w:rPr>
        <w:t xml:space="preserve"> </w:t>
      </w:r>
      <w:r w:rsidRPr="00F76975">
        <w:rPr>
          <w:rFonts w:asciiTheme="majorBidi" w:hAnsiTheme="majorBidi" w:cstheme="majorBidi"/>
          <w:noProof/>
          <w:sz w:val="24"/>
          <w:szCs w:val="24"/>
          <w:lang w:val="en-US"/>
        </w:rPr>
        <w:t>Vol. 93, N 4</w:t>
      </w:r>
    </w:p>
    <w:p w:rsidR="002142B3" w:rsidRPr="002142B3" w:rsidRDefault="002142B3" w:rsidP="002142B3">
      <w:pPr>
        <w:spacing w:line="240" w:lineRule="auto"/>
        <w:jc w:val="both"/>
        <w:rPr>
          <w:rFonts w:asciiTheme="majorBidi" w:hAnsiTheme="majorBidi" w:cstheme="majorBidi"/>
          <w:noProof/>
          <w:sz w:val="24"/>
          <w:szCs w:val="24"/>
          <w:lang w:val="en-US"/>
        </w:rPr>
      </w:pPr>
    </w:p>
    <w:p w:rsidR="002142B3" w:rsidRPr="002142B3" w:rsidRDefault="002142B3" w:rsidP="002142B3">
      <w:pPr>
        <w:jc w:val="both"/>
        <w:rPr>
          <w:rFonts w:asciiTheme="majorBidi" w:hAnsiTheme="majorBidi" w:cstheme="majorBidi"/>
          <w:sz w:val="24"/>
          <w:szCs w:val="24"/>
          <w:lang w:val="en-US"/>
        </w:rPr>
      </w:pPr>
      <w:r w:rsidRPr="002142B3">
        <w:rPr>
          <w:rFonts w:asciiTheme="majorBidi" w:hAnsiTheme="majorBidi" w:cstheme="majorBidi"/>
          <w:sz w:val="24"/>
          <w:szCs w:val="24"/>
          <w:lang w:val="en-US"/>
        </w:rPr>
        <w:fldChar w:fldCharType="end"/>
      </w:r>
    </w:p>
    <w:p w:rsidR="0045077E" w:rsidRPr="002142B3" w:rsidRDefault="0045077E">
      <w:pPr>
        <w:rPr>
          <w:lang w:val="en-US"/>
        </w:rPr>
      </w:pPr>
    </w:p>
    <w:sectPr w:rsidR="0045077E" w:rsidRPr="002142B3">
      <w:headerReference w:type="default" r:id="rId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080" w:rsidRDefault="0054697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30A9B"/>
    <w:multiLevelType w:val="hybridMultilevel"/>
    <w:tmpl w:val="5FDAB5C8"/>
    <w:lvl w:ilvl="0" w:tplc="E86C1030">
      <w:start w:val="1"/>
      <w:numFmt w:val="decimal"/>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
    <w:nsid w:val="6711346E"/>
    <w:multiLevelType w:val="hybridMultilevel"/>
    <w:tmpl w:val="5FDAB5C8"/>
    <w:lvl w:ilvl="0" w:tplc="E86C1030">
      <w:start w:val="1"/>
      <w:numFmt w:val="decimal"/>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2">
    <w:nsid w:val="6DEE2316"/>
    <w:multiLevelType w:val="hybridMultilevel"/>
    <w:tmpl w:val="788AC1B6"/>
    <w:lvl w:ilvl="0" w:tplc="9F088546">
      <w:start w:val="1"/>
      <w:numFmt w:val="decimal"/>
      <w:lvlText w:val="%1."/>
      <w:lvlJc w:val="left"/>
      <w:pPr>
        <w:ind w:left="420" w:hanging="360"/>
      </w:pPr>
      <w:rPr>
        <w:rFonts w:cstheme="minorBidi" w:hint="default"/>
        <w:color w:val="auto"/>
        <w:sz w:val="24"/>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A0Mzc0NzezMDEwMDZV0lEKTi0uzszPAykwrAUArAr4RiwAAAA="/>
  </w:docVars>
  <w:rsids>
    <w:rsidRoot w:val="002142B3"/>
    <w:rsid w:val="002142B3"/>
    <w:rsid w:val="0045077E"/>
    <w:rsid w:val="00546974"/>
    <w:rsid w:val="008156EA"/>
    <w:rsid w:val="008E787C"/>
    <w:rsid w:val="00F7697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2B3"/>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142B3"/>
    <w:pPr>
      <w:tabs>
        <w:tab w:val="center" w:pos="4536"/>
        <w:tab w:val="right" w:pos="9072"/>
      </w:tabs>
      <w:spacing w:after="0" w:line="240" w:lineRule="auto"/>
    </w:pPr>
  </w:style>
  <w:style w:type="character" w:customStyle="1" w:styleId="En-tteCar">
    <w:name w:val="En-tête Car"/>
    <w:basedOn w:val="Policepardfaut"/>
    <w:link w:val="En-tte"/>
    <w:uiPriority w:val="99"/>
    <w:rsid w:val="002142B3"/>
  </w:style>
  <w:style w:type="table" w:styleId="Grilledutableau">
    <w:name w:val="Table Grid"/>
    <w:basedOn w:val="TableauNormal"/>
    <w:uiPriority w:val="59"/>
    <w:rsid w:val="00214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142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42B3"/>
    <w:rPr>
      <w:rFonts w:ascii="Tahoma" w:hAnsi="Tahoma" w:cs="Tahoma"/>
      <w:sz w:val="16"/>
      <w:szCs w:val="16"/>
    </w:rPr>
  </w:style>
  <w:style w:type="table" w:styleId="Trameclaire-Accent1">
    <w:name w:val="Light Shading Accent 1"/>
    <w:basedOn w:val="TableauNormal"/>
    <w:uiPriority w:val="60"/>
    <w:rsid w:val="008156E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Ombrageclair">
    <w:name w:val="Light Shading"/>
    <w:basedOn w:val="TableauNormal"/>
    <w:uiPriority w:val="60"/>
    <w:rsid w:val="008156E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ev">
    <w:name w:val="Strong"/>
    <w:basedOn w:val="Policepardfaut"/>
    <w:uiPriority w:val="22"/>
    <w:qFormat/>
    <w:rsid w:val="008E787C"/>
    <w:rPr>
      <w:b/>
      <w:bCs/>
    </w:rPr>
  </w:style>
  <w:style w:type="character" w:customStyle="1" w:styleId="c4z2avtcy">
    <w:name w:val="c4_z2avtcy"/>
    <w:basedOn w:val="Policepardfaut"/>
    <w:rsid w:val="008E787C"/>
  </w:style>
  <w:style w:type="character" w:customStyle="1" w:styleId="jlqj4b">
    <w:name w:val="jlqj4b"/>
    <w:basedOn w:val="Policepardfaut"/>
    <w:rsid w:val="008E787C"/>
  </w:style>
  <w:style w:type="paragraph" w:customStyle="1" w:styleId="Default">
    <w:name w:val="Default"/>
    <w:rsid w:val="008E787C"/>
    <w:pPr>
      <w:autoSpaceDE w:val="0"/>
      <w:autoSpaceDN w:val="0"/>
      <w:adjustRightInd w:val="0"/>
      <w:spacing w:after="0" w:line="240" w:lineRule="auto"/>
    </w:pPr>
    <w:rPr>
      <w:rFonts w:ascii="Century Schoolbook" w:hAnsi="Century Schoolbook" w:cs="Century Schoolbook"/>
      <w:color w:val="000000"/>
      <w:sz w:val="24"/>
      <w:szCs w:val="24"/>
    </w:rPr>
  </w:style>
  <w:style w:type="paragraph" w:customStyle="1" w:styleId="Pa3">
    <w:name w:val="Pa3"/>
    <w:basedOn w:val="Default"/>
    <w:next w:val="Default"/>
    <w:uiPriority w:val="99"/>
    <w:rsid w:val="008E787C"/>
    <w:pPr>
      <w:spacing w:line="161"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2B3"/>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142B3"/>
    <w:pPr>
      <w:tabs>
        <w:tab w:val="center" w:pos="4536"/>
        <w:tab w:val="right" w:pos="9072"/>
      </w:tabs>
      <w:spacing w:after="0" w:line="240" w:lineRule="auto"/>
    </w:pPr>
  </w:style>
  <w:style w:type="character" w:customStyle="1" w:styleId="En-tteCar">
    <w:name w:val="En-tête Car"/>
    <w:basedOn w:val="Policepardfaut"/>
    <w:link w:val="En-tte"/>
    <w:uiPriority w:val="99"/>
    <w:rsid w:val="002142B3"/>
  </w:style>
  <w:style w:type="table" w:styleId="Grilledutableau">
    <w:name w:val="Table Grid"/>
    <w:basedOn w:val="TableauNormal"/>
    <w:uiPriority w:val="59"/>
    <w:rsid w:val="00214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142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42B3"/>
    <w:rPr>
      <w:rFonts w:ascii="Tahoma" w:hAnsi="Tahoma" w:cs="Tahoma"/>
      <w:sz w:val="16"/>
      <w:szCs w:val="16"/>
    </w:rPr>
  </w:style>
  <w:style w:type="table" w:styleId="Trameclaire-Accent1">
    <w:name w:val="Light Shading Accent 1"/>
    <w:basedOn w:val="TableauNormal"/>
    <w:uiPriority w:val="60"/>
    <w:rsid w:val="008156E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Ombrageclair">
    <w:name w:val="Light Shading"/>
    <w:basedOn w:val="TableauNormal"/>
    <w:uiPriority w:val="60"/>
    <w:rsid w:val="008156E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ev">
    <w:name w:val="Strong"/>
    <w:basedOn w:val="Policepardfaut"/>
    <w:uiPriority w:val="22"/>
    <w:qFormat/>
    <w:rsid w:val="008E787C"/>
    <w:rPr>
      <w:b/>
      <w:bCs/>
    </w:rPr>
  </w:style>
  <w:style w:type="character" w:customStyle="1" w:styleId="c4z2avtcy">
    <w:name w:val="c4_z2avtcy"/>
    <w:basedOn w:val="Policepardfaut"/>
    <w:rsid w:val="008E787C"/>
  </w:style>
  <w:style w:type="character" w:customStyle="1" w:styleId="jlqj4b">
    <w:name w:val="jlqj4b"/>
    <w:basedOn w:val="Policepardfaut"/>
    <w:rsid w:val="008E787C"/>
  </w:style>
  <w:style w:type="paragraph" w:customStyle="1" w:styleId="Default">
    <w:name w:val="Default"/>
    <w:rsid w:val="008E787C"/>
    <w:pPr>
      <w:autoSpaceDE w:val="0"/>
      <w:autoSpaceDN w:val="0"/>
      <w:adjustRightInd w:val="0"/>
      <w:spacing w:after="0" w:line="240" w:lineRule="auto"/>
    </w:pPr>
    <w:rPr>
      <w:rFonts w:ascii="Century Schoolbook" w:hAnsi="Century Schoolbook" w:cs="Century Schoolbook"/>
      <w:color w:val="000000"/>
      <w:sz w:val="24"/>
      <w:szCs w:val="24"/>
    </w:rPr>
  </w:style>
  <w:style w:type="paragraph" w:customStyle="1" w:styleId="Pa3">
    <w:name w:val="Pa3"/>
    <w:basedOn w:val="Default"/>
    <w:next w:val="Default"/>
    <w:uiPriority w:val="99"/>
    <w:rsid w:val="008E787C"/>
    <w:pPr>
      <w:spacing w:line="16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7698</Words>
  <Characters>42343</Characters>
  <Application>Microsoft Office Word</Application>
  <DocSecurity>0</DocSecurity>
  <Lines>352</Lines>
  <Paragraphs>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Farouk</dc:creator>
  <cp:lastModifiedBy>Farouk</cp:lastModifiedBy>
  <cp:revision>2</cp:revision>
  <dcterms:created xsi:type="dcterms:W3CDTF">2022-02-24T10:50:00Z</dcterms:created>
  <dcterms:modified xsi:type="dcterms:W3CDTF">2022-02-24T10:50:00Z</dcterms:modified>
</cp:coreProperties>
</file>